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0C6CD" w14:textId="77777777" w:rsidR="004C658D" w:rsidRDefault="004C658D" w:rsidP="00771E2A">
      <w:pPr>
        <w:spacing w:before="120" w:after="120" w:line="276" w:lineRule="auto"/>
        <w:jc w:val="center"/>
        <w:rPr>
          <w:rFonts w:ascii="Times New Roman" w:hAnsi="Times New Roman" w:cs="Times New Roman"/>
          <w:b/>
          <w:iCs/>
        </w:rPr>
      </w:pPr>
      <w:bookmarkStart w:id="0" w:name="_Hlk82471863"/>
    </w:p>
    <w:p w14:paraId="0FB9BA69" w14:textId="77777777" w:rsidR="00D63FB7" w:rsidRPr="00CE681C" w:rsidRDefault="00D63FB7" w:rsidP="00771E2A">
      <w:pPr>
        <w:spacing w:before="120" w:after="120" w:line="276" w:lineRule="auto"/>
        <w:jc w:val="center"/>
        <w:rPr>
          <w:rFonts w:ascii="Times New Roman" w:hAnsi="Times New Roman" w:cs="Times New Roman"/>
          <w:b/>
          <w:iCs/>
        </w:rPr>
      </w:pPr>
    </w:p>
    <w:p w14:paraId="2E0CEB6C" w14:textId="77777777" w:rsidR="003630B6" w:rsidRPr="00CE681C" w:rsidRDefault="003630B6" w:rsidP="00771E2A">
      <w:pPr>
        <w:spacing w:before="120" w:after="120" w:line="276" w:lineRule="auto"/>
        <w:jc w:val="center"/>
        <w:rPr>
          <w:rFonts w:ascii="Times New Roman" w:hAnsi="Times New Roman" w:cs="Times New Roman"/>
          <w:b/>
          <w:iCs/>
        </w:rPr>
      </w:pPr>
    </w:p>
    <w:p w14:paraId="6BFFC82C" w14:textId="6F0ABBF2" w:rsidR="00AF11D6" w:rsidRPr="00CE681C" w:rsidRDefault="001851BE" w:rsidP="00771E2A">
      <w:pPr>
        <w:spacing w:before="120" w:after="120" w:line="276" w:lineRule="auto"/>
        <w:jc w:val="center"/>
        <w:rPr>
          <w:rFonts w:ascii="Times New Roman" w:eastAsia="Times New Roman" w:hAnsi="Times New Roman" w:cs="Times New Roman"/>
          <w:b/>
          <w:iCs/>
        </w:rPr>
      </w:pPr>
      <w:r w:rsidRPr="00CE681C">
        <w:rPr>
          <w:rFonts w:ascii="Times New Roman" w:hAnsi="Times New Roman" w:cs="Times New Roman"/>
          <w:b/>
          <w:iCs/>
        </w:rPr>
        <w:t>TERMO DE REFERÊNCIA</w:t>
      </w:r>
      <w:r w:rsidR="000C795E">
        <w:rPr>
          <w:rFonts w:ascii="Times New Roman" w:hAnsi="Times New Roman" w:cs="Times New Roman"/>
          <w:b/>
          <w:iCs/>
        </w:rPr>
        <w:t xml:space="preserve"> (TR)</w:t>
      </w:r>
    </w:p>
    <w:p w14:paraId="5E6134FF" w14:textId="68962B5A" w:rsidR="00573B28" w:rsidRPr="00CE681C" w:rsidRDefault="00AF11D6" w:rsidP="00771E2A">
      <w:pPr>
        <w:spacing w:before="120" w:after="120" w:line="276" w:lineRule="auto"/>
        <w:jc w:val="center"/>
        <w:rPr>
          <w:rFonts w:ascii="Times New Roman" w:hAnsi="Times New Roman" w:cs="Times New Roman"/>
          <w:color w:val="000000"/>
        </w:rPr>
      </w:pPr>
      <w:r w:rsidRPr="00CE681C">
        <w:rPr>
          <w:rFonts w:ascii="Times New Roman" w:hAnsi="Times New Roman" w:cs="Times New Roman"/>
          <w:color w:val="000000"/>
        </w:rPr>
        <w:t>(Processo Administrativo n°...........)</w:t>
      </w:r>
    </w:p>
    <w:p w14:paraId="176ED28B" w14:textId="58769618" w:rsidR="002914EE" w:rsidRPr="00CE681C" w:rsidRDefault="002914EE" w:rsidP="00771E2A">
      <w:pPr>
        <w:tabs>
          <w:tab w:val="left" w:pos="1134"/>
        </w:tabs>
        <w:spacing w:before="120" w:after="120" w:line="276" w:lineRule="auto"/>
        <w:jc w:val="both"/>
        <w:rPr>
          <w:rFonts w:ascii="Times New Roman" w:hAnsi="Times New Roman" w:cs="Times New Roman"/>
        </w:rPr>
      </w:pPr>
      <w:r w:rsidRPr="00CE681C">
        <w:rPr>
          <w:rFonts w:ascii="Times New Roman" w:hAnsi="Times New Roman" w:cs="Times New Roman"/>
        </w:rPr>
        <w:t xml:space="preserve">Os trechos </w:t>
      </w:r>
      <w:r w:rsidRPr="00CE681C">
        <w:rPr>
          <w:rFonts w:ascii="Times New Roman" w:hAnsi="Times New Roman" w:cs="Times New Roman"/>
          <w:highlight w:val="yellow"/>
        </w:rPr>
        <w:t>em amarelo</w:t>
      </w:r>
      <w:r w:rsidRPr="00CE681C">
        <w:rPr>
          <w:rFonts w:ascii="Times New Roman" w:hAnsi="Times New Roman" w:cs="Times New Roman"/>
        </w:rPr>
        <w:t xml:space="preserve"> são definições normativas e instruções para elaboração do </w:t>
      </w:r>
      <w:r w:rsidR="00B53CE3" w:rsidRPr="00CE681C">
        <w:rPr>
          <w:rFonts w:ascii="Times New Roman" w:hAnsi="Times New Roman" w:cs="Times New Roman"/>
        </w:rPr>
        <w:t xml:space="preserve">Termo de </w:t>
      </w:r>
      <w:r w:rsidR="00A81D20">
        <w:rPr>
          <w:rFonts w:ascii="Times New Roman" w:hAnsi="Times New Roman" w:cs="Times New Roman"/>
        </w:rPr>
        <w:t>R</w:t>
      </w:r>
      <w:r w:rsidR="00B53CE3" w:rsidRPr="00CE681C">
        <w:rPr>
          <w:rFonts w:ascii="Times New Roman" w:hAnsi="Times New Roman" w:cs="Times New Roman"/>
        </w:rPr>
        <w:t>eferência</w:t>
      </w:r>
      <w:r w:rsidR="000472D2">
        <w:rPr>
          <w:rFonts w:ascii="Times New Roman" w:hAnsi="Times New Roman" w:cs="Times New Roman"/>
        </w:rPr>
        <w:t xml:space="preserve"> (TR)</w:t>
      </w:r>
      <w:r w:rsidR="000C795E">
        <w:rPr>
          <w:rFonts w:ascii="Times New Roman" w:hAnsi="Times New Roman" w:cs="Times New Roman"/>
        </w:rPr>
        <w:t>.</w:t>
      </w:r>
    </w:p>
    <w:p w14:paraId="118FCE9A" w14:textId="45EEB98B" w:rsidR="002914EE" w:rsidRDefault="002914EE" w:rsidP="00771E2A">
      <w:pPr>
        <w:tabs>
          <w:tab w:val="left" w:pos="1134"/>
        </w:tabs>
        <w:spacing w:before="120" w:after="120" w:line="276" w:lineRule="auto"/>
        <w:jc w:val="both"/>
        <w:rPr>
          <w:rFonts w:ascii="Times New Roman" w:hAnsi="Times New Roman" w:cs="Times New Roman"/>
        </w:rPr>
      </w:pPr>
      <w:r w:rsidRPr="00CE681C">
        <w:rPr>
          <w:rFonts w:ascii="Times New Roman" w:hAnsi="Times New Roman" w:cs="Times New Roman"/>
        </w:rPr>
        <w:t xml:space="preserve">Os trechos </w:t>
      </w:r>
      <w:r w:rsidRPr="00CE681C">
        <w:rPr>
          <w:rFonts w:ascii="Times New Roman" w:hAnsi="Times New Roman" w:cs="Times New Roman"/>
          <w:color w:val="FF0000"/>
        </w:rPr>
        <w:t xml:space="preserve">em vermelho </w:t>
      </w:r>
      <w:r w:rsidRPr="00CE681C">
        <w:rPr>
          <w:rFonts w:ascii="Times New Roman" w:hAnsi="Times New Roman" w:cs="Times New Roman"/>
        </w:rPr>
        <w:t xml:space="preserve">são </w:t>
      </w:r>
      <w:r w:rsidR="00D93502" w:rsidRPr="00CE681C">
        <w:rPr>
          <w:rFonts w:ascii="Times New Roman" w:hAnsi="Times New Roman" w:cs="Times New Roman"/>
        </w:rPr>
        <w:t>alternativas</w:t>
      </w:r>
      <w:r w:rsidRPr="00CE681C">
        <w:rPr>
          <w:rFonts w:ascii="Times New Roman" w:hAnsi="Times New Roman" w:cs="Times New Roman"/>
        </w:rPr>
        <w:t xml:space="preserve"> ofertadas, </w:t>
      </w:r>
      <w:r w:rsidR="00D93502">
        <w:rPr>
          <w:rFonts w:ascii="Times New Roman" w:hAnsi="Times New Roman" w:cs="Times New Roman"/>
        </w:rPr>
        <w:t>a depender d</w:t>
      </w:r>
      <w:r w:rsidRPr="00CE681C">
        <w:rPr>
          <w:rFonts w:ascii="Times New Roman" w:hAnsi="Times New Roman" w:cs="Times New Roman"/>
        </w:rPr>
        <w:t>as demandas da Unidade.</w:t>
      </w:r>
    </w:p>
    <w:p w14:paraId="07571045" w14:textId="695AD8F6" w:rsidR="00917594" w:rsidRDefault="00917594" w:rsidP="00917594">
      <w:pPr>
        <w:tabs>
          <w:tab w:val="left" w:pos="1134"/>
        </w:tabs>
        <w:spacing w:before="120" w:after="120" w:line="276" w:lineRule="auto"/>
        <w:jc w:val="both"/>
        <w:rPr>
          <w:rFonts w:ascii="Times New Roman" w:hAnsi="Times New Roman" w:cs="Times New Roman"/>
          <w:b/>
          <w:bCs/>
        </w:rPr>
      </w:pPr>
      <w:r w:rsidRPr="00917594">
        <w:rPr>
          <w:rFonts w:ascii="Times New Roman" w:hAnsi="Times New Roman" w:cs="Times New Roman"/>
          <w:b/>
          <w:bCs/>
        </w:rPr>
        <w:t xml:space="preserve">O </w:t>
      </w:r>
      <w:r>
        <w:rPr>
          <w:rFonts w:ascii="Times New Roman" w:hAnsi="Times New Roman" w:cs="Times New Roman"/>
          <w:b/>
          <w:bCs/>
        </w:rPr>
        <w:t>TR</w:t>
      </w:r>
      <w:r w:rsidRPr="00917594">
        <w:rPr>
          <w:rFonts w:ascii="Times New Roman" w:hAnsi="Times New Roman" w:cs="Times New Roman"/>
          <w:b/>
          <w:bCs/>
        </w:rPr>
        <w:t xml:space="preserve"> deverá ser adaptado às necessidades da </w:t>
      </w:r>
      <w:r>
        <w:rPr>
          <w:rFonts w:ascii="Times New Roman" w:hAnsi="Times New Roman" w:cs="Times New Roman"/>
          <w:b/>
          <w:bCs/>
        </w:rPr>
        <w:t>U</w:t>
      </w:r>
      <w:r w:rsidRPr="00917594">
        <w:rPr>
          <w:rFonts w:ascii="Times New Roman" w:hAnsi="Times New Roman" w:cs="Times New Roman"/>
          <w:b/>
          <w:bCs/>
        </w:rPr>
        <w:t xml:space="preserve">nidade, sendo retiradas todas as marcações </w:t>
      </w:r>
      <w:r w:rsidRPr="00CE681C">
        <w:rPr>
          <w:rFonts w:ascii="Times New Roman" w:hAnsi="Times New Roman" w:cs="Times New Roman"/>
          <w:highlight w:val="yellow"/>
        </w:rPr>
        <w:t>em amarelo</w:t>
      </w:r>
      <w:r w:rsidRPr="00CE681C">
        <w:rPr>
          <w:rFonts w:ascii="Times New Roman" w:hAnsi="Times New Roman" w:cs="Times New Roman"/>
        </w:rPr>
        <w:t xml:space="preserve"> </w:t>
      </w:r>
      <w:r>
        <w:rPr>
          <w:rFonts w:ascii="Times New Roman" w:hAnsi="Times New Roman" w:cs="Times New Roman"/>
        </w:rPr>
        <w:t xml:space="preserve">e </w:t>
      </w:r>
      <w:r w:rsidRPr="00CE681C">
        <w:rPr>
          <w:rFonts w:ascii="Times New Roman" w:hAnsi="Times New Roman" w:cs="Times New Roman"/>
          <w:color w:val="FF0000"/>
        </w:rPr>
        <w:t xml:space="preserve">em vermelho </w:t>
      </w:r>
      <w:r w:rsidRPr="00917594">
        <w:rPr>
          <w:rFonts w:ascii="Times New Roman" w:hAnsi="Times New Roman" w:cs="Times New Roman"/>
          <w:b/>
          <w:bCs/>
        </w:rPr>
        <w:t>do documento</w:t>
      </w:r>
      <w:r w:rsidR="00A857CB" w:rsidRPr="00A857CB">
        <w:t xml:space="preserve"> </w:t>
      </w:r>
      <w:r w:rsidR="00A857CB" w:rsidRPr="00A857CB">
        <w:rPr>
          <w:rFonts w:ascii="Times New Roman" w:hAnsi="Times New Roman" w:cs="Times New Roman"/>
          <w:b/>
          <w:bCs/>
        </w:rPr>
        <w:t>para envio à análise jurídica Procuradoria Federal Fiocruz/PF/AGU</w:t>
      </w:r>
      <w:r w:rsidRPr="00917594">
        <w:rPr>
          <w:rFonts w:ascii="Times New Roman" w:hAnsi="Times New Roman" w:cs="Times New Roman"/>
          <w:b/>
          <w:bCs/>
        </w:rPr>
        <w:t>.</w:t>
      </w:r>
    </w:p>
    <w:p w14:paraId="14131042" w14:textId="5D42514C" w:rsidR="000C795E" w:rsidRPr="000C795E" w:rsidRDefault="000C795E" w:rsidP="00917594">
      <w:pPr>
        <w:tabs>
          <w:tab w:val="left" w:pos="1134"/>
        </w:tabs>
        <w:spacing w:before="120" w:after="120" w:line="276" w:lineRule="auto"/>
        <w:jc w:val="both"/>
        <w:rPr>
          <w:rFonts w:ascii="Times New Roman" w:hAnsi="Times New Roman" w:cs="Times New Roman"/>
        </w:rPr>
      </w:pPr>
      <w:r w:rsidRPr="000C795E">
        <w:rPr>
          <w:rFonts w:ascii="Times New Roman" w:hAnsi="Times New Roman" w:cs="Times New Roman"/>
        </w:rPr>
        <w:t xml:space="preserve">Após, comparar o documento final com a minuta-padrão da Advocacia-Geral da União (AGU) e </w:t>
      </w:r>
      <w:r w:rsidRPr="000C795E">
        <w:rPr>
          <w:rFonts w:ascii="Times New Roman" w:hAnsi="Times New Roman" w:cs="Times New Roman"/>
          <w:b/>
          <w:bCs/>
        </w:rPr>
        <w:t>destacar as partes que representam alterações</w:t>
      </w:r>
      <w:r w:rsidRPr="000C795E">
        <w:rPr>
          <w:rFonts w:ascii="Times New Roman" w:hAnsi="Times New Roman" w:cs="Times New Roman"/>
        </w:rPr>
        <w:t xml:space="preserve"> na dita minuta, para análise da PF/AGU.</w:t>
      </w:r>
    </w:p>
    <w:p w14:paraId="1C9E3D5B" w14:textId="3960A971" w:rsidR="00A81D20" w:rsidRDefault="001851BE" w:rsidP="00771E2A">
      <w:pPr>
        <w:shd w:val="clear" w:color="auto" w:fill="FFFF00"/>
        <w:spacing w:before="120" w:after="120" w:line="276" w:lineRule="auto"/>
        <w:jc w:val="both"/>
        <w:rPr>
          <w:rFonts w:ascii="Times New Roman" w:hAnsi="Times New Roman" w:cs="Times New Roman"/>
          <w:bdr w:val="none" w:sz="0" w:space="0" w:color="auto" w:frame="1"/>
        </w:rPr>
      </w:pPr>
      <w:r w:rsidRPr="00CE681C">
        <w:rPr>
          <w:rFonts w:ascii="Times New Roman" w:hAnsi="Times New Roman" w:cs="Times New Roman"/>
        </w:rPr>
        <w:t xml:space="preserve">O </w:t>
      </w:r>
      <w:r w:rsidR="00321BE4" w:rsidRPr="00CE681C">
        <w:rPr>
          <w:rFonts w:ascii="Times New Roman" w:hAnsi="Times New Roman" w:cs="Times New Roman"/>
        </w:rPr>
        <w:t>TR</w:t>
      </w:r>
      <w:r w:rsidR="0043509B">
        <w:rPr>
          <w:rFonts w:ascii="Times New Roman" w:hAnsi="Times New Roman" w:cs="Times New Roman"/>
        </w:rPr>
        <w:t>,</w:t>
      </w:r>
      <w:r w:rsidR="000B70E9" w:rsidRPr="00CE681C">
        <w:rPr>
          <w:rFonts w:ascii="Times New Roman" w:hAnsi="Times New Roman" w:cs="Times New Roman"/>
        </w:rPr>
        <w:t xml:space="preserve"> elaborado a partir do </w:t>
      </w:r>
      <w:r w:rsidRPr="00CE681C">
        <w:rPr>
          <w:rFonts w:ascii="Times New Roman" w:hAnsi="Times New Roman" w:cs="Times New Roman"/>
        </w:rPr>
        <w:t xml:space="preserve">Estudo </w:t>
      </w:r>
      <w:r w:rsidR="004C658D">
        <w:rPr>
          <w:rFonts w:ascii="Times New Roman" w:hAnsi="Times New Roman" w:cs="Times New Roman"/>
        </w:rPr>
        <w:t>T</w:t>
      </w:r>
      <w:r w:rsidRPr="00CE681C">
        <w:rPr>
          <w:rFonts w:ascii="Times New Roman" w:hAnsi="Times New Roman" w:cs="Times New Roman"/>
        </w:rPr>
        <w:t xml:space="preserve">écnico </w:t>
      </w:r>
      <w:r w:rsidR="004C658D">
        <w:rPr>
          <w:rFonts w:ascii="Times New Roman" w:hAnsi="Times New Roman" w:cs="Times New Roman"/>
        </w:rPr>
        <w:t>P</w:t>
      </w:r>
      <w:r w:rsidRPr="00CE681C">
        <w:rPr>
          <w:rFonts w:ascii="Times New Roman" w:hAnsi="Times New Roman" w:cs="Times New Roman"/>
        </w:rPr>
        <w:t>relimina</w:t>
      </w:r>
      <w:r w:rsidR="00B14EB3" w:rsidRPr="00CE681C">
        <w:rPr>
          <w:rFonts w:ascii="Times New Roman" w:hAnsi="Times New Roman" w:cs="Times New Roman"/>
        </w:rPr>
        <w:t>r</w:t>
      </w:r>
      <w:r w:rsidR="004C658D">
        <w:rPr>
          <w:rFonts w:ascii="Times New Roman" w:hAnsi="Times New Roman" w:cs="Times New Roman"/>
        </w:rPr>
        <w:t xml:space="preserve"> (ETP)</w:t>
      </w:r>
      <w:r w:rsidR="00B14EB3" w:rsidRPr="00CE681C">
        <w:rPr>
          <w:rFonts w:ascii="Times New Roman" w:hAnsi="Times New Roman" w:cs="Times New Roman"/>
        </w:rPr>
        <w:t>, definirá o objeto para</w:t>
      </w:r>
      <w:r w:rsidR="00321BE4" w:rsidRPr="00CE681C">
        <w:rPr>
          <w:rFonts w:ascii="Times New Roman" w:hAnsi="Times New Roman" w:cs="Times New Roman"/>
        </w:rPr>
        <w:t xml:space="preserve"> </w:t>
      </w:r>
      <w:r w:rsidR="00B14EB3" w:rsidRPr="00CE681C">
        <w:rPr>
          <w:rFonts w:ascii="Times New Roman" w:hAnsi="Times New Roman" w:cs="Times New Roman"/>
        </w:rPr>
        <w:t>atendimento da necessidade, que deve conter os parâmetros e elementos descritivos estabelecidos no</w:t>
      </w:r>
      <w:r w:rsidR="00B14EB3" w:rsidRPr="00CE681C">
        <w:rPr>
          <w:rFonts w:ascii="Times New Roman" w:hAnsi="Times New Roman" w:cs="Times New Roman"/>
          <w:bdr w:val="none" w:sz="0" w:space="0" w:color="auto" w:frame="1"/>
        </w:rPr>
        <w:t xml:space="preserve"> art. 9º da Instrução </w:t>
      </w:r>
      <w:r w:rsidR="0043509B">
        <w:rPr>
          <w:rFonts w:ascii="Times New Roman" w:hAnsi="Times New Roman" w:cs="Times New Roman"/>
          <w:bdr w:val="none" w:sz="0" w:space="0" w:color="auto" w:frame="1"/>
        </w:rPr>
        <w:t>N</w:t>
      </w:r>
      <w:r w:rsidR="00B14EB3" w:rsidRPr="00CE681C">
        <w:rPr>
          <w:rFonts w:ascii="Times New Roman" w:hAnsi="Times New Roman" w:cs="Times New Roman"/>
          <w:bdr w:val="none" w:sz="0" w:space="0" w:color="auto" w:frame="1"/>
        </w:rPr>
        <w:t>ormativa n</w:t>
      </w:r>
      <w:r w:rsidR="0043509B">
        <w:rPr>
          <w:rFonts w:ascii="Times New Roman" w:hAnsi="Times New Roman" w:cs="Times New Roman"/>
          <w:bdr w:val="none" w:sz="0" w:space="0" w:color="auto" w:frame="1"/>
        </w:rPr>
        <w:t>º</w:t>
      </w:r>
      <w:r w:rsidR="00B14EB3" w:rsidRPr="00CE681C">
        <w:rPr>
          <w:rFonts w:ascii="Times New Roman" w:hAnsi="Times New Roman" w:cs="Times New Roman"/>
          <w:bdr w:val="none" w:sz="0" w:space="0" w:color="auto" w:frame="1"/>
        </w:rPr>
        <w:t xml:space="preserve"> 81/2022, sendo documento constitutivo da fase preparatória da instrução do processo de licitação.</w:t>
      </w:r>
      <w:r w:rsidR="00321BE4" w:rsidRPr="00CE681C">
        <w:rPr>
          <w:rFonts w:ascii="Times New Roman" w:hAnsi="Times New Roman" w:cs="Times New Roman"/>
          <w:bdr w:val="none" w:sz="0" w:space="0" w:color="auto" w:frame="1"/>
        </w:rPr>
        <w:t xml:space="preserve"> </w:t>
      </w:r>
    </w:p>
    <w:p w14:paraId="23A3BB83" w14:textId="146FED52" w:rsidR="00A81D20" w:rsidRDefault="004C658D" w:rsidP="00771E2A">
      <w:pPr>
        <w:shd w:val="clear" w:color="auto" w:fill="FFFF00"/>
        <w:spacing w:before="120" w:after="120" w:line="276" w:lineRule="auto"/>
        <w:jc w:val="both"/>
        <w:rPr>
          <w:rFonts w:ascii="Times New Roman" w:hAnsi="Times New Roman" w:cs="Times New Roman"/>
          <w:bdr w:val="none" w:sz="0" w:space="0" w:color="auto" w:frame="1"/>
        </w:rPr>
      </w:pPr>
      <w:r>
        <w:rPr>
          <w:rFonts w:ascii="Times New Roman" w:hAnsi="Times New Roman" w:cs="Times New Roman"/>
          <w:bdr w:val="none" w:sz="0" w:space="0" w:color="auto" w:frame="1"/>
        </w:rPr>
        <w:t>O TR é</w:t>
      </w:r>
      <w:r w:rsidR="00321BE4" w:rsidRPr="00CE681C">
        <w:rPr>
          <w:rFonts w:ascii="Times New Roman" w:hAnsi="Times New Roman" w:cs="Times New Roman"/>
          <w:bdr w:val="none" w:sz="0" w:space="0" w:color="auto" w:frame="1"/>
        </w:rPr>
        <w:t xml:space="preserve"> o documento que mais terá variação de conteúdo, de acordo com as peculiaridades da demanda da Administração e do objeto a ser contrato. Des</w:t>
      </w:r>
      <w:r w:rsidR="00A81D20">
        <w:rPr>
          <w:rFonts w:ascii="Times New Roman" w:hAnsi="Times New Roman" w:cs="Times New Roman"/>
          <w:bdr w:val="none" w:sz="0" w:space="0" w:color="auto" w:frame="1"/>
        </w:rPr>
        <w:t>t</w:t>
      </w:r>
      <w:r w:rsidR="00321BE4" w:rsidRPr="00CE681C">
        <w:rPr>
          <w:rFonts w:ascii="Times New Roman" w:hAnsi="Times New Roman" w:cs="Times New Roman"/>
          <w:bdr w:val="none" w:sz="0" w:space="0" w:color="auto" w:frame="1"/>
        </w:rPr>
        <w:t xml:space="preserve">a forma, deve ser sempre trabalhado </w:t>
      </w:r>
      <w:r w:rsidR="00A81D20">
        <w:rPr>
          <w:rFonts w:ascii="Times New Roman" w:hAnsi="Times New Roman" w:cs="Times New Roman"/>
          <w:bdr w:val="none" w:sz="0" w:space="0" w:color="auto" w:frame="1"/>
        </w:rPr>
        <w:t>à</w:t>
      </w:r>
      <w:r w:rsidR="00321BE4" w:rsidRPr="00CE681C">
        <w:rPr>
          <w:rFonts w:ascii="Times New Roman" w:hAnsi="Times New Roman" w:cs="Times New Roman"/>
          <w:bdr w:val="none" w:sz="0" w:space="0" w:color="auto" w:frame="1"/>
        </w:rPr>
        <w:t xml:space="preserve"> luz </w:t>
      </w:r>
      <w:r w:rsidR="003630B6" w:rsidRPr="00CE681C">
        <w:rPr>
          <w:rFonts w:ascii="Times New Roman" w:hAnsi="Times New Roman" w:cs="Times New Roman"/>
          <w:bdr w:val="none" w:sz="0" w:space="0" w:color="auto" w:frame="1"/>
        </w:rPr>
        <w:t>dos pontos fundamentais da contra</w:t>
      </w:r>
      <w:r w:rsidR="00A81D20">
        <w:rPr>
          <w:rFonts w:ascii="Times New Roman" w:hAnsi="Times New Roman" w:cs="Times New Roman"/>
          <w:bdr w:val="none" w:sz="0" w:space="0" w:color="auto" w:frame="1"/>
        </w:rPr>
        <w:t>ta</w:t>
      </w:r>
      <w:r w:rsidR="003630B6" w:rsidRPr="00CE681C">
        <w:rPr>
          <w:rFonts w:ascii="Times New Roman" w:hAnsi="Times New Roman" w:cs="Times New Roman"/>
          <w:bdr w:val="none" w:sz="0" w:space="0" w:color="auto" w:frame="1"/>
        </w:rPr>
        <w:t>ção</w:t>
      </w:r>
      <w:r w:rsidR="00A81D20">
        <w:rPr>
          <w:rFonts w:ascii="Times New Roman" w:hAnsi="Times New Roman" w:cs="Times New Roman"/>
          <w:bdr w:val="none" w:sz="0" w:space="0" w:color="auto" w:frame="1"/>
        </w:rPr>
        <w:t>,</w:t>
      </w:r>
      <w:r w:rsidR="003630B6" w:rsidRPr="00CE681C">
        <w:rPr>
          <w:rFonts w:ascii="Times New Roman" w:hAnsi="Times New Roman" w:cs="Times New Roman"/>
          <w:bdr w:val="none" w:sz="0" w:space="0" w:color="auto" w:frame="1"/>
        </w:rPr>
        <w:t xml:space="preserve"> de maneira objetiva e clara. </w:t>
      </w:r>
    </w:p>
    <w:p w14:paraId="57BA02AF" w14:textId="7C59FF4A" w:rsidR="00321BE4" w:rsidRPr="00CE681C" w:rsidRDefault="003630B6" w:rsidP="00771E2A">
      <w:pPr>
        <w:shd w:val="clear" w:color="auto" w:fill="FFFF00"/>
        <w:spacing w:before="120" w:after="120" w:line="276" w:lineRule="auto"/>
        <w:jc w:val="both"/>
        <w:rPr>
          <w:rFonts w:ascii="Times New Roman" w:hAnsi="Times New Roman" w:cs="Times New Roman"/>
          <w:highlight w:val="yellow"/>
          <w:bdr w:val="none" w:sz="0" w:space="0" w:color="auto" w:frame="1"/>
        </w:rPr>
      </w:pPr>
      <w:r w:rsidRPr="00CE681C">
        <w:rPr>
          <w:rFonts w:ascii="Times New Roman" w:hAnsi="Times New Roman" w:cs="Times New Roman"/>
          <w:highlight w:val="yellow"/>
          <w:shd w:val="clear" w:color="auto" w:fill="FFFFFF"/>
        </w:rPr>
        <w:t>O TR deverá estar alinhado com o Plano de Contratações Anual e com o Plano Diretor de Logística Sustentável, além de outros instrumentos de planejamento da Administração.</w:t>
      </w:r>
    </w:p>
    <w:p w14:paraId="76BA77C8" w14:textId="5FA061D8" w:rsidR="00321BE4" w:rsidRPr="00CE681C" w:rsidRDefault="00321BE4" w:rsidP="00771E2A">
      <w:pPr>
        <w:shd w:val="clear" w:color="auto" w:fill="FFFF00"/>
        <w:spacing w:before="120" w:after="120" w:line="276" w:lineRule="auto"/>
        <w:jc w:val="both"/>
        <w:rPr>
          <w:rFonts w:ascii="Times New Roman" w:hAnsi="Times New Roman" w:cs="Times New Roman"/>
          <w:color w:val="000000"/>
          <w:highlight w:val="yellow"/>
        </w:rPr>
      </w:pPr>
      <w:r w:rsidRPr="00CE681C">
        <w:rPr>
          <w:rFonts w:ascii="Times New Roman" w:hAnsi="Times New Roman" w:cs="Times New Roman"/>
          <w:highlight w:val="yellow"/>
          <w:shd w:val="clear" w:color="auto" w:fill="FFFFFF"/>
        </w:rPr>
        <w:t>O TR deve</w:t>
      </w:r>
      <w:r w:rsidR="00B14EB3" w:rsidRPr="00CE681C">
        <w:rPr>
          <w:rFonts w:ascii="Times New Roman" w:hAnsi="Times New Roman" w:cs="Times New Roman"/>
          <w:highlight w:val="yellow"/>
          <w:shd w:val="clear" w:color="auto" w:fill="FFFFFF"/>
        </w:rPr>
        <w:t xml:space="preserve"> ser enviado para o setor de contratações no prazo definido no calendário de contratação de que trata o inciso III do art. 11 do Decreto nº 10.947, de 25 de janeiro de 2022.  </w:t>
      </w:r>
      <w:r w:rsidR="000B70E9" w:rsidRPr="00CE681C">
        <w:rPr>
          <w:rFonts w:ascii="Times New Roman" w:hAnsi="Times New Roman" w:cs="Times New Roman"/>
          <w:highlight w:val="yellow"/>
        </w:rPr>
        <w:t xml:space="preserve">Deverão sempre ser utilizadas minutas padronizadas de </w:t>
      </w:r>
      <w:r w:rsidR="000472D2">
        <w:rPr>
          <w:rFonts w:ascii="Times New Roman" w:hAnsi="Times New Roman" w:cs="Times New Roman"/>
          <w:highlight w:val="yellow"/>
        </w:rPr>
        <w:t>TR</w:t>
      </w:r>
      <w:r w:rsidR="000B70E9" w:rsidRPr="00CE681C">
        <w:rPr>
          <w:rFonts w:ascii="Times New Roman" w:hAnsi="Times New Roman" w:cs="Times New Roman"/>
          <w:highlight w:val="yellow"/>
        </w:rPr>
        <w:t xml:space="preserve"> pela </w:t>
      </w:r>
      <w:r w:rsidR="00A81D20">
        <w:rPr>
          <w:rFonts w:ascii="Times New Roman" w:hAnsi="Times New Roman" w:cs="Times New Roman"/>
          <w:color w:val="000000"/>
          <w:highlight w:val="yellow"/>
        </w:rPr>
        <w:t>AGU</w:t>
      </w:r>
      <w:r w:rsidR="000B70E9" w:rsidRPr="00CE681C">
        <w:rPr>
          <w:rFonts w:ascii="Times New Roman" w:hAnsi="Times New Roman" w:cs="Times New Roman"/>
          <w:color w:val="000000"/>
          <w:highlight w:val="yellow"/>
        </w:rPr>
        <w:t>. Caso tenha alguma alteração na minuta, deverá ser apresentada justificativa nos autos.</w:t>
      </w:r>
      <w:r w:rsidR="00B14EB3" w:rsidRPr="00CE681C">
        <w:rPr>
          <w:rFonts w:ascii="Times New Roman" w:hAnsi="Times New Roman" w:cs="Times New Roman"/>
          <w:color w:val="000000"/>
          <w:highlight w:val="yellow"/>
        </w:rPr>
        <w:t xml:space="preserve"> </w:t>
      </w:r>
    </w:p>
    <w:p w14:paraId="04B15E1F" w14:textId="065AD04F" w:rsidR="00321BE4" w:rsidRPr="00CE681C" w:rsidRDefault="000B70E9" w:rsidP="00771E2A">
      <w:pPr>
        <w:shd w:val="clear" w:color="auto" w:fill="FFFF00"/>
        <w:spacing w:before="120" w:after="120" w:line="276" w:lineRule="auto"/>
        <w:jc w:val="both"/>
        <w:rPr>
          <w:rFonts w:ascii="Times New Roman" w:hAnsi="Times New Roman" w:cs="Times New Roman"/>
          <w:highlight w:val="yellow"/>
        </w:rPr>
      </w:pPr>
      <w:r w:rsidRPr="00CE681C">
        <w:rPr>
          <w:rFonts w:ascii="Times New Roman" w:hAnsi="Times New Roman" w:cs="Times New Roman"/>
          <w:highlight w:val="yellow"/>
        </w:rPr>
        <w:t xml:space="preserve">O </w:t>
      </w:r>
      <w:r w:rsidR="00321BE4" w:rsidRPr="00CE681C">
        <w:rPr>
          <w:rFonts w:ascii="Times New Roman" w:hAnsi="Times New Roman" w:cs="Times New Roman"/>
          <w:highlight w:val="yellow"/>
        </w:rPr>
        <w:t>TR</w:t>
      </w:r>
      <w:r w:rsidRPr="00CE681C">
        <w:rPr>
          <w:rFonts w:ascii="Times New Roman" w:hAnsi="Times New Roman" w:cs="Times New Roman"/>
          <w:highlight w:val="yellow"/>
        </w:rPr>
        <w:t xml:space="preserve"> deverá ser elaborado conjuntamente por servidores da área técnica e requisitante ou, quando houver, pela Equipe de Planejamento da Contratação.</w:t>
      </w:r>
      <w:r w:rsidR="00321BE4" w:rsidRPr="00CE681C">
        <w:rPr>
          <w:rFonts w:ascii="Times New Roman" w:hAnsi="Times New Roman" w:cs="Times New Roman"/>
          <w:highlight w:val="yellow"/>
        </w:rPr>
        <w:t xml:space="preserve"> </w:t>
      </w:r>
    </w:p>
    <w:p w14:paraId="4925F3B3" w14:textId="77777777" w:rsidR="00321BE4" w:rsidRPr="00CE681C" w:rsidRDefault="000B70E9" w:rsidP="00771E2A">
      <w:pPr>
        <w:shd w:val="clear" w:color="auto" w:fill="FFFF00"/>
        <w:spacing w:before="120" w:after="120" w:line="276" w:lineRule="auto"/>
        <w:jc w:val="both"/>
        <w:rPr>
          <w:rFonts w:ascii="Times New Roman" w:hAnsi="Times New Roman" w:cs="Times New Roman"/>
          <w:highlight w:val="yellow"/>
        </w:rPr>
      </w:pPr>
      <w:r w:rsidRPr="00CE681C">
        <w:rPr>
          <w:rFonts w:ascii="Times New Roman" w:hAnsi="Times New Roman" w:cs="Times New Roman"/>
          <w:highlight w:val="yellow"/>
        </w:rPr>
        <w:t>Os papéis de requisitante e de área técnica poderão ser exercidos pelo mesmo agente público ou Unidade, desde que, no exercício dessas atribuições, detenha conhecimento técnico-operacional sobre o objeto demandado.</w:t>
      </w:r>
      <w:r w:rsidR="00321BE4" w:rsidRPr="00CE681C">
        <w:rPr>
          <w:rFonts w:ascii="Times New Roman" w:hAnsi="Times New Roman" w:cs="Times New Roman"/>
          <w:highlight w:val="yellow"/>
        </w:rPr>
        <w:t xml:space="preserve"> </w:t>
      </w:r>
    </w:p>
    <w:p w14:paraId="5DB5D288" w14:textId="326E3CFB" w:rsidR="00B14EB3" w:rsidRPr="00CE681C" w:rsidRDefault="00B14EB3" w:rsidP="00771E2A">
      <w:pPr>
        <w:shd w:val="clear" w:color="auto" w:fill="FFFF00"/>
        <w:spacing w:before="120" w:after="120" w:line="276" w:lineRule="auto"/>
        <w:jc w:val="both"/>
        <w:rPr>
          <w:rFonts w:ascii="Times New Roman" w:hAnsi="Times New Roman" w:cs="Times New Roman"/>
          <w:highlight w:val="yellow"/>
          <w:shd w:val="clear" w:color="auto" w:fill="FFFFFF"/>
        </w:rPr>
      </w:pPr>
      <w:r w:rsidRPr="00CE681C">
        <w:rPr>
          <w:rFonts w:ascii="Times New Roman" w:hAnsi="Times New Roman" w:cs="Times New Roman"/>
          <w:highlight w:val="yellow"/>
          <w:shd w:val="clear" w:color="auto" w:fill="FFFFFF"/>
        </w:rPr>
        <w:t xml:space="preserve">O </w:t>
      </w:r>
      <w:r w:rsidR="00A81D20">
        <w:rPr>
          <w:rFonts w:ascii="Times New Roman" w:hAnsi="Times New Roman" w:cs="Times New Roman"/>
          <w:highlight w:val="yellow"/>
          <w:shd w:val="clear" w:color="auto" w:fill="FFFFFF"/>
        </w:rPr>
        <w:t>TR</w:t>
      </w:r>
      <w:r w:rsidRPr="00CE681C">
        <w:rPr>
          <w:rFonts w:ascii="Times New Roman" w:hAnsi="Times New Roman" w:cs="Times New Roman"/>
          <w:highlight w:val="yellow"/>
          <w:shd w:val="clear" w:color="auto" w:fill="FFFFFF"/>
        </w:rPr>
        <w:t xml:space="preserve"> deverá ser elaborado no Sistema TR Digital, observados os procedimentos estabelecidos no manual técnico operacional</w:t>
      </w:r>
      <w:r w:rsidR="00A81D20">
        <w:rPr>
          <w:rFonts w:ascii="Times New Roman" w:hAnsi="Times New Roman" w:cs="Times New Roman"/>
          <w:highlight w:val="yellow"/>
          <w:shd w:val="clear" w:color="auto" w:fill="FFFFFF"/>
        </w:rPr>
        <w:t xml:space="preserve">, </w:t>
      </w:r>
      <w:r w:rsidRPr="00CE681C">
        <w:rPr>
          <w:rFonts w:ascii="Times New Roman" w:hAnsi="Times New Roman" w:cs="Times New Roman"/>
          <w:highlight w:val="yellow"/>
          <w:shd w:val="clear" w:color="auto" w:fill="FFFFFF"/>
        </w:rPr>
        <w:t xml:space="preserve">publicado pela Secretaria de Gestão da Secretaria Especial de Desburocratização, Gestão e Governo Digital do Ministério da Economia, disponível no </w:t>
      </w:r>
      <w:r w:rsidRPr="00CE681C">
        <w:rPr>
          <w:rFonts w:ascii="Times New Roman" w:hAnsi="Times New Roman" w:cs="Times New Roman"/>
          <w:highlight w:val="yellow"/>
          <w:shd w:val="clear" w:color="auto" w:fill="FFFFFF"/>
        </w:rPr>
        <w:lastRenderedPageBreak/>
        <w:t>endereço eletrônico www.gov.br/compras, para acesso ao sistema e operacionalização.</w:t>
      </w:r>
      <w:r w:rsidR="00112CA4" w:rsidRPr="00CE681C">
        <w:rPr>
          <w:rFonts w:ascii="Times New Roman" w:hAnsi="Times New Roman" w:cs="Times New Roman"/>
          <w:highlight w:val="yellow"/>
          <w:shd w:val="clear" w:color="auto" w:fill="FFFFFF"/>
        </w:rPr>
        <w:t xml:space="preserve"> As minutas de </w:t>
      </w:r>
      <w:r w:rsidR="00A81D20">
        <w:rPr>
          <w:rFonts w:ascii="Times New Roman" w:hAnsi="Times New Roman" w:cs="Times New Roman"/>
          <w:highlight w:val="yellow"/>
          <w:shd w:val="clear" w:color="auto" w:fill="FFFFFF"/>
        </w:rPr>
        <w:t>TR</w:t>
      </w:r>
      <w:r w:rsidR="00112CA4" w:rsidRPr="00CE681C">
        <w:rPr>
          <w:rFonts w:ascii="Times New Roman" w:hAnsi="Times New Roman" w:cs="Times New Roman"/>
          <w:highlight w:val="yellow"/>
          <w:shd w:val="clear" w:color="auto" w:fill="FFFFFF"/>
        </w:rPr>
        <w:t xml:space="preserve"> já estão disponíveis no</w:t>
      </w:r>
      <w:r w:rsidR="003A3AD8" w:rsidRPr="00CE681C">
        <w:rPr>
          <w:rFonts w:ascii="Times New Roman" w:hAnsi="Times New Roman" w:cs="Times New Roman"/>
          <w:highlight w:val="yellow"/>
          <w:shd w:val="clear" w:color="auto" w:fill="FFFFFF"/>
        </w:rPr>
        <w:t xml:space="preserve"> Sistema TR digital</w:t>
      </w:r>
      <w:r w:rsidR="00112CA4" w:rsidRPr="00CE681C">
        <w:rPr>
          <w:rFonts w:ascii="Times New Roman" w:hAnsi="Times New Roman" w:cs="Times New Roman"/>
          <w:highlight w:val="yellow"/>
          <w:shd w:val="clear" w:color="auto" w:fill="FFFFFF"/>
        </w:rPr>
        <w:t>, bem como no sítio oficial da AGU.</w:t>
      </w:r>
    </w:p>
    <w:p w14:paraId="727B718F" w14:textId="6E9E0D04" w:rsidR="00B11887" w:rsidRPr="00CE681C" w:rsidRDefault="00B11887" w:rsidP="00771E2A">
      <w:pPr>
        <w:shd w:val="clear" w:color="auto" w:fill="FFFF00"/>
        <w:spacing w:before="120" w:after="120" w:line="276" w:lineRule="auto"/>
        <w:jc w:val="both"/>
        <w:rPr>
          <w:rFonts w:ascii="Times New Roman" w:hAnsi="Times New Roman" w:cs="Times New Roman"/>
          <w:highlight w:val="yellow"/>
        </w:rPr>
      </w:pPr>
      <w:r w:rsidRPr="00CE681C">
        <w:rPr>
          <w:rFonts w:ascii="Times New Roman" w:hAnsi="Times New Roman" w:cs="Times New Roman"/>
          <w:highlight w:val="yellow"/>
          <w:shd w:val="clear" w:color="auto" w:fill="FFFFFF"/>
        </w:rPr>
        <w:t xml:space="preserve">A Webinar que apresenta o Sistema </w:t>
      </w:r>
      <w:r w:rsidR="00A81D20">
        <w:rPr>
          <w:rFonts w:ascii="Times New Roman" w:hAnsi="Times New Roman" w:cs="Times New Roman"/>
          <w:highlight w:val="yellow"/>
          <w:shd w:val="clear" w:color="auto" w:fill="FFFFFF"/>
        </w:rPr>
        <w:t>TR</w:t>
      </w:r>
      <w:r w:rsidRPr="00CE681C">
        <w:rPr>
          <w:rFonts w:ascii="Times New Roman" w:hAnsi="Times New Roman" w:cs="Times New Roman"/>
          <w:highlight w:val="yellow"/>
          <w:shd w:val="clear" w:color="auto" w:fill="FFFFFF"/>
        </w:rPr>
        <w:t xml:space="preserve"> digital está disponível no link - </w:t>
      </w:r>
      <w:hyperlink r:id="rId11" w:anchor="fpstate=ive&amp;vld=cid:19a397e0,vid:kzmHwAvmsoo" w:history="1">
        <w:r w:rsidR="00A81D20" w:rsidRPr="005647E5">
          <w:rPr>
            <w:rStyle w:val="Hyperlink"/>
            <w:rFonts w:ascii="Times New Roman" w:hAnsi="Times New Roman" w:cs="Times New Roman"/>
            <w:highlight w:val="yellow"/>
            <w:shd w:val="clear" w:color="auto" w:fill="FFFFFF"/>
          </w:rPr>
          <w:t>https://www.google.com/search?q=ESTA+DISPONIBILIZADO+O+TR+DIGITAL&amp;oq=ESTA+DISPONIBILIZADO+O+TR+DIGITAL+&amp;aqs=chrome..69i57j33i160l4.6141j0j7&amp;sourceid=chrome&amp;ie=UTF-8#fpstate=ive&amp;vld=cid:19a397e0,vid:kzmHwAvmsoo</w:t>
        </w:r>
      </w:hyperlink>
      <w:r w:rsidR="00A81D20">
        <w:rPr>
          <w:rFonts w:ascii="Times New Roman" w:hAnsi="Times New Roman" w:cs="Times New Roman"/>
          <w:highlight w:val="yellow"/>
          <w:shd w:val="clear" w:color="auto" w:fill="FFFFFF"/>
        </w:rPr>
        <w:t xml:space="preserve"> </w:t>
      </w:r>
    </w:p>
    <w:p w14:paraId="6B4D3524" w14:textId="77777777" w:rsidR="003A3AD8" w:rsidRPr="00CE681C" w:rsidRDefault="003A3AD8" w:rsidP="00771E2A">
      <w:pPr>
        <w:pStyle w:val="Nivel01"/>
        <w:numPr>
          <w:ilvl w:val="0"/>
          <w:numId w:val="0"/>
        </w:numPr>
        <w:spacing w:afterLines="0" w:after="120" w:line="276" w:lineRule="auto"/>
        <w:ind w:left="360"/>
        <w:rPr>
          <w:rFonts w:ascii="Times New Roman" w:hAnsi="Times New Roman" w:cs="Times New Roman"/>
          <w:sz w:val="24"/>
          <w:szCs w:val="24"/>
        </w:rPr>
      </w:pPr>
      <w:bookmarkStart w:id="1" w:name="_Hlk82473550"/>
    </w:p>
    <w:p w14:paraId="043A357C" w14:textId="0ADA1466" w:rsidR="00573B28" w:rsidRPr="00CE681C" w:rsidRDefault="47ECDB10" w:rsidP="00771E2A">
      <w:pPr>
        <w:pStyle w:val="Nivel01"/>
        <w:numPr>
          <w:ilvl w:val="0"/>
          <w:numId w:val="9"/>
        </w:numPr>
        <w:tabs>
          <w:tab w:val="left" w:pos="1134"/>
        </w:tabs>
        <w:spacing w:afterLines="0" w:after="120" w:line="276" w:lineRule="auto"/>
        <w:ind w:left="0" w:firstLine="0"/>
        <w:rPr>
          <w:rFonts w:ascii="Times New Roman" w:hAnsi="Times New Roman" w:cs="Times New Roman"/>
          <w:sz w:val="24"/>
          <w:szCs w:val="24"/>
        </w:rPr>
      </w:pPr>
      <w:r w:rsidRPr="00CE681C">
        <w:rPr>
          <w:rFonts w:ascii="Times New Roman" w:hAnsi="Times New Roman" w:cs="Times New Roman"/>
          <w:sz w:val="24"/>
          <w:szCs w:val="24"/>
        </w:rPr>
        <w:t>CONDIÇÕES GERAIS DA CONTRATAÇÃO</w:t>
      </w:r>
    </w:p>
    <w:p w14:paraId="482278D0" w14:textId="413A58E0" w:rsidR="00573B28" w:rsidRPr="00CE681C" w:rsidRDefault="2CBD5F15" w:rsidP="00771E2A">
      <w:pPr>
        <w:pStyle w:val="Nivel2"/>
        <w:tabs>
          <w:tab w:val="left" w:pos="1134"/>
        </w:tabs>
        <w:ind w:left="0" w:firstLine="0"/>
        <w:rPr>
          <w:rFonts w:ascii="Times New Roman" w:hAnsi="Times New Roman" w:cs="Times New Roman"/>
          <w:sz w:val="24"/>
          <w:szCs w:val="24"/>
        </w:rPr>
      </w:pPr>
      <w:bookmarkStart w:id="2" w:name="_Hlk136355039"/>
      <w:r w:rsidRPr="00CE681C">
        <w:rPr>
          <w:rFonts w:ascii="Times New Roman" w:hAnsi="Times New Roman" w:cs="Times New Roman"/>
          <w:sz w:val="24"/>
          <w:szCs w:val="24"/>
        </w:rPr>
        <w:t>Contratação de serviços</w:t>
      </w:r>
      <w:r w:rsidR="00776E79">
        <w:rPr>
          <w:rFonts w:ascii="Times New Roman" w:hAnsi="Times New Roman" w:cs="Times New Roman"/>
          <w:sz w:val="24"/>
          <w:szCs w:val="24"/>
        </w:rPr>
        <w:t>,</w:t>
      </w:r>
      <w:r w:rsidRPr="00CE681C">
        <w:rPr>
          <w:rFonts w:ascii="Times New Roman" w:hAnsi="Times New Roman" w:cs="Times New Roman"/>
          <w:sz w:val="24"/>
          <w:szCs w:val="24"/>
        </w:rPr>
        <w:t xml:space="preserve"> </w:t>
      </w:r>
      <w:r w:rsidR="00776E79" w:rsidRPr="00776E79">
        <w:rPr>
          <w:rFonts w:ascii="Times New Roman" w:hAnsi="Times New Roman" w:cs="Times New Roman"/>
          <w:sz w:val="24"/>
          <w:szCs w:val="24"/>
        </w:rPr>
        <w:t xml:space="preserve">de forma </w:t>
      </w:r>
      <w:r w:rsidR="000D73C4" w:rsidRPr="00776E79">
        <w:rPr>
          <w:rFonts w:ascii="Times New Roman" w:hAnsi="Times New Roman" w:cs="Times New Roman"/>
          <w:sz w:val="24"/>
          <w:szCs w:val="24"/>
        </w:rPr>
        <w:t>contínua, com</w:t>
      </w:r>
      <w:r w:rsidR="00776E79" w:rsidRPr="00776E79">
        <w:rPr>
          <w:rFonts w:ascii="Times New Roman" w:hAnsi="Times New Roman" w:cs="Times New Roman"/>
          <w:sz w:val="24"/>
          <w:szCs w:val="24"/>
        </w:rPr>
        <w:t xml:space="preserve"> dedicação exclusiva de mão de obra especializada</w:t>
      </w:r>
      <w:r w:rsidR="00776E79">
        <w:rPr>
          <w:rFonts w:ascii="Times New Roman" w:hAnsi="Times New Roman" w:cs="Times New Roman"/>
          <w:sz w:val="24"/>
          <w:szCs w:val="24"/>
        </w:rPr>
        <w:t xml:space="preserve"> nas</w:t>
      </w:r>
      <w:r w:rsidR="00776E79" w:rsidRPr="00776E79">
        <w:rPr>
          <w:rFonts w:ascii="Times New Roman" w:hAnsi="Times New Roman" w:cs="Times New Roman"/>
          <w:sz w:val="24"/>
          <w:szCs w:val="24"/>
        </w:rPr>
        <w:t xml:space="preserve"> atividades de apoio (</w:t>
      </w:r>
      <w:r w:rsidR="00776E79" w:rsidRPr="00776E79">
        <w:rPr>
          <w:rFonts w:ascii="Times New Roman" w:hAnsi="Times New Roman" w:cs="Times New Roman"/>
          <w:color w:val="FF0000"/>
          <w:sz w:val="24"/>
          <w:szCs w:val="24"/>
        </w:rPr>
        <w:t xml:space="preserve">administrativo </w:t>
      </w:r>
      <w:r w:rsidR="00A857CB" w:rsidRPr="00F13383">
        <w:rPr>
          <w:rFonts w:ascii="Times New Roman" w:hAnsi="Times New Roman" w:cs="Times New Roman"/>
          <w:b/>
          <w:bCs/>
          <w:color w:val="FF0000"/>
          <w:sz w:val="24"/>
          <w:szCs w:val="24"/>
        </w:rPr>
        <w:t>E/OU</w:t>
      </w:r>
      <w:r w:rsidR="00776E79" w:rsidRPr="00776E79">
        <w:rPr>
          <w:rFonts w:ascii="Times New Roman" w:hAnsi="Times New Roman" w:cs="Times New Roman"/>
          <w:color w:val="FF0000"/>
          <w:sz w:val="24"/>
          <w:szCs w:val="24"/>
        </w:rPr>
        <w:t xml:space="preserve"> técnico</w:t>
      </w:r>
      <w:r w:rsidR="00776E79" w:rsidRPr="00776E79">
        <w:rPr>
          <w:rFonts w:ascii="Times New Roman" w:hAnsi="Times New Roman" w:cs="Times New Roman"/>
          <w:sz w:val="24"/>
          <w:szCs w:val="24"/>
        </w:rPr>
        <w:t xml:space="preserve">), </w:t>
      </w:r>
      <w:r w:rsidR="00776E79">
        <w:rPr>
          <w:rFonts w:ascii="Times New Roman" w:hAnsi="Times New Roman" w:cs="Times New Roman"/>
          <w:sz w:val="24"/>
          <w:szCs w:val="24"/>
        </w:rPr>
        <w:t>(</w:t>
      </w:r>
      <w:r w:rsidR="007C5FF6" w:rsidRPr="00776E79">
        <w:rPr>
          <w:rFonts w:ascii="Times New Roman" w:hAnsi="Times New Roman" w:cs="Times New Roman"/>
          <w:color w:val="FF0000"/>
          <w:sz w:val="24"/>
          <w:szCs w:val="24"/>
        </w:rPr>
        <w:t>integrada ao fornecimento de todos os materiais, equipamentos e ferramentas necessários à execução dos serviços</w:t>
      </w:r>
      <w:r w:rsidR="00776E79">
        <w:rPr>
          <w:rFonts w:ascii="Times New Roman" w:hAnsi="Times New Roman" w:cs="Times New Roman"/>
          <w:color w:val="FF0000"/>
          <w:sz w:val="24"/>
          <w:szCs w:val="24"/>
        </w:rPr>
        <w:t>)</w:t>
      </w:r>
      <w:r w:rsidR="007C5FF6" w:rsidRPr="00CE681C">
        <w:rPr>
          <w:rFonts w:ascii="Times New Roman" w:hAnsi="Times New Roman" w:cs="Times New Roman"/>
          <w:sz w:val="24"/>
          <w:szCs w:val="24"/>
        </w:rPr>
        <w:t xml:space="preserve">, </w:t>
      </w:r>
      <w:r w:rsidRPr="00CE681C">
        <w:rPr>
          <w:rFonts w:ascii="Times New Roman" w:hAnsi="Times New Roman" w:cs="Times New Roman"/>
          <w:sz w:val="24"/>
          <w:szCs w:val="24"/>
        </w:rPr>
        <w:t>nos termos da tabela abaixo, conforme condições e exigências estabelecidas neste instrumento</w:t>
      </w:r>
      <w:r w:rsidR="0AE1E968" w:rsidRPr="00CE681C">
        <w:rPr>
          <w:rFonts w:ascii="Times New Roman" w:hAnsi="Times New Roman" w:cs="Times New Roman"/>
          <w:sz w:val="24"/>
          <w:szCs w:val="24"/>
        </w:rPr>
        <w:t>.</w:t>
      </w:r>
    </w:p>
    <w:tbl>
      <w:tblPr>
        <w:tblW w:w="9073"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704"/>
        <w:gridCol w:w="2410"/>
        <w:gridCol w:w="1559"/>
        <w:gridCol w:w="1134"/>
        <w:gridCol w:w="851"/>
        <w:gridCol w:w="1275"/>
        <w:gridCol w:w="1140"/>
      </w:tblGrid>
      <w:tr w:rsidR="00A81680" w:rsidRPr="00A81D20" w14:paraId="12D91C24" w14:textId="77777777" w:rsidTr="00EF48E5">
        <w:trPr>
          <w:trHeight w:hRule="exact" w:val="824"/>
          <w:jc w:val="center"/>
        </w:trPr>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bookmarkEnd w:id="2"/>
          <w:p w14:paraId="221E3778" w14:textId="47F006F7" w:rsidR="00573B28" w:rsidRPr="00A81680" w:rsidRDefault="00573B28" w:rsidP="00A857CB">
            <w:pPr>
              <w:widowControl w:val="0"/>
              <w:suppressAutoHyphens/>
              <w:jc w:val="center"/>
              <w:rPr>
                <w:rFonts w:ascii="Times New Roman" w:hAnsi="Times New Roman" w:cs="Times New Roman"/>
                <w:b/>
                <w:color w:val="000000"/>
                <w:sz w:val="18"/>
                <w:szCs w:val="18"/>
              </w:rPr>
            </w:pPr>
            <w:r w:rsidRPr="00A81680">
              <w:rPr>
                <w:rFonts w:ascii="Times New Roman" w:hAnsi="Times New Roman" w:cs="Times New Roman"/>
                <w:b/>
                <w:bCs/>
                <w:color w:val="000000"/>
                <w:sz w:val="18"/>
                <w:szCs w:val="18"/>
              </w:rPr>
              <w:t>ITEM</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hideMark/>
          </w:tcPr>
          <w:p w14:paraId="7C42BE26" w14:textId="31D18660" w:rsidR="00573B28" w:rsidRPr="00A81680" w:rsidRDefault="00F605D3" w:rsidP="00A857CB">
            <w:pPr>
              <w:widowControl w:val="0"/>
              <w:suppressAutoHyphens/>
              <w:jc w:val="center"/>
              <w:rPr>
                <w:rFonts w:ascii="Times New Roman" w:hAnsi="Times New Roman" w:cs="Times New Roman"/>
                <w:color w:val="000000"/>
                <w:sz w:val="18"/>
                <w:szCs w:val="18"/>
              </w:rPr>
            </w:pPr>
            <w:r w:rsidRPr="00A81680">
              <w:rPr>
                <w:rFonts w:ascii="Times New Roman" w:hAnsi="Times New Roman" w:cs="Times New Roman"/>
                <w:b/>
                <w:bCs/>
                <w:color w:val="000000"/>
                <w:sz w:val="18"/>
                <w:szCs w:val="18"/>
              </w:rPr>
              <w:t>DESCRIÇÃO DO SERVIÇO</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hideMark/>
          </w:tcPr>
          <w:p w14:paraId="2785A38E" w14:textId="2E356A46" w:rsidR="00573B28" w:rsidRPr="00A81680" w:rsidRDefault="00573B28" w:rsidP="00A857CB">
            <w:pPr>
              <w:widowControl w:val="0"/>
              <w:suppressAutoHyphens/>
              <w:jc w:val="center"/>
              <w:rPr>
                <w:rFonts w:ascii="Times New Roman" w:hAnsi="Times New Roman" w:cs="Times New Roman"/>
                <w:color w:val="000000"/>
                <w:sz w:val="18"/>
                <w:szCs w:val="18"/>
              </w:rPr>
            </w:pPr>
            <w:r w:rsidRPr="00A81680">
              <w:rPr>
                <w:rFonts w:ascii="Times New Roman" w:hAnsi="Times New Roman" w:cs="Times New Roman"/>
                <w:b/>
                <w:bCs/>
                <w:color w:val="000000"/>
                <w:sz w:val="18"/>
                <w:szCs w:val="18"/>
              </w:rPr>
              <w:t>CATSER</w:t>
            </w:r>
            <w:r w:rsidR="00262D64">
              <w:rPr>
                <w:rFonts w:ascii="Times New Roman" w:hAnsi="Times New Roman" w:cs="Times New Roman"/>
                <w:b/>
                <w:bCs/>
                <w:color w:val="000000"/>
                <w:sz w:val="18"/>
                <w:szCs w:val="18"/>
              </w:rPr>
              <w:t xml:space="preserve"> </w:t>
            </w:r>
            <w:bookmarkStart w:id="3" w:name="_Hlk132636544"/>
            <w:r w:rsidR="00262D64">
              <w:rPr>
                <w:rFonts w:ascii="Times New Roman" w:hAnsi="Times New Roman" w:cs="Times New Roman"/>
                <w:b/>
                <w:bCs/>
                <w:color w:val="000000"/>
                <w:sz w:val="18"/>
                <w:szCs w:val="18"/>
              </w:rPr>
              <w:t>(*)</w:t>
            </w:r>
            <w:bookmarkEnd w:id="3"/>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hideMark/>
          </w:tcPr>
          <w:p w14:paraId="4CE039DB" w14:textId="45B28422" w:rsidR="00573B28" w:rsidRPr="00A81680" w:rsidRDefault="00573B28" w:rsidP="00A857CB">
            <w:pPr>
              <w:widowControl w:val="0"/>
              <w:suppressAutoHyphens/>
              <w:jc w:val="center"/>
              <w:rPr>
                <w:rFonts w:ascii="Times New Roman" w:hAnsi="Times New Roman" w:cs="Times New Roman"/>
                <w:color w:val="000000"/>
                <w:sz w:val="18"/>
                <w:szCs w:val="18"/>
              </w:rPr>
            </w:pPr>
            <w:r w:rsidRPr="00A81680">
              <w:rPr>
                <w:rFonts w:ascii="Times New Roman" w:hAnsi="Times New Roman" w:cs="Times New Roman"/>
                <w:b/>
                <w:bCs/>
                <w:color w:val="000000"/>
                <w:sz w:val="18"/>
                <w:szCs w:val="18"/>
              </w:rPr>
              <w:t>UNIDADE DE MEDIDA</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51185409" w14:textId="574B3F24" w:rsidR="00573B28" w:rsidRPr="00A81680" w:rsidRDefault="00573B28" w:rsidP="00A857CB">
            <w:pPr>
              <w:widowControl w:val="0"/>
              <w:suppressAutoHyphens/>
              <w:jc w:val="center"/>
              <w:rPr>
                <w:rFonts w:ascii="Times New Roman" w:hAnsi="Times New Roman" w:cs="Times New Roman"/>
                <w:b/>
                <w:bCs/>
                <w:sz w:val="18"/>
                <w:szCs w:val="18"/>
              </w:rPr>
            </w:pPr>
            <w:r w:rsidRPr="00A81680">
              <w:rPr>
                <w:rFonts w:ascii="Times New Roman" w:hAnsi="Times New Roman" w:cs="Times New Roman"/>
                <w:b/>
                <w:bCs/>
                <w:sz w:val="18"/>
                <w:szCs w:val="18"/>
              </w:rPr>
              <w:t>Q</w:t>
            </w:r>
            <w:r w:rsidR="00321BE4" w:rsidRPr="00A81680">
              <w:rPr>
                <w:rFonts w:ascii="Times New Roman" w:hAnsi="Times New Roman" w:cs="Times New Roman"/>
                <w:b/>
                <w:bCs/>
                <w:sz w:val="18"/>
                <w:szCs w:val="18"/>
              </w:rPr>
              <w:t>TDE</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2BA87F7E" w14:textId="77777777" w:rsidR="00573B28" w:rsidRPr="00A81680" w:rsidRDefault="00573B28" w:rsidP="00A857CB">
            <w:pPr>
              <w:widowControl w:val="0"/>
              <w:suppressAutoHyphens/>
              <w:jc w:val="center"/>
              <w:rPr>
                <w:rFonts w:ascii="Times New Roman" w:hAnsi="Times New Roman" w:cs="Times New Roman"/>
                <w:b/>
                <w:bCs/>
                <w:sz w:val="18"/>
                <w:szCs w:val="18"/>
              </w:rPr>
            </w:pPr>
            <w:r w:rsidRPr="00A81680">
              <w:rPr>
                <w:rFonts w:ascii="Times New Roman" w:hAnsi="Times New Roman" w:cs="Times New Roman"/>
                <w:b/>
                <w:bCs/>
                <w:sz w:val="18"/>
                <w:szCs w:val="18"/>
              </w:rPr>
              <w:t>VALOR UNI</w:t>
            </w:r>
            <w:r w:rsidR="00321BE4" w:rsidRPr="00A81680">
              <w:rPr>
                <w:rFonts w:ascii="Times New Roman" w:hAnsi="Times New Roman" w:cs="Times New Roman"/>
                <w:b/>
                <w:bCs/>
                <w:sz w:val="18"/>
                <w:szCs w:val="18"/>
              </w:rPr>
              <w:t>T</w:t>
            </w:r>
            <w:r w:rsidR="00A81680" w:rsidRPr="00A81680">
              <w:rPr>
                <w:rFonts w:ascii="Times New Roman" w:hAnsi="Times New Roman" w:cs="Times New Roman"/>
                <w:b/>
                <w:bCs/>
                <w:sz w:val="18"/>
                <w:szCs w:val="18"/>
              </w:rPr>
              <w:t>ÁRIO</w:t>
            </w:r>
          </w:p>
          <w:p w14:paraId="2D5CB011" w14:textId="351F842A" w:rsidR="00A81680" w:rsidRPr="00A81680" w:rsidRDefault="00A81680" w:rsidP="00A857CB">
            <w:pPr>
              <w:widowControl w:val="0"/>
              <w:suppressAutoHyphens/>
              <w:jc w:val="center"/>
              <w:rPr>
                <w:rFonts w:ascii="Times New Roman" w:hAnsi="Times New Roman" w:cs="Times New Roman"/>
                <w:b/>
                <w:bCs/>
                <w:sz w:val="18"/>
                <w:szCs w:val="18"/>
              </w:rPr>
            </w:pPr>
            <w:r w:rsidRPr="00A81680">
              <w:rPr>
                <w:rFonts w:ascii="Times New Roman" w:hAnsi="Times New Roman" w:cs="Times New Roman"/>
                <w:b/>
                <w:bCs/>
                <w:sz w:val="18"/>
                <w:szCs w:val="18"/>
              </w:rPr>
              <w:t>(Mensal)</w:t>
            </w:r>
          </w:p>
        </w:tc>
        <w:tc>
          <w:tcPr>
            <w:tcW w:w="11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57DB4B00" w14:textId="4D0F6375" w:rsidR="00573B28" w:rsidRPr="00A81680" w:rsidRDefault="00573B28" w:rsidP="00A857CB">
            <w:pPr>
              <w:widowControl w:val="0"/>
              <w:suppressAutoHyphens/>
              <w:jc w:val="center"/>
              <w:rPr>
                <w:rFonts w:ascii="Times New Roman" w:hAnsi="Times New Roman" w:cs="Times New Roman"/>
                <w:b/>
                <w:bCs/>
                <w:sz w:val="18"/>
                <w:szCs w:val="18"/>
              </w:rPr>
            </w:pPr>
            <w:r w:rsidRPr="00A81680">
              <w:rPr>
                <w:rFonts w:ascii="Times New Roman" w:hAnsi="Times New Roman" w:cs="Times New Roman"/>
                <w:b/>
                <w:bCs/>
                <w:sz w:val="18"/>
                <w:szCs w:val="18"/>
              </w:rPr>
              <w:t>VALOR TOTAL</w:t>
            </w:r>
            <w:r w:rsidR="00A81680" w:rsidRPr="00A81680">
              <w:rPr>
                <w:rFonts w:ascii="Times New Roman" w:hAnsi="Times New Roman" w:cs="Times New Roman"/>
                <w:b/>
                <w:bCs/>
                <w:sz w:val="18"/>
                <w:szCs w:val="18"/>
              </w:rPr>
              <w:t xml:space="preserve"> (Anual)</w:t>
            </w:r>
          </w:p>
        </w:tc>
      </w:tr>
      <w:tr w:rsidR="00A81680" w:rsidRPr="00EF48E5" w14:paraId="548B9AF2" w14:textId="77777777" w:rsidTr="00A857CB">
        <w:trPr>
          <w:trHeight w:hRule="exact" w:val="1543"/>
          <w:jc w:val="center"/>
        </w:trPr>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193C17" w14:textId="77777777" w:rsidR="00573B28" w:rsidRPr="00EF48E5" w:rsidRDefault="00573B28" w:rsidP="00A857CB">
            <w:pPr>
              <w:widowControl w:val="0"/>
              <w:suppressAutoHyphens/>
              <w:jc w:val="center"/>
              <w:rPr>
                <w:rFonts w:ascii="Times New Roman" w:hAnsi="Times New Roman" w:cs="Times New Roman"/>
                <w:b/>
                <w:color w:val="000000"/>
                <w:sz w:val="20"/>
                <w:szCs w:val="20"/>
              </w:rPr>
            </w:pPr>
            <w:r w:rsidRPr="00EF48E5">
              <w:rPr>
                <w:rFonts w:ascii="Times New Roman" w:hAnsi="Times New Roman" w:cs="Times New Roman"/>
                <w:b/>
                <w:color w:val="000000"/>
                <w:sz w:val="20"/>
                <w:szCs w:val="20"/>
              </w:rPr>
              <w:t>1</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22FBE0" w14:textId="773EE51E" w:rsidR="00573B28" w:rsidRPr="00EF48E5" w:rsidRDefault="00776E79" w:rsidP="00A857CB">
            <w:pPr>
              <w:widowControl w:val="0"/>
              <w:suppressAutoHyphens/>
              <w:jc w:val="both"/>
              <w:rPr>
                <w:rFonts w:ascii="Times New Roman" w:hAnsi="Times New Roman" w:cs="Times New Roman"/>
                <w:color w:val="000000"/>
                <w:sz w:val="20"/>
                <w:szCs w:val="20"/>
              </w:rPr>
            </w:pPr>
            <w:r w:rsidRPr="00EF48E5">
              <w:rPr>
                <w:rFonts w:ascii="Times New Roman" w:hAnsi="Times New Roman" w:cs="Times New Roman"/>
                <w:color w:val="000000"/>
                <w:sz w:val="20"/>
                <w:szCs w:val="20"/>
              </w:rPr>
              <w:t xml:space="preserve">Prestação de serviços </w:t>
            </w:r>
            <w:bookmarkStart w:id="4" w:name="_Hlk136355812"/>
            <w:r w:rsidRPr="00EF48E5">
              <w:rPr>
                <w:rFonts w:ascii="Times New Roman" w:hAnsi="Times New Roman" w:cs="Times New Roman"/>
                <w:color w:val="000000"/>
                <w:sz w:val="20"/>
                <w:szCs w:val="20"/>
              </w:rPr>
              <w:t>contínuos de apoio (</w:t>
            </w:r>
            <w:r w:rsidRPr="00EF48E5">
              <w:rPr>
                <w:rFonts w:ascii="Times New Roman" w:hAnsi="Times New Roman" w:cs="Times New Roman"/>
                <w:color w:val="FF0000"/>
                <w:sz w:val="20"/>
                <w:szCs w:val="20"/>
              </w:rPr>
              <w:t xml:space="preserve">administrativo </w:t>
            </w:r>
            <w:r w:rsidR="00A857CB" w:rsidRPr="00F13383">
              <w:rPr>
                <w:rFonts w:ascii="Times New Roman" w:hAnsi="Times New Roman" w:cs="Times New Roman"/>
                <w:b/>
                <w:bCs/>
                <w:color w:val="FF0000"/>
              </w:rPr>
              <w:t>E/OU</w:t>
            </w:r>
            <w:r w:rsidRPr="00EF48E5">
              <w:rPr>
                <w:rFonts w:ascii="Times New Roman" w:hAnsi="Times New Roman" w:cs="Times New Roman"/>
                <w:color w:val="FF0000"/>
                <w:sz w:val="20"/>
                <w:szCs w:val="20"/>
              </w:rPr>
              <w:t xml:space="preserve"> técnico</w:t>
            </w:r>
            <w:r w:rsidRPr="00EF48E5">
              <w:rPr>
                <w:rFonts w:ascii="Times New Roman" w:hAnsi="Times New Roman" w:cs="Times New Roman"/>
                <w:color w:val="000000"/>
                <w:sz w:val="20"/>
                <w:szCs w:val="20"/>
              </w:rPr>
              <w:t xml:space="preserve">), com dedicação exclusiva de mão de obra, </w:t>
            </w:r>
            <w:bookmarkEnd w:id="4"/>
            <w:r w:rsidRPr="00EF48E5">
              <w:rPr>
                <w:rFonts w:ascii="Times New Roman" w:hAnsi="Times New Roman" w:cs="Times New Roman"/>
                <w:color w:val="000000"/>
                <w:sz w:val="20"/>
                <w:szCs w:val="20"/>
              </w:rPr>
              <w:t xml:space="preserve">conforme </w:t>
            </w:r>
            <w:r w:rsidR="00CE5C7F">
              <w:rPr>
                <w:rFonts w:ascii="Times New Roman" w:hAnsi="Times New Roman" w:cs="Times New Roman"/>
                <w:color w:val="000000"/>
                <w:sz w:val="20"/>
                <w:szCs w:val="20"/>
              </w:rPr>
              <w:t>TR</w:t>
            </w:r>
            <w:r w:rsidRPr="00EF48E5">
              <w:rPr>
                <w:rFonts w:ascii="Times New Roman" w:hAnsi="Times New Roman" w:cs="Times New Roman"/>
                <w:color w:val="000000"/>
                <w:sz w:val="20"/>
                <w:szCs w:val="20"/>
              </w:rPr>
              <w:t>.</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96609D" w14:textId="77777777" w:rsidR="00EF48E5" w:rsidRPr="00EF48E5" w:rsidRDefault="00EF48E5" w:rsidP="00A857CB">
            <w:pPr>
              <w:widowControl w:val="0"/>
              <w:suppressAutoHyphens/>
              <w:jc w:val="center"/>
              <w:rPr>
                <w:rFonts w:ascii="Times New Roman" w:hAnsi="Times New Roman" w:cs="Times New Roman"/>
                <w:color w:val="000000" w:themeColor="text1"/>
                <w:sz w:val="20"/>
                <w:szCs w:val="20"/>
              </w:rPr>
            </w:pPr>
            <w:r w:rsidRPr="00EF48E5">
              <w:rPr>
                <w:rFonts w:ascii="Times New Roman" w:hAnsi="Times New Roman" w:cs="Times New Roman"/>
                <w:color w:val="000000" w:themeColor="text1"/>
                <w:sz w:val="20"/>
                <w:szCs w:val="20"/>
              </w:rPr>
              <w:t>5380</w:t>
            </w:r>
          </w:p>
          <w:p w14:paraId="6E2578B8" w14:textId="08EA51AF" w:rsidR="00573B28" w:rsidRPr="00EF48E5" w:rsidRDefault="00EF48E5" w:rsidP="00A857CB">
            <w:pPr>
              <w:widowControl w:val="0"/>
              <w:suppressAutoHyphens/>
              <w:jc w:val="center"/>
              <w:rPr>
                <w:rFonts w:ascii="Times New Roman" w:hAnsi="Times New Roman" w:cs="Times New Roman"/>
                <w:color w:val="000000"/>
                <w:sz w:val="20"/>
                <w:szCs w:val="20"/>
              </w:rPr>
            </w:pPr>
            <w:r>
              <w:rPr>
                <w:rFonts w:ascii="Times New Roman" w:hAnsi="Times New Roman" w:cs="Times New Roman"/>
                <w:color w:val="000000"/>
                <w:sz w:val="20"/>
                <w:szCs w:val="20"/>
              </w:rPr>
              <w:t>(</w:t>
            </w:r>
            <w:r w:rsidRPr="00EF48E5">
              <w:rPr>
                <w:rFonts w:ascii="Times New Roman" w:hAnsi="Times New Roman" w:cs="Times New Roman"/>
                <w:color w:val="000000"/>
                <w:sz w:val="20"/>
                <w:szCs w:val="20"/>
              </w:rPr>
              <w:t xml:space="preserve">Prestação de </w:t>
            </w:r>
            <w:r>
              <w:rPr>
                <w:rFonts w:ascii="Times New Roman" w:hAnsi="Times New Roman" w:cs="Times New Roman"/>
                <w:color w:val="000000"/>
                <w:sz w:val="20"/>
                <w:szCs w:val="20"/>
              </w:rPr>
              <w:t>s</w:t>
            </w:r>
            <w:r w:rsidRPr="00EF48E5">
              <w:rPr>
                <w:rFonts w:ascii="Times New Roman" w:hAnsi="Times New Roman" w:cs="Times New Roman"/>
                <w:color w:val="000000"/>
                <w:sz w:val="20"/>
                <w:szCs w:val="20"/>
              </w:rPr>
              <w:t>erviços de apoio (</w:t>
            </w:r>
            <w:r w:rsidRPr="00EF48E5">
              <w:rPr>
                <w:rFonts w:ascii="Times New Roman" w:hAnsi="Times New Roman" w:cs="Times New Roman"/>
                <w:color w:val="FF0000"/>
                <w:sz w:val="20"/>
                <w:szCs w:val="20"/>
              </w:rPr>
              <w:t xml:space="preserve">administrativo </w:t>
            </w:r>
            <w:r w:rsidR="00A857CB" w:rsidRPr="00F13383">
              <w:rPr>
                <w:rFonts w:ascii="Times New Roman" w:hAnsi="Times New Roman" w:cs="Times New Roman"/>
                <w:b/>
                <w:bCs/>
                <w:color w:val="FF0000"/>
              </w:rPr>
              <w:t>E/OU</w:t>
            </w:r>
            <w:r w:rsidRPr="00EF48E5">
              <w:rPr>
                <w:rFonts w:ascii="Times New Roman" w:hAnsi="Times New Roman" w:cs="Times New Roman"/>
                <w:color w:val="FF0000"/>
                <w:sz w:val="20"/>
                <w:szCs w:val="20"/>
              </w:rPr>
              <w:t xml:space="preserve"> técnico</w:t>
            </w:r>
            <w:r w:rsidRPr="00EF48E5">
              <w:rPr>
                <w:rFonts w:ascii="Times New Roman" w:hAnsi="Times New Roman" w:cs="Times New Roman"/>
                <w:color w:val="000000"/>
                <w:sz w:val="20"/>
                <w:szCs w:val="20"/>
              </w:rPr>
              <w:t>)</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951B76" w14:textId="5536290D" w:rsidR="00573B28" w:rsidRPr="00EF48E5" w:rsidRDefault="00A81680" w:rsidP="00A857CB">
            <w:pPr>
              <w:widowControl w:val="0"/>
              <w:suppressAutoHyphens/>
              <w:jc w:val="center"/>
              <w:rPr>
                <w:rFonts w:ascii="Times New Roman" w:hAnsi="Times New Roman" w:cs="Times New Roman"/>
                <w:color w:val="000000"/>
                <w:sz w:val="20"/>
                <w:szCs w:val="20"/>
              </w:rPr>
            </w:pPr>
            <w:r w:rsidRPr="00EF48E5">
              <w:rPr>
                <w:rFonts w:ascii="Times New Roman" w:hAnsi="Times New Roman" w:cs="Times New Roman"/>
                <w:color w:val="000000"/>
                <w:sz w:val="20"/>
                <w:szCs w:val="20"/>
              </w:rPr>
              <w:t>Mês</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4B5802" w14:textId="1C05F974" w:rsidR="00573B28" w:rsidRPr="00EF48E5" w:rsidRDefault="00A81680" w:rsidP="00A857CB">
            <w:pPr>
              <w:widowControl w:val="0"/>
              <w:suppressAutoHyphens/>
              <w:jc w:val="center"/>
              <w:rPr>
                <w:rFonts w:ascii="Times New Roman" w:hAnsi="Times New Roman" w:cs="Times New Roman"/>
                <w:color w:val="000000"/>
                <w:sz w:val="20"/>
                <w:szCs w:val="20"/>
              </w:rPr>
            </w:pPr>
            <w:r w:rsidRPr="00EF48E5">
              <w:rPr>
                <w:rFonts w:ascii="Times New Roman" w:hAnsi="Times New Roman" w:cs="Times New Roman"/>
                <w:color w:val="000000"/>
                <w:sz w:val="20"/>
                <w:szCs w:val="20"/>
              </w:rPr>
              <w:t>12</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7C0BE8" w14:textId="4FAB98B5" w:rsidR="00573B28" w:rsidRPr="00EF48E5" w:rsidRDefault="00A81680" w:rsidP="00A857CB">
            <w:pPr>
              <w:widowControl w:val="0"/>
              <w:suppressAutoHyphens/>
              <w:jc w:val="center"/>
              <w:rPr>
                <w:rFonts w:ascii="Times New Roman" w:hAnsi="Times New Roman" w:cs="Times New Roman"/>
                <w:color w:val="000000"/>
                <w:sz w:val="20"/>
                <w:szCs w:val="20"/>
              </w:rPr>
            </w:pPr>
            <w:r w:rsidRPr="00EF48E5">
              <w:rPr>
                <w:rFonts w:ascii="Times New Roman" w:hAnsi="Times New Roman" w:cs="Times New Roman"/>
                <w:color w:val="000000"/>
                <w:sz w:val="20"/>
                <w:szCs w:val="20"/>
              </w:rPr>
              <w:t>R$ 00,00</w:t>
            </w:r>
          </w:p>
        </w:tc>
        <w:tc>
          <w:tcPr>
            <w:tcW w:w="11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E1B28E" w14:textId="1C39B780" w:rsidR="00573B28" w:rsidRPr="00EF48E5" w:rsidRDefault="00A81680" w:rsidP="00A857CB">
            <w:pPr>
              <w:widowControl w:val="0"/>
              <w:suppressAutoHyphens/>
              <w:jc w:val="center"/>
              <w:rPr>
                <w:rFonts w:ascii="Times New Roman" w:hAnsi="Times New Roman" w:cs="Times New Roman"/>
                <w:color w:val="000000"/>
                <w:sz w:val="20"/>
                <w:szCs w:val="20"/>
              </w:rPr>
            </w:pPr>
            <w:r w:rsidRPr="00EF48E5">
              <w:rPr>
                <w:rFonts w:ascii="Times New Roman" w:hAnsi="Times New Roman" w:cs="Times New Roman"/>
                <w:color w:val="000000"/>
                <w:sz w:val="20"/>
                <w:szCs w:val="20"/>
              </w:rPr>
              <w:t>R$ 00,00</w:t>
            </w:r>
          </w:p>
        </w:tc>
      </w:tr>
    </w:tbl>
    <w:p w14:paraId="280FC3F9" w14:textId="6DFFE217" w:rsidR="00262D64" w:rsidRDefault="00262D64" w:rsidP="00771E2A">
      <w:pPr>
        <w:pStyle w:val="Nvel2-Red"/>
        <w:numPr>
          <w:ilvl w:val="0"/>
          <w:numId w:val="0"/>
        </w:numPr>
        <w:shd w:val="clear" w:color="auto" w:fill="FFFF00"/>
        <w:rPr>
          <w:rFonts w:ascii="Times New Roman" w:hAnsi="Times New Roman" w:cs="Times New Roman"/>
          <w:i w:val="0"/>
          <w:iCs w:val="0"/>
          <w:color w:val="auto"/>
          <w:sz w:val="24"/>
          <w:szCs w:val="24"/>
        </w:rPr>
      </w:pPr>
      <w:r w:rsidRPr="00262D64">
        <w:rPr>
          <w:rFonts w:ascii="Times New Roman" w:hAnsi="Times New Roman" w:cs="Times New Roman"/>
          <w:i w:val="0"/>
          <w:iCs w:val="0"/>
          <w:color w:val="auto"/>
          <w:sz w:val="24"/>
          <w:szCs w:val="24"/>
        </w:rPr>
        <w:t>(*)</w:t>
      </w:r>
      <w:r>
        <w:rPr>
          <w:rFonts w:ascii="Times New Roman" w:hAnsi="Times New Roman" w:cs="Times New Roman"/>
          <w:i w:val="0"/>
          <w:iCs w:val="0"/>
          <w:color w:val="auto"/>
          <w:sz w:val="24"/>
          <w:szCs w:val="24"/>
        </w:rPr>
        <w:t xml:space="preserve"> </w:t>
      </w:r>
      <w:r w:rsidRPr="00262D64">
        <w:rPr>
          <w:rFonts w:ascii="Times New Roman" w:hAnsi="Times New Roman" w:cs="Times New Roman"/>
          <w:i w:val="0"/>
          <w:iCs w:val="0"/>
          <w:color w:val="auto"/>
          <w:sz w:val="24"/>
          <w:szCs w:val="24"/>
        </w:rPr>
        <w:t xml:space="preserve">A indicação correta dos itens no ato do cadastro da compra ou licitação facilita futuras comparações de preços. Além disso, com o lançamento do aplicativo </w:t>
      </w:r>
      <w:proofErr w:type="spellStart"/>
      <w:r w:rsidRPr="00262D64">
        <w:rPr>
          <w:rFonts w:ascii="Times New Roman" w:hAnsi="Times New Roman" w:cs="Times New Roman"/>
          <w:color w:val="auto"/>
          <w:sz w:val="24"/>
          <w:szCs w:val="24"/>
        </w:rPr>
        <w:t>Comprasnet</w:t>
      </w:r>
      <w:proofErr w:type="spellEnd"/>
      <w:r w:rsidRPr="00262D64">
        <w:rPr>
          <w:rFonts w:ascii="Times New Roman" w:hAnsi="Times New Roman" w:cs="Times New Roman"/>
          <w:color w:val="auto"/>
          <w:sz w:val="24"/>
          <w:szCs w:val="24"/>
        </w:rPr>
        <w:t xml:space="preserve"> mobile</w:t>
      </w:r>
      <w:r w:rsidRPr="00262D64">
        <w:rPr>
          <w:rFonts w:ascii="Times New Roman" w:hAnsi="Times New Roman" w:cs="Times New Roman"/>
          <w:i w:val="0"/>
          <w:iCs w:val="0"/>
          <w:color w:val="auto"/>
          <w:sz w:val="24"/>
          <w:szCs w:val="24"/>
        </w:rPr>
        <w:t>, os fornecedores passaram a receber avisos de licitações e cotações eletrônicas de acordo com linhas de fornecimento de seu interesse. Os órgãos que indicam os itens corretamente, aumentam as chances de obter preços melhores à medida que mais empresas recebem avisos de licitação.</w:t>
      </w:r>
    </w:p>
    <w:p w14:paraId="4077E7C0" w14:textId="77777777" w:rsidR="001120CB" w:rsidRDefault="00262D64" w:rsidP="00771E2A">
      <w:pPr>
        <w:pStyle w:val="Nvel2-Red"/>
        <w:numPr>
          <w:ilvl w:val="0"/>
          <w:numId w:val="0"/>
        </w:numPr>
        <w:shd w:val="clear" w:color="auto" w:fill="FFFF00"/>
        <w:rPr>
          <w:rFonts w:ascii="Times New Roman" w:hAnsi="Times New Roman" w:cs="Times New Roman"/>
          <w:i w:val="0"/>
          <w:iCs w:val="0"/>
          <w:color w:val="auto"/>
          <w:sz w:val="24"/>
          <w:szCs w:val="24"/>
        </w:rPr>
      </w:pPr>
      <w:r>
        <w:rPr>
          <w:rFonts w:ascii="Times New Roman" w:hAnsi="Times New Roman" w:cs="Times New Roman"/>
          <w:i w:val="0"/>
          <w:iCs w:val="0"/>
          <w:color w:val="auto"/>
          <w:sz w:val="24"/>
          <w:szCs w:val="24"/>
        </w:rPr>
        <w:t>Deverá ser realizada pesquisa por item no  C</w:t>
      </w:r>
      <w:r w:rsidRPr="00262D64">
        <w:rPr>
          <w:rFonts w:ascii="Times New Roman" w:hAnsi="Times New Roman" w:cs="Times New Roman"/>
          <w:i w:val="0"/>
          <w:iCs w:val="0"/>
          <w:color w:val="auto"/>
          <w:sz w:val="24"/>
          <w:szCs w:val="24"/>
        </w:rPr>
        <w:t>atálogo de Materiais e Serviços (CATMAT/CATSER) do SIASG</w:t>
      </w:r>
      <w:r>
        <w:rPr>
          <w:rFonts w:ascii="Times New Roman" w:hAnsi="Times New Roman" w:cs="Times New Roman"/>
          <w:i w:val="0"/>
          <w:iCs w:val="0"/>
          <w:color w:val="auto"/>
          <w:sz w:val="24"/>
          <w:szCs w:val="24"/>
        </w:rPr>
        <w:t xml:space="preserve">, tendo em vista que existem códigos específicos para </w:t>
      </w:r>
      <w:r w:rsidR="001120CB">
        <w:rPr>
          <w:rFonts w:ascii="Times New Roman" w:hAnsi="Times New Roman" w:cs="Times New Roman"/>
          <w:i w:val="0"/>
          <w:iCs w:val="0"/>
          <w:color w:val="auto"/>
          <w:sz w:val="24"/>
          <w:szCs w:val="24"/>
        </w:rPr>
        <w:t xml:space="preserve">os tipos de serviço (recepção e portaria, vigilância, limpeza, jardinagem , </w:t>
      </w:r>
      <w:proofErr w:type="spellStart"/>
      <w:r w:rsidR="001120CB">
        <w:rPr>
          <w:rFonts w:ascii="Times New Roman" w:hAnsi="Times New Roman" w:cs="Times New Roman"/>
          <w:i w:val="0"/>
          <w:iCs w:val="0"/>
          <w:color w:val="auto"/>
          <w:sz w:val="24"/>
          <w:szCs w:val="24"/>
        </w:rPr>
        <w:t>etc</w:t>
      </w:r>
      <w:proofErr w:type="spellEnd"/>
      <w:r w:rsidR="001120CB">
        <w:rPr>
          <w:rFonts w:ascii="Times New Roman" w:hAnsi="Times New Roman" w:cs="Times New Roman"/>
          <w:i w:val="0"/>
          <w:iCs w:val="0"/>
          <w:color w:val="auto"/>
          <w:sz w:val="24"/>
          <w:szCs w:val="24"/>
        </w:rPr>
        <w:t>).</w:t>
      </w:r>
    </w:p>
    <w:p w14:paraId="7BD7FC45" w14:textId="6FD11509" w:rsidR="00140C22" w:rsidRDefault="00262D64" w:rsidP="00771E2A">
      <w:pPr>
        <w:pStyle w:val="Nvel2-Red"/>
        <w:numPr>
          <w:ilvl w:val="0"/>
          <w:numId w:val="0"/>
        </w:numPr>
        <w:shd w:val="clear" w:color="auto" w:fill="FFFF00"/>
        <w:rPr>
          <w:rFonts w:ascii="Times New Roman" w:hAnsi="Times New Roman" w:cs="Times New Roman"/>
          <w:i w:val="0"/>
          <w:iCs w:val="0"/>
          <w:color w:val="auto"/>
          <w:sz w:val="24"/>
          <w:szCs w:val="24"/>
        </w:rPr>
      </w:pPr>
      <w:r>
        <w:rPr>
          <w:rFonts w:ascii="Times New Roman" w:hAnsi="Times New Roman" w:cs="Times New Roman"/>
          <w:i w:val="0"/>
          <w:iCs w:val="0"/>
          <w:color w:val="auto"/>
          <w:sz w:val="24"/>
          <w:szCs w:val="24"/>
        </w:rPr>
        <w:t>Endereço para consulta ao</w:t>
      </w:r>
      <w:r w:rsidR="001120CB">
        <w:rPr>
          <w:rFonts w:ascii="Times New Roman" w:hAnsi="Times New Roman" w:cs="Times New Roman"/>
          <w:i w:val="0"/>
          <w:iCs w:val="0"/>
          <w:color w:val="auto"/>
          <w:sz w:val="24"/>
          <w:szCs w:val="24"/>
        </w:rPr>
        <w:t xml:space="preserve"> CATMAT/CATSER:</w:t>
      </w:r>
      <w:r w:rsidRPr="00262D64">
        <w:rPr>
          <w:rFonts w:ascii="Times New Roman" w:hAnsi="Times New Roman" w:cs="Times New Roman"/>
          <w:i w:val="0"/>
          <w:iCs w:val="0"/>
          <w:color w:val="auto"/>
          <w:sz w:val="24"/>
          <w:szCs w:val="24"/>
        </w:rPr>
        <w:t xml:space="preserve"> </w:t>
      </w:r>
      <w:hyperlink r:id="rId12" w:history="1">
        <w:r w:rsidR="001120CB" w:rsidRPr="005647E5">
          <w:rPr>
            <w:rStyle w:val="Hyperlink"/>
            <w:rFonts w:ascii="Times New Roman" w:hAnsi="Times New Roman" w:cs="Times New Roman"/>
            <w:i w:val="0"/>
            <w:iCs w:val="0"/>
            <w:sz w:val="24"/>
            <w:szCs w:val="24"/>
          </w:rPr>
          <w:t>https://catalogo.compras.gov.br/cnbs-web/busca</w:t>
        </w:r>
      </w:hyperlink>
      <w:r w:rsidR="001120CB">
        <w:rPr>
          <w:rFonts w:ascii="Times New Roman" w:hAnsi="Times New Roman" w:cs="Times New Roman"/>
          <w:i w:val="0"/>
          <w:iCs w:val="0"/>
          <w:color w:val="auto"/>
          <w:sz w:val="24"/>
          <w:szCs w:val="24"/>
        </w:rPr>
        <w:t xml:space="preserve"> </w:t>
      </w:r>
    </w:p>
    <w:p w14:paraId="1BAC1F23" w14:textId="56E5F719" w:rsidR="00CE5C7F" w:rsidRPr="00CE5C7F" w:rsidRDefault="00CE5C7F" w:rsidP="00BE7771">
      <w:pPr>
        <w:pStyle w:val="Nvel2-Red"/>
        <w:tabs>
          <w:tab w:val="left" w:pos="1134"/>
        </w:tabs>
        <w:ind w:left="0" w:firstLine="0"/>
        <w:rPr>
          <w:rFonts w:ascii="Times New Roman" w:hAnsi="Times New Roman" w:cs="Times New Roman"/>
          <w:i w:val="0"/>
          <w:iCs w:val="0"/>
          <w:color w:val="auto"/>
          <w:sz w:val="24"/>
          <w:szCs w:val="24"/>
        </w:rPr>
      </w:pPr>
      <w:r w:rsidRPr="00CE5C7F">
        <w:rPr>
          <w:rFonts w:ascii="Times New Roman" w:hAnsi="Times New Roman" w:cs="Times New Roman"/>
          <w:i w:val="0"/>
          <w:iCs w:val="0"/>
          <w:color w:val="auto"/>
          <w:sz w:val="24"/>
          <w:szCs w:val="24"/>
        </w:rPr>
        <w:t>O</w:t>
      </w:r>
      <w:r>
        <w:rPr>
          <w:rFonts w:ascii="Times New Roman" w:hAnsi="Times New Roman" w:cs="Times New Roman"/>
          <w:i w:val="0"/>
          <w:iCs w:val="0"/>
          <w:color w:val="auto"/>
          <w:sz w:val="24"/>
          <w:szCs w:val="24"/>
        </w:rPr>
        <w:t>s</w:t>
      </w:r>
      <w:r w:rsidRPr="00CE5C7F">
        <w:rPr>
          <w:rFonts w:ascii="Times New Roman" w:hAnsi="Times New Roman" w:cs="Times New Roman"/>
          <w:i w:val="0"/>
          <w:iCs w:val="0"/>
          <w:color w:val="auto"/>
          <w:sz w:val="24"/>
          <w:szCs w:val="24"/>
        </w:rPr>
        <w:t xml:space="preserve"> serviço</w:t>
      </w:r>
      <w:r>
        <w:rPr>
          <w:rFonts w:ascii="Times New Roman" w:hAnsi="Times New Roman" w:cs="Times New Roman"/>
          <w:i w:val="0"/>
          <w:iCs w:val="0"/>
          <w:color w:val="auto"/>
          <w:sz w:val="24"/>
          <w:szCs w:val="24"/>
        </w:rPr>
        <w:t>s</w:t>
      </w:r>
      <w:r w:rsidRPr="00CE5C7F">
        <w:rPr>
          <w:rFonts w:ascii="Times New Roman" w:hAnsi="Times New Roman" w:cs="Times New Roman"/>
          <w:i w:val="0"/>
          <w:iCs w:val="0"/>
          <w:color w:val="auto"/>
          <w:sz w:val="24"/>
          <w:szCs w:val="24"/>
        </w:rPr>
        <w:t xml:space="preserve"> desta contratação são caracterizados como comuns, conforme justificativa constante do </w:t>
      </w:r>
      <w:r>
        <w:rPr>
          <w:rFonts w:ascii="Times New Roman" w:hAnsi="Times New Roman" w:cs="Times New Roman"/>
          <w:i w:val="0"/>
          <w:iCs w:val="0"/>
          <w:color w:val="auto"/>
          <w:sz w:val="24"/>
          <w:szCs w:val="24"/>
        </w:rPr>
        <w:t>ETP</w:t>
      </w:r>
      <w:r w:rsidRPr="00CE5C7F">
        <w:rPr>
          <w:rFonts w:ascii="Times New Roman" w:hAnsi="Times New Roman" w:cs="Times New Roman"/>
          <w:i w:val="0"/>
          <w:iCs w:val="0"/>
          <w:color w:val="auto"/>
          <w:sz w:val="24"/>
          <w:szCs w:val="24"/>
        </w:rPr>
        <w:t>.</w:t>
      </w:r>
    </w:p>
    <w:p w14:paraId="3152C4B4" w14:textId="611A2BA3" w:rsidR="00573B28" w:rsidRPr="00A81D20" w:rsidRDefault="0AE1E968" w:rsidP="00771E2A">
      <w:pPr>
        <w:pStyle w:val="Nvel2-Red"/>
        <w:tabs>
          <w:tab w:val="left" w:pos="1134"/>
        </w:tabs>
        <w:ind w:left="0" w:firstLine="0"/>
        <w:rPr>
          <w:rFonts w:ascii="Times New Roman" w:hAnsi="Times New Roman" w:cs="Times New Roman"/>
          <w:i w:val="0"/>
          <w:iCs w:val="0"/>
          <w:color w:val="auto"/>
          <w:sz w:val="24"/>
          <w:szCs w:val="24"/>
        </w:rPr>
      </w:pPr>
      <w:r w:rsidRPr="00A81D20">
        <w:rPr>
          <w:rFonts w:ascii="Times New Roman" w:hAnsi="Times New Roman" w:cs="Times New Roman"/>
          <w:i w:val="0"/>
          <w:iCs w:val="0"/>
          <w:color w:val="auto"/>
          <w:sz w:val="24"/>
          <w:szCs w:val="24"/>
        </w:rPr>
        <w:t xml:space="preserve">O prazo de vigência da contratação é de </w:t>
      </w:r>
      <w:r w:rsidR="00CE5C7F" w:rsidRPr="00CE5C7F">
        <w:rPr>
          <w:rFonts w:ascii="Times New Roman" w:hAnsi="Times New Roman" w:cs="Times New Roman"/>
          <w:i w:val="0"/>
          <w:iCs w:val="0"/>
          <w:sz w:val="24"/>
          <w:szCs w:val="24"/>
        </w:rPr>
        <w:t>______ (máximo de 5 anos)</w:t>
      </w:r>
      <w:r w:rsidR="007C5FF6" w:rsidRPr="00A81D20">
        <w:rPr>
          <w:rFonts w:ascii="Times New Roman" w:hAnsi="Times New Roman" w:cs="Times New Roman"/>
          <w:i w:val="0"/>
          <w:iCs w:val="0"/>
          <w:color w:val="auto"/>
          <w:sz w:val="24"/>
          <w:szCs w:val="24"/>
        </w:rPr>
        <w:t xml:space="preserve">, </w:t>
      </w:r>
      <w:r w:rsidRPr="00A81D20">
        <w:rPr>
          <w:rFonts w:ascii="Times New Roman" w:hAnsi="Times New Roman" w:cs="Times New Roman"/>
          <w:i w:val="0"/>
          <w:iCs w:val="0"/>
          <w:color w:val="auto"/>
          <w:sz w:val="24"/>
          <w:szCs w:val="24"/>
        </w:rPr>
        <w:t>contados d</w:t>
      </w:r>
      <w:r w:rsidR="00CD6728" w:rsidRPr="00A81D20">
        <w:rPr>
          <w:rFonts w:ascii="Times New Roman" w:hAnsi="Times New Roman" w:cs="Times New Roman"/>
          <w:i w:val="0"/>
          <w:iCs w:val="0"/>
          <w:color w:val="auto"/>
          <w:sz w:val="24"/>
          <w:szCs w:val="24"/>
        </w:rPr>
        <w:t>a assinatura do Termo de Contrato,</w:t>
      </w:r>
      <w:r w:rsidRPr="00A81D20">
        <w:rPr>
          <w:rFonts w:ascii="Times New Roman" w:hAnsi="Times New Roman" w:cs="Times New Roman"/>
          <w:i w:val="0"/>
          <w:iCs w:val="0"/>
          <w:sz w:val="24"/>
          <w:szCs w:val="24"/>
        </w:rPr>
        <w:t xml:space="preserve"> prorrogável por até </w:t>
      </w:r>
      <w:bookmarkStart w:id="5" w:name="_Hlk132906566"/>
      <w:r w:rsidRPr="00A81D20">
        <w:rPr>
          <w:rFonts w:ascii="Times New Roman" w:hAnsi="Times New Roman" w:cs="Times New Roman"/>
          <w:i w:val="0"/>
          <w:iCs w:val="0"/>
          <w:sz w:val="24"/>
          <w:szCs w:val="24"/>
        </w:rPr>
        <w:t>10 anos</w:t>
      </w:r>
      <w:r w:rsidRPr="00A81D20">
        <w:rPr>
          <w:rFonts w:ascii="Times New Roman" w:hAnsi="Times New Roman" w:cs="Times New Roman"/>
          <w:i w:val="0"/>
          <w:iCs w:val="0"/>
          <w:color w:val="auto"/>
          <w:sz w:val="24"/>
          <w:szCs w:val="24"/>
        </w:rPr>
        <w:t>, na forma dos artigos 106 e 107 da Lei n° 14.133, de 2021</w:t>
      </w:r>
      <w:bookmarkEnd w:id="5"/>
      <w:r w:rsidR="004C658D">
        <w:rPr>
          <w:rFonts w:ascii="Times New Roman" w:hAnsi="Times New Roman" w:cs="Times New Roman"/>
          <w:i w:val="0"/>
          <w:iCs w:val="0"/>
          <w:color w:val="auto"/>
          <w:sz w:val="24"/>
          <w:szCs w:val="24"/>
        </w:rPr>
        <w:t>.</w:t>
      </w:r>
      <w:r w:rsidR="00A857CB">
        <w:rPr>
          <w:rFonts w:ascii="Times New Roman" w:hAnsi="Times New Roman" w:cs="Times New Roman"/>
          <w:i w:val="0"/>
          <w:iCs w:val="0"/>
          <w:color w:val="auto"/>
          <w:sz w:val="24"/>
          <w:szCs w:val="24"/>
        </w:rPr>
        <w:t xml:space="preserve"> </w:t>
      </w:r>
      <w:r w:rsidR="00A857CB" w:rsidRPr="00A81D20">
        <w:rPr>
          <w:rFonts w:ascii="Times New Roman" w:hAnsi="Times New Roman" w:cs="Times New Roman"/>
          <w:i w:val="0"/>
          <w:iCs w:val="0"/>
          <w:sz w:val="24"/>
          <w:szCs w:val="24"/>
        </w:rPr>
        <w:t>(essa possibilidade é uma das inovações da Lei n. 14.133/2021)</w:t>
      </w:r>
    </w:p>
    <w:p w14:paraId="4F50F758" w14:textId="7FC12F83" w:rsidR="00573B28" w:rsidRPr="00A81D20" w:rsidRDefault="2975157E" w:rsidP="00771E2A">
      <w:pPr>
        <w:pStyle w:val="Nivel2"/>
        <w:tabs>
          <w:tab w:val="left" w:pos="1134"/>
        </w:tabs>
        <w:ind w:left="0" w:firstLine="0"/>
        <w:rPr>
          <w:rFonts w:ascii="Times New Roman" w:hAnsi="Times New Roman" w:cs="Times New Roman"/>
          <w:color w:val="auto"/>
          <w:sz w:val="24"/>
          <w:szCs w:val="24"/>
        </w:rPr>
      </w:pPr>
      <w:r w:rsidRPr="00A81D20">
        <w:rPr>
          <w:rFonts w:ascii="Times New Roman" w:hAnsi="Times New Roman" w:cs="Times New Roman"/>
          <w:color w:val="auto"/>
          <w:sz w:val="24"/>
          <w:szCs w:val="24"/>
        </w:rPr>
        <w:lastRenderedPageBreak/>
        <w:t>O serviço é enquadrado como continuado</w:t>
      </w:r>
      <w:r w:rsidR="00CE5C7F">
        <w:rPr>
          <w:rFonts w:ascii="Times New Roman" w:hAnsi="Times New Roman" w:cs="Times New Roman"/>
          <w:color w:val="auto"/>
          <w:sz w:val="24"/>
          <w:szCs w:val="24"/>
        </w:rPr>
        <w:t>,</w:t>
      </w:r>
      <w:r w:rsidRPr="00A81D20">
        <w:rPr>
          <w:rFonts w:ascii="Times New Roman" w:hAnsi="Times New Roman" w:cs="Times New Roman"/>
          <w:color w:val="auto"/>
          <w:sz w:val="24"/>
          <w:szCs w:val="24"/>
        </w:rPr>
        <w:t xml:space="preserve"> tendo em vista que</w:t>
      </w:r>
      <w:r w:rsidR="00A83894" w:rsidRPr="00A81D20">
        <w:rPr>
          <w:rFonts w:ascii="Times New Roman" w:hAnsi="Times New Roman" w:cs="Times New Roman"/>
          <w:color w:val="auto"/>
          <w:sz w:val="24"/>
          <w:szCs w:val="24"/>
        </w:rPr>
        <w:t xml:space="preserve"> a interrupção das atividades de apoio ou administrativa comprometem diretamente </w:t>
      </w:r>
      <w:r w:rsidR="00140C22" w:rsidRPr="00A81D20">
        <w:rPr>
          <w:rFonts w:ascii="Times New Roman" w:hAnsi="Times New Roman" w:cs="Times New Roman"/>
          <w:color w:val="auto"/>
          <w:sz w:val="24"/>
          <w:szCs w:val="24"/>
        </w:rPr>
        <w:t>as necessidades</w:t>
      </w:r>
      <w:r w:rsidR="00A83894" w:rsidRPr="00A81D20">
        <w:rPr>
          <w:rFonts w:ascii="Times New Roman" w:hAnsi="Times New Roman" w:cs="Times New Roman"/>
          <w:color w:val="auto"/>
          <w:sz w:val="24"/>
          <w:szCs w:val="24"/>
        </w:rPr>
        <w:t xml:space="preserve"> da Unidade e consequente</w:t>
      </w:r>
      <w:r w:rsidR="00F605D3" w:rsidRPr="00A81D20">
        <w:rPr>
          <w:rFonts w:ascii="Times New Roman" w:hAnsi="Times New Roman" w:cs="Times New Roman"/>
          <w:color w:val="auto"/>
          <w:sz w:val="24"/>
          <w:szCs w:val="24"/>
        </w:rPr>
        <w:t>mente</w:t>
      </w:r>
      <w:r w:rsidR="00A83894" w:rsidRPr="00A81D20">
        <w:rPr>
          <w:rFonts w:ascii="Times New Roman" w:hAnsi="Times New Roman" w:cs="Times New Roman"/>
          <w:color w:val="auto"/>
          <w:sz w:val="24"/>
          <w:szCs w:val="24"/>
        </w:rPr>
        <w:t xml:space="preserve"> o cumprimento da missão institucional (TCU. Acordão n</w:t>
      </w:r>
      <w:r w:rsidR="00CA11D3">
        <w:rPr>
          <w:rFonts w:ascii="Times New Roman" w:hAnsi="Times New Roman" w:cs="Times New Roman"/>
          <w:color w:val="auto"/>
          <w:sz w:val="24"/>
          <w:szCs w:val="24"/>
        </w:rPr>
        <w:t>º</w:t>
      </w:r>
      <w:r w:rsidR="00A83894" w:rsidRPr="00A81D20">
        <w:rPr>
          <w:rFonts w:ascii="Times New Roman" w:hAnsi="Times New Roman" w:cs="Times New Roman"/>
          <w:color w:val="auto"/>
          <w:sz w:val="24"/>
          <w:szCs w:val="24"/>
        </w:rPr>
        <w:t xml:space="preserve"> 132/2018 – Segunda Câmara)</w:t>
      </w:r>
      <w:r w:rsidRPr="00A81D20">
        <w:rPr>
          <w:rFonts w:ascii="Times New Roman" w:hAnsi="Times New Roman" w:cs="Times New Roman"/>
          <w:color w:val="auto"/>
          <w:sz w:val="24"/>
          <w:szCs w:val="24"/>
        </w:rPr>
        <w:t xml:space="preserve">, sendo a vigência plurianual mais vantajosa considerando </w:t>
      </w:r>
      <w:r w:rsidR="00140C22" w:rsidRPr="00A81D20">
        <w:rPr>
          <w:rFonts w:ascii="Times New Roman" w:hAnsi="Times New Roman" w:cs="Times New Roman"/>
          <w:color w:val="auto"/>
          <w:sz w:val="24"/>
          <w:szCs w:val="24"/>
        </w:rPr>
        <w:t xml:space="preserve">os </w:t>
      </w:r>
      <w:r w:rsidR="00F605D3" w:rsidRPr="00A81D20">
        <w:rPr>
          <w:rFonts w:ascii="Times New Roman" w:hAnsi="Times New Roman" w:cs="Times New Roman"/>
          <w:color w:val="auto"/>
          <w:sz w:val="24"/>
          <w:szCs w:val="24"/>
        </w:rPr>
        <w:t>estudos preliminares.</w:t>
      </w:r>
    </w:p>
    <w:p w14:paraId="18364511" w14:textId="0FE0F7C9" w:rsidR="00140C22" w:rsidRPr="00A81D20" w:rsidRDefault="2777A1C8" w:rsidP="00771E2A">
      <w:pPr>
        <w:pStyle w:val="Nivel2"/>
        <w:tabs>
          <w:tab w:val="left" w:pos="1134"/>
        </w:tabs>
        <w:ind w:left="0" w:firstLine="0"/>
      </w:pPr>
      <w:r w:rsidRPr="00A81D20">
        <w:rPr>
          <w:rFonts w:ascii="Times New Roman" w:hAnsi="Times New Roman" w:cs="Times New Roman"/>
          <w:color w:val="auto"/>
          <w:sz w:val="24"/>
          <w:szCs w:val="24"/>
        </w:rPr>
        <w:t>O contrato oferece maior detalhamento das regras que serão aplicadas em relação à vigência da contratação.</w:t>
      </w:r>
    </w:p>
    <w:p w14:paraId="4378E474" w14:textId="77777777" w:rsidR="00536E70" w:rsidRPr="00A81D20" w:rsidRDefault="00536E70" w:rsidP="00771E2A">
      <w:pPr>
        <w:shd w:val="clear" w:color="auto" w:fill="FFFF00"/>
        <w:spacing w:before="120" w:after="120" w:line="276" w:lineRule="auto"/>
        <w:jc w:val="both"/>
        <w:rPr>
          <w:rFonts w:ascii="Times New Roman" w:eastAsia="Times New Roman" w:hAnsi="Times New Roman" w:cs="Times New Roman"/>
          <w:highlight w:val="yellow"/>
        </w:rPr>
      </w:pPr>
      <w:r w:rsidRPr="00A81D20">
        <w:rPr>
          <w:rFonts w:ascii="Times New Roman" w:eastAsia="Times New Roman" w:hAnsi="Times New Roman" w:cs="Times New Roman"/>
          <w:highlight w:val="yellow"/>
        </w:rPr>
        <w:t xml:space="preserve">Nos contratos de prestação de serviços de natureza continuada deve-se observar que: </w:t>
      </w:r>
    </w:p>
    <w:p w14:paraId="0BADFDDA" w14:textId="77777777" w:rsidR="00536E70" w:rsidRPr="00A81D20" w:rsidRDefault="00536E70" w:rsidP="00771E2A">
      <w:pPr>
        <w:shd w:val="clear" w:color="auto" w:fill="FFFF00"/>
        <w:spacing w:before="120" w:after="120" w:line="276" w:lineRule="auto"/>
        <w:jc w:val="both"/>
        <w:rPr>
          <w:rFonts w:ascii="Times New Roman" w:eastAsia="Times New Roman" w:hAnsi="Times New Roman" w:cs="Times New Roman"/>
          <w:highlight w:val="yellow"/>
        </w:rPr>
      </w:pPr>
      <w:r w:rsidRPr="00A81D20">
        <w:rPr>
          <w:rFonts w:ascii="Times New Roman" w:eastAsia="Times New Roman" w:hAnsi="Times New Roman" w:cs="Times New Roman"/>
          <w:highlight w:val="yellow"/>
        </w:rPr>
        <w:t xml:space="preserve">a) o prazo de vigência originário, de regra, é de até 12 meses; </w:t>
      </w:r>
    </w:p>
    <w:p w14:paraId="16E97AF4" w14:textId="77777777" w:rsidR="00536E70" w:rsidRPr="00A81D20" w:rsidRDefault="00536E70" w:rsidP="00771E2A">
      <w:pPr>
        <w:shd w:val="clear" w:color="auto" w:fill="FFFF00"/>
        <w:spacing w:before="120" w:after="120" w:line="276" w:lineRule="auto"/>
        <w:jc w:val="both"/>
        <w:rPr>
          <w:rFonts w:ascii="Times New Roman" w:eastAsia="Times New Roman" w:hAnsi="Times New Roman" w:cs="Times New Roman"/>
          <w:highlight w:val="yellow"/>
        </w:rPr>
      </w:pPr>
      <w:r w:rsidRPr="00A81D20">
        <w:rPr>
          <w:rFonts w:ascii="Times New Roman" w:eastAsia="Times New Roman" w:hAnsi="Times New Roman" w:cs="Times New Roman"/>
          <w:highlight w:val="yellow"/>
        </w:rPr>
        <w:t xml:space="preserve">b) excepcionalmente, este prazo poderá ser fixado por período superior a 12 meses nos casos em que, diante da peculiaridade e/ou complexidade do objeto, fique tecnicamente demonstrado o benefício advindo para a administração; </w:t>
      </w:r>
    </w:p>
    <w:p w14:paraId="0A6C7FDB" w14:textId="43FE4549" w:rsidR="00536E70" w:rsidRPr="00A81D20" w:rsidRDefault="00536E70" w:rsidP="00771E2A">
      <w:pPr>
        <w:shd w:val="clear" w:color="auto" w:fill="FFFF00"/>
        <w:spacing w:before="120" w:after="120" w:line="276" w:lineRule="auto"/>
        <w:jc w:val="both"/>
        <w:rPr>
          <w:rFonts w:ascii="Times New Roman" w:eastAsia="Times New Roman" w:hAnsi="Times New Roman" w:cs="Times New Roman"/>
          <w:highlight w:val="yellow"/>
        </w:rPr>
      </w:pPr>
      <w:r w:rsidRPr="00A81D20">
        <w:rPr>
          <w:rFonts w:ascii="Times New Roman" w:eastAsia="Times New Roman" w:hAnsi="Times New Roman" w:cs="Times New Roman"/>
          <w:highlight w:val="yellow"/>
        </w:rPr>
        <w:t>e c) é juridicamente possível a prorrogação do contrato por prazo diverso d</w:t>
      </w:r>
      <w:r w:rsidR="00AF6F54">
        <w:rPr>
          <w:rFonts w:ascii="Times New Roman" w:eastAsia="Times New Roman" w:hAnsi="Times New Roman" w:cs="Times New Roman"/>
          <w:highlight w:val="yellow"/>
        </w:rPr>
        <w:t>a contratada</w:t>
      </w:r>
      <w:r w:rsidRPr="00A81D20">
        <w:rPr>
          <w:rFonts w:ascii="Times New Roman" w:eastAsia="Times New Roman" w:hAnsi="Times New Roman" w:cs="Times New Roman"/>
          <w:highlight w:val="yellow"/>
        </w:rPr>
        <w:t xml:space="preserve"> originariamente.</w:t>
      </w:r>
    </w:p>
    <w:p w14:paraId="32C75CA7" w14:textId="0E8FE9C8" w:rsidR="00536E70" w:rsidRPr="00CF31D4" w:rsidRDefault="00695847" w:rsidP="00771E2A">
      <w:pPr>
        <w:pStyle w:val="NormalWeb"/>
        <w:shd w:val="clear" w:color="auto" w:fill="FFFF00"/>
        <w:spacing w:before="120" w:beforeAutospacing="0" w:after="120" w:afterAutospacing="0" w:line="276" w:lineRule="auto"/>
        <w:jc w:val="both"/>
        <w:rPr>
          <w:rFonts w:eastAsia="Times New Roman"/>
        </w:rPr>
      </w:pPr>
      <w:r>
        <w:rPr>
          <w:rFonts w:eastAsia="Times New Roman"/>
          <w:highlight w:val="yellow"/>
        </w:rPr>
        <w:t>A</w:t>
      </w:r>
      <w:r w:rsidR="00536E70" w:rsidRPr="00A81D20">
        <w:rPr>
          <w:rFonts w:eastAsia="Times New Roman"/>
          <w:highlight w:val="yellow"/>
        </w:rPr>
        <w:t xml:space="preserve"> </w:t>
      </w:r>
      <w:r w:rsidR="00D32379" w:rsidRPr="00A81D20">
        <w:rPr>
          <w:rFonts w:eastAsia="Times New Roman"/>
          <w:highlight w:val="yellow"/>
        </w:rPr>
        <w:t>Lei n. 14.133/2021</w:t>
      </w:r>
      <w:r w:rsidR="00A83894" w:rsidRPr="00A81D20">
        <w:rPr>
          <w:rFonts w:eastAsia="Times New Roman"/>
          <w:highlight w:val="yellow"/>
        </w:rPr>
        <w:t>, artigos 106 e 107,</w:t>
      </w:r>
      <w:r w:rsidR="00536E70" w:rsidRPr="00A81D20">
        <w:rPr>
          <w:rFonts w:eastAsia="Times New Roman"/>
          <w:highlight w:val="yellow"/>
        </w:rPr>
        <w:t xml:space="preserve"> </w:t>
      </w:r>
      <w:r>
        <w:rPr>
          <w:rFonts w:eastAsia="Times New Roman"/>
          <w:highlight w:val="yellow"/>
        </w:rPr>
        <w:t xml:space="preserve">permite a prorrogação do contrato contínuo </w:t>
      </w:r>
      <w:r w:rsidR="00536E70" w:rsidRPr="00A81D20">
        <w:rPr>
          <w:rFonts w:eastAsia="Times New Roman"/>
          <w:highlight w:val="yellow"/>
        </w:rPr>
        <w:t xml:space="preserve"> para </w:t>
      </w:r>
      <w:r>
        <w:rPr>
          <w:rFonts w:eastAsia="Times New Roman"/>
          <w:highlight w:val="yellow"/>
        </w:rPr>
        <w:t xml:space="preserve">até </w:t>
      </w:r>
      <w:r w:rsidR="00536E70" w:rsidRPr="00A81D20">
        <w:rPr>
          <w:rFonts w:eastAsia="Times New Roman"/>
          <w:highlight w:val="yellow"/>
        </w:rPr>
        <w:t xml:space="preserve">10 anos, desde que haja previsão em edital e que a autoridade competente ateste que as condições e os preços permanecem vantajosos para a Administração, permitida a negociação com </w:t>
      </w:r>
      <w:r w:rsidR="00AF6F54">
        <w:rPr>
          <w:rFonts w:eastAsia="Times New Roman"/>
          <w:highlight w:val="yellow"/>
        </w:rPr>
        <w:t>a contratada</w:t>
      </w:r>
      <w:r w:rsidR="00536E70" w:rsidRPr="00A81D20">
        <w:rPr>
          <w:rFonts w:eastAsia="Times New Roman"/>
          <w:highlight w:val="yellow"/>
        </w:rPr>
        <w:t xml:space="preserve"> ou a extinção contratual sem ônus para qualquer das partes.</w:t>
      </w:r>
      <w:bookmarkStart w:id="6" w:name="art108"/>
      <w:bookmarkEnd w:id="6"/>
    </w:p>
    <w:p w14:paraId="0E242E5C" w14:textId="77777777" w:rsidR="004C378F" w:rsidRPr="00CE681C" w:rsidRDefault="004C378F" w:rsidP="00771E2A">
      <w:pPr>
        <w:pStyle w:val="Nivel2"/>
        <w:numPr>
          <w:ilvl w:val="0"/>
          <w:numId w:val="0"/>
        </w:numPr>
        <w:rPr>
          <w:rFonts w:ascii="Times New Roman" w:hAnsi="Times New Roman" w:cs="Times New Roman"/>
          <w:color w:val="auto"/>
          <w:sz w:val="24"/>
          <w:szCs w:val="24"/>
        </w:rPr>
      </w:pPr>
    </w:p>
    <w:p w14:paraId="78040EFF" w14:textId="13CE56CF" w:rsidR="00386F0C" w:rsidRPr="00CE681C" w:rsidRDefault="47ECDB10" w:rsidP="00771E2A">
      <w:pPr>
        <w:pStyle w:val="Nivel01"/>
        <w:tabs>
          <w:tab w:val="clear" w:pos="0"/>
          <w:tab w:val="left" w:pos="1134"/>
        </w:tabs>
        <w:spacing w:afterLines="0" w:after="120" w:line="276" w:lineRule="auto"/>
        <w:ind w:left="0" w:firstLine="0"/>
        <w:rPr>
          <w:rFonts w:ascii="Times New Roman" w:hAnsi="Times New Roman" w:cs="Times New Roman"/>
          <w:sz w:val="24"/>
          <w:szCs w:val="24"/>
        </w:rPr>
      </w:pPr>
      <w:r w:rsidRPr="00CE681C">
        <w:rPr>
          <w:rFonts w:ascii="Times New Roman" w:hAnsi="Times New Roman" w:cs="Times New Roman"/>
          <w:sz w:val="24"/>
          <w:szCs w:val="24"/>
        </w:rPr>
        <w:t>FUNDAMENTAÇÃO E DESCRIÇÃO DA NECESSIDADE DA CONTRATAÇÃO</w:t>
      </w:r>
    </w:p>
    <w:p w14:paraId="236BF0F7" w14:textId="4F0A821F" w:rsidR="00573B28" w:rsidRPr="00CE681C" w:rsidRDefault="00573B28" w:rsidP="00771E2A">
      <w:pPr>
        <w:pStyle w:val="Nivel2"/>
        <w:tabs>
          <w:tab w:val="left" w:pos="1134"/>
        </w:tabs>
        <w:ind w:left="0" w:firstLine="0"/>
        <w:rPr>
          <w:rFonts w:ascii="Times New Roman" w:hAnsi="Times New Roman" w:cs="Times New Roman"/>
          <w:color w:val="auto"/>
          <w:sz w:val="24"/>
          <w:szCs w:val="24"/>
        </w:rPr>
      </w:pPr>
      <w:r w:rsidRPr="00CE681C">
        <w:rPr>
          <w:rFonts w:ascii="Times New Roman" w:hAnsi="Times New Roman" w:cs="Times New Roman"/>
          <w:color w:val="auto"/>
          <w:sz w:val="24"/>
          <w:szCs w:val="24"/>
        </w:rPr>
        <w:t xml:space="preserve">A Fundamentação da Contratação e de seus quantitativos encontra-se pormenorizada em tópico específico do </w:t>
      </w:r>
      <w:r w:rsidR="00CE5C7F">
        <w:rPr>
          <w:rFonts w:ascii="Times New Roman" w:hAnsi="Times New Roman" w:cs="Times New Roman"/>
          <w:color w:val="auto"/>
          <w:sz w:val="24"/>
          <w:szCs w:val="24"/>
        </w:rPr>
        <w:t>ETP</w:t>
      </w:r>
      <w:r w:rsidRPr="00CE681C">
        <w:rPr>
          <w:rFonts w:ascii="Times New Roman" w:hAnsi="Times New Roman" w:cs="Times New Roman"/>
          <w:color w:val="auto"/>
          <w:sz w:val="24"/>
          <w:szCs w:val="24"/>
        </w:rPr>
        <w:t xml:space="preserve">, apêndice deste </w:t>
      </w:r>
      <w:r w:rsidR="00CE5C7F">
        <w:rPr>
          <w:rFonts w:ascii="Times New Roman" w:hAnsi="Times New Roman" w:cs="Times New Roman"/>
          <w:color w:val="auto"/>
          <w:sz w:val="24"/>
          <w:szCs w:val="24"/>
        </w:rPr>
        <w:t>TR</w:t>
      </w:r>
      <w:r w:rsidRPr="00CE681C">
        <w:rPr>
          <w:rFonts w:ascii="Times New Roman" w:hAnsi="Times New Roman" w:cs="Times New Roman"/>
          <w:color w:val="auto"/>
          <w:sz w:val="24"/>
          <w:szCs w:val="24"/>
        </w:rPr>
        <w:t>.</w:t>
      </w:r>
    </w:p>
    <w:p w14:paraId="6F02698E" w14:textId="56C4E3CA" w:rsidR="00573B28" w:rsidRPr="0070419B" w:rsidRDefault="00573B28">
      <w:pPr>
        <w:pStyle w:val="PargrafodaLista"/>
        <w:numPr>
          <w:ilvl w:val="1"/>
          <w:numId w:val="12"/>
        </w:numPr>
        <w:tabs>
          <w:tab w:val="left" w:pos="1134"/>
        </w:tabs>
        <w:spacing w:before="120" w:after="120" w:line="276" w:lineRule="auto"/>
        <w:ind w:left="0" w:firstLine="0"/>
        <w:contextualSpacing w:val="0"/>
        <w:jc w:val="both"/>
        <w:rPr>
          <w:rFonts w:ascii="Times New Roman" w:hAnsi="Times New Roman" w:cs="Times New Roman"/>
          <w:b/>
          <w:bCs/>
        </w:rPr>
      </w:pPr>
      <w:r w:rsidRPr="00CE681C">
        <w:rPr>
          <w:rFonts w:ascii="Times New Roman" w:hAnsi="Times New Roman" w:cs="Times New Roman"/>
        </w:rPr>
        <w:t xml:space="preserve">O objeto da contratação está previsto </w:t>
      </w:r>
      <w:r w:rsidR="0070419B">
        <w:rPr>
          <w:rFonts w:ascii="Times New Roman" w:hAnsi="Times New Roman" w:cs="Times New Roman"/>
        </w:rPr>
        <w:t>no Plano de Contratações Anual de (</w:t>
      </w:r>
      <w:r w:rsidR="0070419B" w:rsidRPr="0070419B">
        <w:rPr>
          <w:rFonts w:ascii="Times New Roman" w:hAnsi="Times New Roman" w:cs="Times New Roman"/>
          <w:color w:val="FF0000"/>
        </w:rPr>
        <w:t>ano</w:t>
      </w:r>
      <w:r w:rsidR="0070419B">
        <w:rPr>
          <w:rFonts w:ascii="Times New Roman" w:hAnsi="Times New Roman" w:cs="Times New Roman"/>
        </w:rPr>
        <w:t xml:space="preserve">), </w:t>
      </w:r>
      <w:r w:rsidRPr="00F605D3">
        <w:rPr>
          <w:rFonts w:ascii="Times New Roman" w:hAnsi="Times New Roman" w:cs="Times New Roman"/>
        </w:rPr>
        <w:t>conforme detalhamento a seguir:</w:t>
      </w:r>
    </w:p>
    <w:p w14:paraId="61E6068D" w14:textId="665A926C" w:rsidR="0070419B" w:rsidRPr="00D57B07" w:rsidRDefault="0070419B">
      <w:pPr>
        <w:pStyle w:val="PargrafodaLista"/>
        <w:numPr>
          <w:ilvl w:val="2"/>
          <w:numId w:val="12"/>
        </w:numPr>
        <w:tabs>
          <w:tab w:val="left" w:pos="1134"/>
        </w:tabs>
        <w:spacing w:before="120" w:after="120" w:line="276" w:lineRule="auto"/>
        <w:ind w:left="0" w:firstLine="0"/>
        <w:contextualSpacing w:val="0"/>
        <w:jc w:val="both"/>
        <w:rPr>
          <w:rFonts w:ascii="Times New Roman" w:hAnsi="Times New Roman" w:cs="Times New Roman"/>
        </w:rPr>
      </w:pPr>
      <w:r w:rsidRPr="00D57B07">
        <w:rPr>
          <w:rFonts w:ascii="Times New Roman" w:hAnsi="Times New Roman" w:cs="Times New Roman"/>
        </w:rPr>
        <w:t xml:space="preserve">ID PCA no PNCP: </w:t>
      </w:r>
    </w:p>
    <w:p w14:paraId="50962E02" w14:textId="0188F53E" w:rsidR="0070419B" w:rsidRPr="00D57B07" w:rsidRDefault="0070419B">
      <w:pPr>
        <w:pStyle w:val="PargrafodaLista"/>
        <w:numPr>
          <w:ilvl w:val="2"/>
          <w:numId w:val="12"/>
        </w:numPr>
        <w:tabs>
          <w:tab w:val="left" w:pos="1134"/>
        </w:tabs>
        <w:spacing w:before="120" w:after="120" w:line="276" w:lineRule="auto"/>
        <w:ind w:left="0" w:firstLine="0"/>
        <w:contextualSpacing w:val="0"/>
        <w:jc w:val="both"/>
        <w:rPr>
          <w:rFonts w:ascii="Times New Roman" w:hAnsi="Times New Roman" w:cs="Times New Roman"/>
        </w:rPr>
      </w:pPr>
      <w:r w:rsidRPr="00D57B07">
        <w:rPr>
          <w:rFonts w:ascii="Times New Roman" w:hAnsi="Times New Roman" w:cs="Times New Roman"/>
        </w:rPr>
        <w:t xml:space="preserve">Data de publicação no PNCP: </w:t>
      </w:r>
    </w:p>
    <w:p w14:paraId="2C6FD3F3" w14:textId="4526EC08" w:rsidR="0070419B" w:rsidRPr="00D57B07" w:rsidRDefault="0070419B">
      <w:pPr>
        <w:pStyle w:val="PargrafodaLista"/>
        <w:numPr>
          <w:ilvl w:val="2"/>
          <w:numId w:val="12"/>
        </w:numPr>
        <w:tabs>
          <w:tab w:val="left" w:pos="1134"/>
        </w:tabs>
        <w:spacing w:before="120" w:after="120" w:line="276" w:lineRule="auto"/>
        <w:ind w:left="0" w:firstLine="0"/>
        <w:contextualSpacing w:val="0"/>
        <w:jc w:val="both"/>
        <w:rPr>
          <w:rFonts w:ascii="Times New Roman" w:hAnsi="Times New Roman" w:cs="Times New Roman"/>
        </w:rPr>
      </w:pPr>
      <w:r w:rsidRPr="00D57B07">
        <w:rPr>
          <w:rFonts w:ascii="Times New Roman" w:hAnsi="Times New Roman" w:cs="Times New Roman"/>
        </w:rPr>
        <w:t xml:space="preserve">Id do item no PCA: </w:t>
      </w:r>
    </w:p>
    <w:p w14:paraId="6FB74C66" w14:textId="615D1DB5" w:rsidR="0070419B" w:rsidRPr="0070419B" w:rsidRDefault="0070419B">
      <w:pPr>
        <w:pStyle w:val="PargrafodaLista"/>
        <w:numPr>
          <w:ilvl w:val="2"/>
          <w:numId w:val="12"/>
        </w:numPr>
        <w:tabs>
          <w:tab w:val="left" w:pos="1134"/>
        </w:tabs>
        <w:spacing w:before="120" w:after="120" w:line="276" w:lineRule="auto"/>
        <w:ind w:left="0" w:firstLine="0"/>
        <w:contextualSpacing w:val="0"/>
        <w:jc w:val="both"/>
        <w:rPr>
          <w:rFonts w:ascii="Times New Roman" w:hAnsi="Times New Roman" w:cs="Times New Roman"/>
          <w:b/>
          <w:bCs/>
        </w:rPr>
      </w:pPr>
      <w:r w:rsidRPr="00D57B07">
        <w:rPr>
          <w:rFonts w:ascii="Times New Roman" w:hAnsi="Times New Roman" w:cs="Times New Roman"/>
        </w:rPr>
        <w:t xml:space="preserve">Classe/Grupo: </w:t>
      </w:r>
    </w:p>
    <w:p w14:paraId="21A8FF6E" w14:textId="6C3F5177" w:rsidR="0070419B" w:rsidRPr="0070419B" w:rsidRDefault="0070419B">
      <w:pPr>
        <w:pStyle w:val="PargrafodaLista"/>
        <w:numPr>
          <w:ilvl w:val="2"/>
          <w:numId w:val="12"/>
        </w:numPr>
        <w:tabs>
          <w:tab w:val="left" w:pos="1134"/>
        </w:tabs>
        <w:spacing w:before="120" w:after="120" w:line="276" w:lineRule="auto"/>
        <w:ind w:left="0" w:firstLine="0"/>
        <w:contextualSpacing w:val="0"/>
        <w:jc w:val="both"/>
        <w:rPr>
          <w:rFonts w:ascii="Times New Roman" w:hAnsi="Times New Roman" w:cs="Times New Roman"/>
          <w:b/>
          <w:bCs/>
        </w:rPr>
      </w:pPr>
      <w:r w:rsidRPr="0070419B">
        <w:rPr>
          <w:rFonts w:ascii="Times New Roman" w:hAnsi="Times New Roman" w:cs="Times New Roman"/>
        </w:rPr>
        <w:t xml:space="preserve">Identificador da Futura Contratação: </w:t>
      </w:r>
    </w:p>
    <w:p w14:paraId="0A293B6C" w14:textId="601351DF" w:rsidR="00F605D3" w:rsidRPr="00D57B07" w:rsidRDefault="00F605D3">
      <w:pPr>
        <w:pStyle w:val="PargrafodaLista"/>
        <w:numPr>
          <w:ilvl w:val="2"/>
          <w:numId w:val="12"/>
        </w:numPr>
        <w:tabs>
          <w:tab w:val="left" w:pos="1134"/>
        </w:tabs>
        <w:spacing w:before="120" w:after="120" w:line="276" w:lineRule="auto"/>
        <w:ind w:left="0" w:firstLine="0"/>
        <w:contextualSpacing w:val="0"/>
        <w:jc w:val="both"/>
        <w:rPr>
          <w:rFonts w:ascii="Times New Roman" w:hAnsi="Times New Roman" w:cs="Times New Roman"/>
        </w:rPr>
      </w:pPr>
      <w:r w:rsidRPr="00D57B07">
        <w:rPr>
          <w:rFonts w:ascii="Times New Roman" w:hAnsi="Times New Roman" w:cs="Times New Roman"/>
        </w:rPr>
        <w:t xml:space="preserve">Código do Item (CADSER):  </w:t>
      </w:r>
    </w:p>
    <w:p w14:paraId="3084014F" w14:textId="77777777" w:rsidR="00F605D3" w:rsidRPr="00CE681C" w:rsidRDefault="00F605D3" w:rsidP="00771E2A">
      <w:pPr>
        <w:pStyle w:val="Nivel3-erro"/>
        <w:numPr>
          <w:ilvl w:val="0"/>
          <w:numId w:val="0"/>
        </w:numPr>
        <w:spacing w:line="276" w:lineRule="auto"/>
        <w:ind w:left="851"/>
        <w:rPr>
          <w:rFonts w:ascii="Times New Roman" w:hAnsi="Times New Roman" w:cs="Times New Roman"/>
          <w:sz w:val="24"/>
        </w:rPr>
      </w:pPr>
    </w:p>
    <w:p w14:paraId="66685BF6" w14:textId="77777777" w:rsidR="00573B28" w:rsidRPr="00CE681C" w:rsidRDefault="47ECDB10" w:rsidP="00771E2A">
      <w:pPr>
        <w:pStyle w:val="Nivel01"/>
        <w:tabs>
          <w:tab w:val="clear" w:pos="0"/>
          <w:tab w:val="left" w:pos="1134"/>
        </w:tabs>
        <w:spacing w:afterLines="0" w:after="120" w:line="276" w:lineRule="auto"/>
        <w:ind w:left="0" w:firstLine="0"/>
        <w:rPr>
          <w:rFonts w:ascii="Times New Roman" w:hAnsi="Times New Roman" w:cs="Times New Roman"/>
          <w:sz w:val="24"/>
          <w:szCs w:val="24"/>
        </w:rPr>
      </w:pPr>
      <w:r w:rsidRPr="00CE681C">
        <w:rPr>
          <w:rFonts w:ascii="Times New Roman" w:hAnsi="Times New Roman" w:cs="Times New Roman"/>
          <w:sz w:val="24"/>
          <w:szCs w:val="24"/>
        </w:rPr>
        <w:lastRenderedPageBreak/>
        <w:t>DESCRIÇÃO DA SOLUÇÃO COMO UM TODO CONSIDERADO O CICLO DE VIDA DO OBJETO</w:t>
      </w:r>
    </w:p>
    <w:p w14:paraId="4C9CE8E6" w14:textId="0C470FAA" w:rsidR="00573B28" w:rsidRPr="00D2739D" w:rsidRDefault="00573B28" w:rsidP="00D2739D">
      <w:pPr>
        <w:pStyle w:val="Nvel2-Red"/>
        <w:tabs>
          <w:tab w:val="left" w:pos="1134"/>
        </w:tabs>
        <w:ind w:left="0" w:firstLine="0"/>
        <w:rPr>
          <w:rFonts w:ascii="Times New Roman" w:hAnsi="Times New Roman" w:cs="Times New Roman"/>
          <w:i w:val="0"/>
          <w:iCs w:val="0"/>
          <w:color w:val="auto"/>
          <w:sz w:val="24"/>
          <w:szCs w:val="24"/>
        </w:rPr>
      </w:pPr>
      <w:bookmarkStart w:id="7" w:name="_Ref121236534"/>
      <w:r w:rsidRPr="00D2739D">
        <w:rPr>
          <w:rFonts w:ascii="Times New Roman" w:hAnsi="Times New Roman" w:cs="Times New Roman"/>
          <w:i w:val="0"/>
          <w:iCs w:val="0"/>
          <w:color w:val="auto"/>
          <w:sz w:val="24"/>
          <w:szCs w:val="24"/>
        </w:rPr>
        <w:t xml:space="preserve">A descrição da solução como um todo encontra-se pormenorizada em tópico específico do </w:t>
      </w:r>
      <w:r w:rsidR="00CE5C7F" w:rsidRPr="00D2739D">
        <w:rPr>
          <w:rFonts w:ascii="Times New Roman" w:hAnsi="Times New Roman" w:cs="Times New Roman"/>
          <w:i w:val="0"/>
          <w:iCs w:val="0"/>
          <w:color w:val="auto"/>
          <w:sz w:val="24"/>
          <w:szCs w:val="24"/>
        </w:rPr>
        <w:t>ETP</w:t>
      </w:r>
      <w:r w:rsidRPr="00D2739D">
        <w:rPr>
          <w:rFonts w:ascii="Times New Roman" w:hAnsi="Times New Roman" w:cs="Times New Roman"/>
          <w:i w:val="0"/>
          <w:iCs w:val="0"/>
          <w:color w:val="auto"/>
          <w:sz w:val="24"/>
          <w:szCs w:val="24"/>
        </w:rPr>
        <w:t xml:space="preserve">, apêndice deste </w:t>
      </w:r>
      <w:r w:rsidR="001120CB" w:rsidRPr="00D2739D">
        <w:rPr>
          <w:rFonts w:ascii="Times New Roman" w:hAnsi="Times New Roman" w:cs="Times New Roman"/>
          <w:i w:val="0"/>
          <w:iCs w:val="0"/>
          <w:color w:val="auto"/>
          <w:sz w:val="24"/>
          <w:szCs w:val="24"/>
        </w:rPr>
        <w:t>TR</w:t>
      </w:r>
      <w:r w:rsidRPr="00D2739D">
        <w:rPr>
          <w:rFonts w:ascii="Times New Roman" w:hAnsi="Times New Roman" w:cs="Times New Roman"/>
          <w:i w:val="0"/>
          <w:iCs w:val="0"/>
          <w:color w:val="auto"/>
          <w:sz w:val="24"/>
          <w:szCs w:val="24"/>
        </w:rPr>
        <w:t>.</w:t>
      </w:r>
      <w:bookmarkEnd w:id="7"/>
    </w:p>
    <w:p w14:paraId="1C6D22F5" w14:textId="77777777" w:rsidR="004C658D" w:rsidRPr="00D2739D" w:rsidRDefault="004C658D" w:rsidP="004C658D">
      <w:pPr>
        <w:pStyle w:val="Nvel2-Red"/>
        <w:tabs>
          <w:tab w:val="left" w:pos="1134"/>
        </w:tabs>
        <w:ind w:left="0" w:firstLine="0"/>
        <w:rPr>
          <w:rFonts w:ascii="Times New Roman" w:hAnsi="Times New Roman" w:cs="Times New Roman"/>
          <w:i w:val="0"/>
          <w:iCs w:val="0"/>
          <w:color w:val="auto"/>
          <w:sz w:val="24"/>
          <w:szCs w:val="24"/>
        </w:rPr>
      </w:pPr>
      <w:r w:rsidRPr="00D2739D">
        <w:rPr>
          <w:rFonts w:ascii="Times New Roman" w:hAnsi="Times New Roman" w:cs="Times New Roman"/>
          <w:i w:val="0"/>
          <w:iCs w:val="0"/>
          <w:color w:val="auto"/>
          <w:sz w:val="24"/>
          <w:szCs w:val="24"/>
        </w:rPr>
        <w:t xml:space="preserve">A Solução encontrada para atender à necessidade da </w:t>
      </w:r>
      <w:r>
        <w:rPr>
          <w:rFonts w:ascii="Times New Roman" w:hAnsi="Times New Roman" w:cs="Times New Roman"/>
          <w:i w:val="0"/>
          <w:iCs w:val="0"/>
          <w:color w:val="auto"/>
          <w:sz w:val="24"/>
          <w:szCs w:val="24"/>
        </w:rPr>
        <w:t>(</w:t>
      </w:r>
      <w:r w:rsidRPr="00D2739D">
        <w:rPr>
          <w:rFonts w:ascii="Times New Roman" w:hAnsi="Times New Roman" w:cs="Times New Roman"/>
          <w:i w:val="0"/>
          <w:iCs w:val="0"/>
          <w:sz w:val="24"/>
          <w:szCs w:val="24"/>
        </w:rPr>
        <w:t>Unidade da Fiocruz</w:t>
      </w:r>
      <w:r>
        <w:rPr>
          <w:rFonts w:ascii="Times New Roman" w:hAnsi="Times New Roman" w:cs="Times New Roman"/>
          <w:i w:val="0"/>
          <w:iCs w:val="0"/>
          <w:color w:val="auto"/>
          <w:sz w:val="24"/>
          <w:szCs w:val="24"/>
        </w:rPr>
        <w:t>)</w:t>
      </w:r>
      <w:r w:rsidRPr="00D2739D">
        <w:rPr>
          <w:rFonts w:ascii="Times New Roman" w:hAnsi="Times New Roman" w:cs="Times New Roman"/>
          <w:i w:val="0"/>
          <w:iCs w:val="0"/>
          <w:color w:val="auto"/>
          <w:sz w:val="24"/>
          <w:szCs w:val="24"/>
        </w:rPr>
        <w:t xml:space="preserve"> se baseia em contratação de empresa com fornecimento de mão de obra </w:t>
      </w:r>
      <w:r>
        <w:rPr>
          <w:rFonts w:ascii="Times New Roman" w:hAnsi="Times New Roman" w:cs="Times New Roman"/>
          <w:i w:val="0"/>
          <w:iCs w:val="0"/>
          <w:color w:val="auto"/>
          <w:sz w:val="24"/>
          <w:szCs w:val="24"/>
        </w:rPr>
        <w:t xml:space="preserve">em regime de dedicação exclusiva, </w:t>
      </w:r>
      <w:r w:rsidRPr="00D2739D">
        <w:rPr>
          <w:rFonts w:ascii="Times New Roman" w:hAnsi="Times New Roman" w:cs="Times New Roman"/>
          <w:i w:val="0"/>
          <w:iCs w:val="0"/>
          <w:color w:val="auto"/>
          <w:sz w:val="24"/>
          <w:szCs w:val="24"/>
        </w:rPr>
        <w:t xml:space="preserve">com todos os materiais e equipamentos necessários à execução do serviço, por meio de </w:t>
      </w:r>
      <w:r w:rsidRPr="00D2739D">
        <w:rPr>
          <w:rFonts w:ascii="Times New Roman" w:hAnsi="Times New Roman" w:cs="Times New Roman"/>
          <w:b/>
          <w:bCs/>
          <w:i w:val="0"/>
          <w:iCs w:val="0"/>
          <w:color w:val="auto"/>
          <w:sz w:val="24"/>
          <w:szCs w:val="24"/>
        </w:rPr>
        <w:t>postos de trabalho</w:t>
      </w:r>
      <w:r w:rsidRPr="00D2739D">
        <w:rPr>
          <w:rFonts w:ascii="Times New Roman" w:hAnsi="Times New Roman" w:cs="Times New Roman"/>
          <w:i w:val="0"/>
          <w:iCs w:val="0"/>
          <w:color w:val="auto"/>
          <w:sz w:val="24"/>
          <w:szCs w:val="24"/>
        </w:rPr>
        <w:t>.</w:t>
      </w:r>
    </w:p>
    <w:p w14:paraId="2249BF8E" w14:textId="77777777" w:rsidR="00B53CE3" w:rsidRPr="00D57B07" w:rsidRDefault="00B53CE3" w:rsidP="00771E2A">
      <w:pPr>
        <w:pStyle w:val="Nvel2-Red"/>
        <w:numPr>
          <w:ilvl w:val="0"/>
          <w:numId w:val="0"/>
        </w:numPr>
        <w:rPr>
          <w:rFonts w:ascii="Times New Roman" w:hAnsi="Times New Roman" w:cs="Times New Roman"/>
          <w:i w:val="0"/>
          <w:iCs w:val="0"/>
          <w:color w:val="auto"/>
          <w:sz w:val="24"/>
          <w:szCs w:val="24"/>
        </w:rPr>
      </w:pPr>
    </w:p>
    <w:p w14:paraId="44C42EF3" w14:textId="7D375222" w:rsidR="00573B28" w:rsidRPr="00CE681C" w:rsidRDefault="47ECDB10" w:rsidP="003A5A78">
      <w:pPr>
        <w:pStyle w:val="Nivel01"/>
        <w:tabs>
          <w:tab w:val="left" w:pos="1134"/>
        </w:tabs>
        <w:spacing w:afterLines="0" w:after="120" w:line="276" w:lineRule="auto"/>
        <w:ind w:left="0" w:firstLine="0"/>
        <w:rPr>
          <w:rFonts w:ascii="Times New Roman" w:hAnsi="Times New Roman" w:cs="Times New Roman"/>
          <w:sz w:val="24"/>
          <w:szCs w:val="24"/>
        </w:rPr>
      </w:pPr>
      <w:r w:rsidRPr="00CE681C">
        <w:rPr>
          <w:rFonts w:ascii="Times New Roman" w:hAnsi="Times New Roman" w:cs="Times New Roman"/>
          <w:sz w:val="24"/>
          <w:szCs w:val="24"/>
        </w:rPr>
        <w:t>REQUISITOS DA CONTRATAÇÃO</w:t>
      </w:r>
    </w:p>
    <w:p w14:paraId="14C16ECE" w14:textId="5BC48E74" w:rsidR="00C27A63" w:rsidRPr="00CE681C" w:rsidRDefault="00B53CE3" w:rsidP="00771E2A">
      <w:pPr>
        <w:shd w:val="clear" w:color="auto" w:fill="FFFF00"/>
        <w:tabs>
          <w:tab w:val="left" w:pos="1134"/>
        </w:tabs>
        <w:spacing w:before="120" w:after="120" w:line="276" w:lineRule="auto"/>
        <w:jc w:val="both"/>
        <w:rPr>
          <w:rFonts w:ascii="Times New Roman" w:hAnsi="Times New Roman" w:cs="Times New Roman"/>
        </w:rPr>
      </w:pPr>
      <w:r w:rsidRPr="00CE681C">
        <w:rPr>
          <w:rFonts w:ascii="Times New Roman" w:hAnsi="Times New Roman" w:cs="Times New Roman"/>
        </w:rPr>
        <w:t>(Condições necessárias e suficientes à escolha da solução, prevendo critérios e práticas de sustentabilidade, observadas as leis ou regulamentações específicas, bem como padrões mínimos de qualidade e desempenho)</w:t>
      </w:r>
    </w:p>
    <w:p w14:paraId="7347D42B" w14:textId="5870D4F6" w:rsidR="00511499" w:rsidRPr="00D93554" w:rsidRDefault="00D93554" w:rsidP="00771E2A">
      <w:pPr>
        <w:pStyle w:val="PargrafodaLista"/>
        <w:tabs>
          <w:tab w:val="left" w:pos="1134"/>
        </w:tabs>
        <w:spacing w:before="120" w:after="120" w:line="276" w:lineRule="auto"/>
        <w:ind w:left="0"/>
        <w:contextualSpacing w:val="0"/>
        <w:jc w:val="both"/>
        <w:rPr>
          <w:rFonts w:ascii="Times New Roman" w:hAnsi="Times New Roman" w:cs="Times New Roman"/>
          <w:b/>
          <w:bCs/>
        </w:rPr>
      </w:pPr>
      <w:r w:rsidRPr="00D93554">
        <w:rPr>
          <w:rFonts w:ascii="Times New Roman" w:hAnsi="Times New Roman" w:cs="Times New Roman"/>
          <w:b/>
          <w:bCs/>
        </w:rPr>
        <w:t>Sustentabilidade</w:t>
      </w:r>
    </w:p>
    <w:p w14:paraId="6D78C308" w14:textId="4792D96B" w:rsidR="00CD6728" w:rsidRPr="004C0CE4" w:rsidRDefault="00CD6728" w:rsidP="00A857CB">
      <w:pPr>
        <w:pStyle w:val="Nivel2"/>
        <w:tabs>
          <w:tab w:val="left" w:pos="1134"/>
        </w:tabs>
        <w:ind w:left="0" w:firstLine="0"/>
        <w:rPr>
          <w:sz w:val="24"/>
          <w:szCs w:val="24"/>
        </w:rPr>
      </w:pPr>
      <w:r w:rsidRPr="00DE34FA">
        <w:rPr>
          <w:rFonts w:ascii="Times New Roman" w:hAnsi="Times New Roman" w:cs="Times New Roman"/>
          <w:sz w:val="24"/>
          <w:szCs w:val="24"/>
        </w:rPr>
        <w:t>Visto que o objeto a ser contratado é composto pela prestação de serviços e, a fim de nortear os critérios de sustentabilidade que deverão ser observados, destacam-se a Instrução Normativa nº 01/2010, bem como o Decreto nº 7.746/2012, que estabelece critérios, práticas e diretrizes para a promoção do desenvolvimento nacional sustentável.</w:t>
      </w:r>
    </w:p>
    <w:p w14:paraId="4CDF0E27" w14:textId="6F85DA3D" w:rsidR="00CD6728" w:rsidRPr="00A857CB" w:rsidRDefault="00CD6728" w:rsidP="00A857CB">
      <w:pPr>
        <w:pStyle w:val="Nivel2"/>
        <w:ind w:left="0" w:firstLine="0"/>
        <w:rPr>
          <w:rFonts w:ascii="Times New Roman" w:hAnsi="Times New Roman" w:cs="Times New Roman"/>
          <w:sz w:val="24"/>
          <w:szCs w:val="24"/>
        </w:rPr>
      </w:pPr>
      <w:r w:rsidRPr="00A857CB">
        <w:rPr>
          <w:rFonts w:ascii="Times New Roman" w:hAnsi="Times New Roman" w:cs="Times New Roman"/>
          <w:sz w:val="24"/>
          <w:szCs w:val="24"/>
        </w:rPr>
        <w:t xml:space="preserve">Os critérios de sustentabilidade da licitante deverão estar alinhados com os projetos de Sustentabilidade e o Plano de Gerenciamento de Resíduos Sólidos </w:t>
      </w:r>
      <w:r w:rsidR="00DE34FA" w:rsidRPr="00A857CB">
        <w:rPr>
          <w:rFonts w:ascii="Times New Roman" w:hAnsi="Times New Roman" w:cs="Times New Roman"/>
          <w:sz w:val="24"/>
          <w:szCs w:val="24"/>
        </w:rPr>
        <w:t>Institucional</w:t>
      </w:r>
      <w:r w:rsidRPr="00A857CB">
        <w:rPr>
          <w:rFonts w:ascii="Times New Roman" w:hAnsi="Times New Roman" w:cs="Times New Roman"/>
          <w:sz w:val="24"/>
          <w:szCs w:val="24"/>
        </w:rPr>
        <w:t xml:space="preserve">, que visam promover ações com foco ambiental, econômico e social, por meio de diversas ações, devendo ser um dever no cotidiano de todos. </w:t>
      </w:r>
    </w:p>
    <w:p w14:paraId="242EDEF0" w14:textId="77777777" w:rsidR="00CD6728" w:rsidRPr="00A857CB" w:rsidRDefault="00CD6728" w:rsidP="00A857CB">
      <w:pPr>
        <w:pStyle w:val="Nivel2"/>
        <w:ind w:left="0" w:firstLine="0"/>
        <w:rPr>
          <w:rFonts w:ascii="Times New Roman" w:hAnsi="Times New Roman" w:cs="Times New Roman"/>
          <w:sz w:val="24"/>
          <w:szCs w:val="24"/>
        </w:rPr>
      </w:pPr>
      <w:r w:rsidRPr="00A857CB">
        <w:rPr>
          <w:rFonts w:ascii="Times New Roman" w:hAnsi="Times New Roman" w:cs="Times New Roman"/>
          <w:sz w:val="24"/>
          <w:szCs w:val="24"/>
        </w:rPr>
        <w:t>A contratada deverá incentivar seus funcionários às boas práticas de otimização de recursos, redução de desperdícios e menor poluição, tais como:</w:t>
      </w:r>
    </w:p>
    <w:p w14:paraId="441943D9" w14:textId="77777777" w:rsidR="00A857CB" w:rsidRPr="00F069FF" w:rsidRDefault="00A857CB" w:rsidP="00A857CB">
      <w:pPr>
        <w:pStyle w:val="Nivel3"/>
        <w:tabs>
          <w:tab w:val="left" w:pos="1134"/>
        </w:tabs>
        <w:spacing w:before="120" w:after="120" w:line="276" w:lineRule="auto"/>
        <w:ind w:left="0" w:firstLine="0"/>
        <w:jc w:val="both"/>
        <w:rPr>
          <w:rFonts w:ascii="Times New Roman" w:hAnsi="Times New Roman" w:cs="Times New Roman"/>
        </w:rPr>
      </w:pPr>
      <w:r w:rsidRPr="00F069FF">
        <w:rPr>
          <w:rFonts w:ascii="Times New Roman" w:hAnsi="Times New Roman" w:cs="Times New Roman"/>
        </w:rPr>
        <w:t xml:space="preserve">Fazer uso racional de água, adotando medidas para evitar o desperdício de água tratada; </w:t>
      </w:r>
    </w:p>
    <w:p w14:paraId="184CC51C" w14:textId="77777777" w:rsidR="00A857CB" w:rsidRPr="00F069FF" w:rsidRDefault="00A857CB" w:rsidP="00A857CB">
      <w:pPr>
        <w:pStyle w:val="Nivel3"/>
        <w:tabs>
          <w:tab w:val="left" w:pos="1134"/>
        </w:tabs>
        <w:spacing w:before="120" w:after="120" w:line="276" w:lineRule="auto"/>
        <w:ind w:left="0" w:firstLine="0"/>
        <w:jc w:val="both"/>
        <w:rPr>
          <w:rFonts w:ascii="Times New Roman" w:hAnsi="Times New Roman" w:cs="Times New Roman"/>
        </w:rPr>
      </w:pPr>
      <w:r w:rsidRPr="00F069FF">
        <w:rPr>
          <w:rFonts w:ascii="Times New Roman" w:hAnsi="Times New Roman" w:cs="Times New Roman"/>
        </w:rPr>
        <w:t>Adotar e/ou manter critérios especiais e privilegiados para aquisição e uso de equipamentos e complementos que promovam a redução do consumo de energia;</w:t>
      </w:r>
    </w:p>
    <w:p w14:paraId="54327E84" w14:textId="77777777" w:rsidR="00A857CB" w:rsidRPr="00F069FF" w:rsidRDefault="00A857CB" w:rsidP="00A857CB">
      <w:pPr>
        <w:pStyle w:val="Nivel3"/>
        <w:tabs>
          <w:tab w:val="left" w:pos="1134"/>
        </w:tabs>
        <w:spacing w:before="120" w:after="120" w:line="276" w:lineRule="auto"/>
        <w:ind w:left="0" w:firstLine="0"/>
        <w:jc w:val="both"/>
        <w:rPr>
          <w:rFonts w:ascii="Times New Roman" w:hAnsi="Times New Roman" w:cs="Times New Roman"/>
        </w:rPr>
      </w:pPr>
      <w:r w:rsidRPr="00F069FF">
        <w:rPr>
          <w:rFonts w:ascii="Times New Roman" w:hAnsi="Times New Roman" w:cs="Times New Roman"/>
        </w:rPr>
        <w:t>Evitar ao máximo o uso de extensões elétricas, dentre outras ações sustentáveis;</w:t>
      </w:r>
    </w:p>
    <w:p w14:paraId="302C6266" w14:textId="77777777" w:rsidR="00A857CB" w:rsidRPr="00F069FF" w:rsidRDefault="00A857CB" w:rsidP="00A857CB">
      <w:pPr>
        <w:pStyle w:val="Nivel3"/>
        <w:tabs>
          <w:tab w:val="left" w:pos="1134"/>
        </w:tabs>
        <w:spacing w:before="120" w:after="120" w:line="276" w:lineRule="auto"/>
        <w:ind w:left="0" w:firstLine="0"/>
        <w:jc w:val="both"/>
        <w:rPr>
          <w:rFonts w:ascii="Times New Roman" w:hAnsi="Times New Roman" w:cs="Times New Roman"/>
        </w:rPr>
      </w:pPr>
      <w:r w:rsidRPr="00F069FF">
        <w:rPr>
          <w:rFonts w:ascii="Times New Roman" w:hAnsi="Times New Roman" w:cs="Times New Roman"/>
        </w:rPr>
        <w:t>Orientar seus empregados para colaborarem de forma efetiva no desenvolvimento das atividades do programa interno de separação de resíduos sólidos, em recipientes para coleta seletiva nas cores internacionalmente identificadas, disponibilizados pela Fiocruz.</w:t>
      </w:r>
    </w:p>
    <w:p w14:paraId="31C7B1BB" w14:textId="77777777" w:rsidR="00A857CB" w:rsidRPr="00F069FF" w:rsidRDefault="00A857CB" w:rsidP="00A857CB">
      <w:pPr>
        <w:pStyle w:val="Nivel3"/>
        <w:tabs>
          <w:tab w:val="left" w:pos="1134"/>
        </w:tabs>
        <w:spacing w:before="120" w:after="120" w:line="276" w:lineRule="auto"/>
        <w:ind w:left="0" w:firstLine="0"/>
        <w:jc w:val="both"/>
        <w:rPr>
          <w:rFonts w:ascii="Times New Roman" w:hAnsi="Times New Roman" w:cs="Times New Roman"/>
        </w:rPr>
      </w:pPr>
      <w:r w:rsidRPr="00F069FF">
        <w:rPr>
          <w:rFonts w:ascii="Times New Roman" w:hAnsi="Times New Roman" w:cs="Times New Roman"/>
          <w:u w:val="single"/>
        </w:rPr>
        <w:t>O preposto deverá atuar como facilitador das mudanças de comportamento dos empregados da contratada.</w:t>
      </w:r>
    </w:p>
    <w:p w14:paraId="54FA2222" w14:textId="77777777" w:rsidR="00A857CB" w:rsidRPr="00F069FF" w:rsidRDefault="00A857CB" w:rsidP="00A857CB">
      <w:pPr>
        <w:pStyle w:val="Nivel3"/>
        <w:tabs>
          <w:tab w:val="left" w:pos="1134"/>
        </w:tabs>
        <w:spacing w:before="120" w:after="120" w:line="276" w:lineRule="auto"/>
        <w:ind w:left="0" w:firstLine="0"/>
        <w:jc w:val="both"/>
        <w:rPr>
          <w:rFonts w:ascii="Times New Roman" w:hAnsi="Times New Roman" w:cs="Times New Roman"/>
        </w:rPr>
      </w:pPr>
      <w:r w:rsidRPr="00F069FF">
        <w:rPr>
          <w:rFonts w:ascii="Times New Roman" w:hAnsi="Times New Roman" w:cs="Times New Roman"/>
        </w:rPr>
        <w:lastRenderedPageBreak/>
        <w:t>Atentar-se às práticas e critérios de sustentabilidade ambiental estabelecidos pela Fiocruz, bem como deverá estar apta a segui-los.</w:t>
      </w:r>
    </w:p>
    <w:p w14:paraId="1AFC4BF8" w14:textId="77777777" w:rsidR="00A857CB" w:rsidRPr="00F069FF" w:rsidRDefault="00A857CB" w:rsidP="00A857CB">
      <w:pPr>
        <w:pStyle w:val="Nivel3"/>
        <w:tabs>
          <w:tab w:val="left" w:pos="1134"/>
        </w:tabs>
        <w:spacing w:before="120" w:after="120" w:line="276" w:lineRule="auto"/>
        <w:ind w:left="0" w:firstLine="0"/>
        <w:jc w:val="both"/>
        <w:rPr>
          <w:rFonts w:ascii="Times New Roman" w:hAnsi="Times New Roman" w:cs="Times New Roman"/>
        </w:rPr>
      </w:pPr>
      <w:r w:rsidRPr="00F069FF">
        <w:rPr>
          <w:rFonts w:ascii="Times New Roman" w:hAnsi="Times New Roman" w:cs="Times New Roman"/>
        </w:rPr>
        <w:t xml:space="preserve">Com o intuito de resguardar o risco de descumprimento das obrigações trabalhistas, previdenciárias e com FGTS por parte da contratada, será adotado como controle interno: </w:t>
      </w:r>
      <w:r w:rsidRPr="00F069FF">
        <w:rPr>
          <w:rFonts w:ascii="Times New Roman" w:hAnsi="Times New Roman" w:cs="Times New Roman"/>
          <w:color w:val="FF0000"/>
        </w:rPr>
        <w:t xml:space="preserve">(i) </w:t>
      </w:r>
      <w:bookmarkStart w:id="8" w:name="_Hlk132756929"/>
      <w:r w:rsidRPr="00F069FF">
        <w:rPr>
          <w:rFonts w:ascii="Times New Roman" w:hAnsi="Times New Roman" w:cs="Times New Roman"/>
          <w:color w:val="FF0000"/>
        </w:rPr>
        <w:t>Conta-Depósito Vinculada</w:t>
      </w:r>
      <w:bookmarkEnd w:id="8"/>
      <w:r w:rsidRPr="00F069FF">
        <w:rPr>
          <w:rFonts w:ascii="Times New Roman" w:hAnsi="Times New Roman" w:cs="Times New Roman"/>
          <w:color w:val="FF0000"/>
        </w:rPr>
        <w:t xml:space="preserve"> - bloqueada para movimentação </w:t>
      </w:r>
      <w:r w:rsidRPr="00F069FF">
        <w:rPr>
          <w:rFonts w:ascii="Times New Roman" w:hAnsi="Times New Roman" w:cs="Times New Roman"/>
          <w:b/>
          <w:bCs/>
          <w:color w:val="FF0000"/>
        </w:rPr>
        <w:t>OU</w:t>
      </w:r>
      <w:r w:rsidRPr="00F069FF">
        <w:rPr>
          <w:rFonts w:ascii="Times New Roman" w:hAnsi="Times New Roman" w:cs="Times New Roman"/>
          <w:color w:val="FF0000"/>
        </w:rPr>
        <w:t>;  (</w:t>
      </w:r>
      <w:proofErr w:type="spellStart"/>
      <w:r w:rsidRPr="00F069FF">
        <w:rPr>
          <w:rFonts w:ascii="Times New Roman" w:hAnsi="Times New Roman" w:cs="Times New Roman"/>
          <w:color w:val="FF0000"/>
        </w:rPr>
        <w:t>ii</w:t>
      </w:r>
      <w:proofErr w:type="spellEnd"/>
      <w:r w:rsidRPr="00F069FF">
        <w:rPr>
          <w:rFonts w:ascii="Times New Roman" w:hAnsi="Times New Roman" w:cs="Times New Roman"/>
          <w:color w:val="FF0000"/>
        </w:rPr>
        <w:t xml:space="preserve">) </w:t>
      </w:r>
      <w:bookmarkStart w:id="9" w:name="_Hlk132756942"/>
      <w:r w:rsidRPr="00F069FF">
        <w:rPr>
          <w:rFonts w:ascii="Times New Roman" w:hAnsi="Times New Roman" w:cs="Times New Roman"/>
          <w:color w:val="FF0000"/>
        </w:rPr>
        <w:t>Pagamento pelo Fato Gerador</w:t>
      </w:r>
      <w:bookmarkEnd w:id="9"/>
      <w:r w:rsidRPr="00F069FF">
        <w:rPr>
          <w:rFonts w:ascii="Times New Roman" w:hAnsi="Times New Roman" w:cs="Times New Roman"/>
          <w:color w:val="FF0000"/>
        </w:rPr>
        <w:t xml:space="preserve">, </w:t>
      </w:r>
      <w:r w:rsidRPr="00F069FF">
        <w:rPr>
          <w:rFonts w:ascii="Times New Roman" w:hAnsi="Times New Roman" w:cs="Times New Roman"/>
        </w:rPr>
        <w:t xml:space="preserve">conforme disposto em Caderno de Logística, elaborado pelo órgão competente do Governo Federal; </w:t>
      </w:r>
    </w:p>
    <w:p w14:paraId="5BFB25DC" w14:textId="77777777" w:rsidR="00A857CB" w:rsidRPr="00F069FF" w:rsidRDefault="00A857CB" w:rsidP="00A857CB">
      <w:pPr>
        <w:pStyle w:val="Nivel4"/>
        <w:tabs>
          <w:tab w:val="left" w:pos="1134"/>
        </w:tabs>
        <w:spacing w:line="276" w:lineRule="auto"/>
        <w:ind w:left="0"/>
        <w:rPr>
          <w:rFonts w:ascii="Times New Roman" w:hAnsi="Times New Roman" w:cs="Times New Roman"/>
          <w:sz w:val="24"/>
        </w:rPr>
      </w:pPr>
      <w:r w:rsidRPr="00F069FF">
        <w:rPr>
          <w:rFonts w:ascii="Times New Roman" w:hAnsi="Times New Roman" w:cs="Times New Roman"/>
          <w:sz w:val="24"/>
        </w:rPr>
        <w:t>Tal controle interno tem o condão de resguardar a responsabilidade subsidiária da contratante e de evitar que abandonos unilaterais da contratada prejudiquem os trabalhadores na preservação dos direitos legalmente estabelecidos.</w:t>
      </w:r>
    </w:p>
    <w:p w14:paraId="664B74D6" w14:textId="47A435D7" w:rsidR="00511499" w:rsidRPr="004C0CE4" w:rsidRDefault="004C0CE4" w:rsidP="004C0CE4">
      <w:pPr>
        <w:pStyle w:val="Nivel2"/>
        <w:numPr>
          <w:ilvl w:val="0"/>
          <w:numId w:val="0"/>
        </w:numPr>
        <w:tabs>
          <w:tab w:val="left" w:pos="1134"/>
        </w:tabs>
        <w:rPr>
          <w:b/>
          <w:bCs/>
        </w:rPr>
      </w:pPr>
      <w:bookmarkStart w:id="10" w:name="_Hlk132921735"/>
      <w:r w:rsidRPr="004C0CE4">
        <w:rPr>
          <w:rFonts w:ascii="Times New Roman" w:hAnsi="Times New Roman" w:cs="Times New Roman"/>
          <w:b/>
          <w:bCs/>
          <w:sz w:val="24"/>
          <w:szCs w:val="24"/>
        </w:rPr>
        <w:t>Subcontratação</w:t>
      </w:r>
    </w:p>
    <w:p w14:paraId="285B4895" w14:textId="77777777" w:rsidR="000D7574" w:rsidRPr="005A10F5" w:rsidRDefault="000D7574" w:rsidP="000D7574">
      <w:pPr>
        <w:pStyle w:val="Nivel2"/>
        <w:tabs>
          <w:tab w:val="left" w:pos="1134"/>
        </w:tabs>
        <w:ind w:left="0" w:firstLine="0"/>
        <w:rPr>
          <w:rFonts w:ascii="Times New Roman" w:hAnsi="Times New Roman" w:cs="Times New Roman"/>
          <w:color w:val="FF0000"/>
          <w:sz w:val="24"/>
          <w:szCs w:val="24"/>
        </w:rPr>
      </w:pPr>
      <w:r w:rsidRPr="005A10F5">
        <w:rPr>
          <w:rFonts w:ascii="Times New Roman" w:hAnsi="Times New Roman" w:cs="Times New Roman"/>
          <w:color w:val="FF0000"/>
          <w:sz w:val="24"/>
          <w:szCs w:val="24"/>
        </w:rPr>
        <w:t>Não é admitida a subcontratação do objeto contratual.</w:t>
      </w:r>
      <w:r w:rsidRPr="005A10F5">
        <w:rPr>
          <w:rFonts w:ascii="Times New Roman" w:hAnsi="Times New Roman" w:cs="Times New Roman"/>
          <w:color w:val="FF0000"/>
          <w:sz w:val="24"/>
          <w:szCs w:val="24"/>
        </w:rPr>
        <w:tab/>
      </w:r>
    </w:p>
    <w:p w14:paraId="50FC4363" w14:textId="77777777" w:rsidR="000D7574" w:rsidRPr="00EF2D6B" w:rsidRDefault="000D7574" w:rsidP="000D7574">
      <w:pPr>
        <w:pStyle w:val="Nivel2"/>
        <w:numPr>
          <w:ilvl w:val="0"/>
          <w:numId w:val="0"/>
        </w:numPr>
        <w:jc w:val="center"/>
        <w:rPr>
          <w:rFonts w:ascii="Times New Roman" w:hAnsi="Times New Roman" w:cs="Times New Roman"/>
          <w:b/>
          <w:bCs/>
          <w:color w:val="FF0000"/>
          <w:sz w:val="24"/>
          <w:szCs w:val="24"/>
        </w:rPr>
      </w:pPr>
      <w:r w:rsidRPr="00EF2D6B">
        <w:rPr>
          <w:rFonts w:ascii="Times New Roman" w:hAnsi="Times New Roman" w:cs="Times New Roman"/>
          <w:b/>
          <w:bCs/>
          <w:color w:val="FF0000"/>
          <w:sz w:val="24"/>
          <w:szCs w:val="24"/>
        </w:rPr>
        <w:t>OU</w:t>
      </w:r>
    </w:p>
    <w:p w14:paraId="78B1FCD6" w14:textId="77777777" w:rsidR="000D7574" w:rsidRPr="005A10F5" w:rsidRDefault="000D7574" w:rsidP="000D7574">
      <w:pPr>
        <w:pStyle w:val="Nivel2"/>
        <w:numPr>
          <w:ilvl w:val="0"/>
          <w:numId w:val="0"/>
        </w:numPr>
        <w:tabs>
          <w:tab w:val="left" w:pos="1134"/>
        </w:tabs>
        <w:rPr>
          <w:rFonts w:ascii="Times New Roman" w:hAnsi="Times New Roman" w:cs="Times New Roman"/>
          <w:color w:val="FF0000"/>
          <w:sz w:val="24"/>
          <w:szCs w:val="24"/>
        </w:rPr>
      </w:pPr>
      <w:r>
        <w:rPr>
          <w:rFonts w:ascii="Times New Roman" w:hAnsi="Times New Roman" w:cs="Times New Roman"/>
          <w:color w:val="FF0000"/>
          <w:sz w:val="24"/>
          <w:szCs w:val="24"/>
        </w:rPr>
        <w:t xml:space="preserve">4.4. </w:t>
      </w:r>
      <w:r>
        <w:rPr>
          <w:rFonts w:ascii="Times New Roman" w:hAnsi="Times New Roman" w:cs="Times New Roman"/>
          <w:color w:val="FF0000"/>
          <w:sz w:val="24"/>
          <w:szCs w:val="24"/>
        </w:rPr>
        <w:tab/>
      </w:r>
      <w:r w:rsidRPr="005A10F5">
        <w:rPr>
          <w:rFonts w:ascii="Times New Roman" w:hAnsi="Times New Roman" w:cs="Times New Roman"/>
          <w:color w:val="FF0000"/>
          <w:sz w:val="24"/>
          <w:szCs w:val="24"/>
        </w:rPr>
        <w:t>É permitida a subcontratação parcial do objeto, até o limite de ......% (..... por cento) do valor total do contrato, nas seguintes condições:</w:t>
      </w:r>
    </w:p>
    <w:p w14:paraId="5F3D8FB5" w14:textId="77777777" w:rsidR="000D7574" w:rsidRPr="005A10F5" w:rsidRDefault="000D7574" w:rsidP="000D7574">
      <w:pPr>
        <w:pStyle w:val="Nivel2"/>
        <w:tabs>
          <w:tab w:val="left" w:pos="1134"/>
        </w:tabs>
        <w:ind w:left="0" w:firstLine="0"/>
        <w:rPr>
          <w:rFonts w:ascii="Times New Roman" w:hAnsi="Times New Roman" w:cs="Times New Roman"/>
          <w:color w:val="FF0000"/>
          <w:sz w:val="24"/>
          <w:szCs w:val="24"/>
        </w:rPr>
      </w:pPr>
      <w:r w:rsidRPr="005A10F5">
        <w:rPr>
          <w:rFonts w:ascii="Times New Roman" w:hAnsi="Times New Roman" w:cs="Times New Roman"/>
          <w:color w:val="FF0000"/>
          <w:sz w:val="24"/>
          <w:szCs w:val="24"/>
        </w:rPr>
        <w:t xml:space="preserve"> É vedada a subcontratação completa ou da parcela principal da obrigação, abaixo discriminada:</w:t>
      </w:r>
    </w:p>
    <w:p w14:paraId="57BEF73B" w14:textId="77777777" w:rsidR="000D7574" w:rsidRPr="005A10F5" w:rsidRDefault="000D7574" w:rsidP="000D7574">
      <w:pPr>
        <w:pStyle w:val="Nivel3"/>
        <w:tabs>
          <w:tab w:val="left" w:pos="1134"/>
        </w:tabs>
        <w:ind w:left="0" w:firstLine="0"/>
        <w:rPr>
          <w:color w:val="FF0000"/>
        </w:rPr>
      </w:pPr>
      <w:r w:rsidRPr="005A10F5">
        <w:rPr>
          <w:color w:val="FF0000"/>
        </w:rPr>
        <w:t>...</w:t>
      </w:r>
    </w:p>
    <w:p w14:paraId="541F8287" w14:textId="77777777" w:rsidR="000D7574" w:rsidRPr="005A10F5" w:rsidRDefault="000D7574" w:rsidP="000D7574">
      <w:pPr>
        <w:pStyle w:val="Nivel3"/>
        <w:tabs>
          <w:tab w:val="left" w:pos="1134"/>
        </w:tabs>
        <w:ind w:left="0" w:firstLine="0"/>
        <w:rPr>
          <w:color w:val="FF0000"/>
        </w:rPr>
      </w:pPr>
      <w:r w:rsidRPr="005A10F5">
        <w:rPr>
          <w:color w:val="FF0000"/>
        </w:rPr>
        <w:t>...</w:t>
      </w:r>
    </w:p>
    <w:p w14:paraId="57DF44B1" w14:textId="77777777" w:rsidR="000D7574" w:rsidRPr="005A10F5" w:rsidRDefault="000D7574" w:rsidP="000D7574">
      <w:pPr>
        <w:pStyle w:val="Nivel2"/>
        <w:tabs>
          <w:tab w:val="left" w:pos="1134"/>
        </w:tabs>
        <w:ind w:left="0" w:firstLine="0"/>
        <w:rPr>
          <w:rFonts w:ascii="Times New Roman" w:hAnsi="Times New Roman" w:cs="Times New Roman"/>
          <w:color w:val="FF0000"/>
          <w:sz w:val="24"/>
          <w:szCs w:val="24"/>
        </w:rPr>
      </w:pPr>
      <w:r w:rsidRPr="005A10F5">
        <w:rPr>
          <w:rFonts w:ascii="Times New Roman" w:hAnsi="Times New Roman" w:cs="Times New Roman"/>
          <w:color w:val="FF0000"/>
          <w:sz w:val="24"/>
          <w:szCs w:val="24"/>
        </w:rPr>
        <w:t xml:space="preserve">Poderão ser subcontratadas as seguintes parcelas do objeto: </w:t>
      </w:r>
    </w:p>
    <w:p w14:paraId="2B5B175D" w14:textId="77777777" w:rsidR="000D7574" w:rsidRPr="005A10F5" w:rsidRDefault="000D7574" w:rsidP="000D7574">
      <w:pPr>
        <w:pStyle w:val="Nivel3"/>
        <w:tabs>
          <w:tab w:val="left" w:pos="1134"/>
        </w:tabs>
        <w:ind w:left="0" w:firstLine="0"/>
        <w:rPr>
          <w:color w:val="FF0000"/>
        </w:rPr>
      </w:pPr>
      <w:r w:rsidRPr="005A10F5">
        <w:rPr>
          <w:color w:val="FF0000"/>
        </w:rPr>
        <w:t xml:space="preserve">.... </w:t>
      </w:r>
    </w:p>
    <w:p w14:paraId="609C1530" w14:textId="77777777" w:rsidR="000D7574" w:rsidRPr="005A10F5" w:rsidRDefault="000D7574" w:rsidP="000D7574">
      <w:pPr>
        <w:pStyle w:val="Nivel3"/>
        <w:tabs>
          <w:tab w:val="left" w:pos="1134"/>
        </w:tabs>
        <w:ind w:left="0" w:firstLine="0"/>
        <w:rPr>
          <w:color w:val="FF0000"/>
        </w:rPr>
      </w:pPr>
      <w:r w:rsidRPr="005A10F5">
        <w:rPr>
          <w:color w:val="FF0000"/>
        </w:rPr>
        <w:t>....</w:t>
      </w:r>
    </w:p>
    <w:p w14:paraId="5EE5BA70" w14:textId="517FEA38" w:rsidR="000D7574" w:rsidRPr="005A10F5" w:rsidRDefault="000D7574" w:rsidP="000D7574">
      <w:pPr>
        <w:pStyle w:val="Nivel2"/>
        <w:tabs>
          <w:tab w:val="left" w:pos="1134"/>
        </w:tabs>
        <w:ind w:left="0" w:firstLine="0"/>
        <w:rPr>
          <w:rFonts w:ascii="Times New Roman" w:hAnsi="Times New Roman" w:cs="Times New Roman"/>
          <w:color w:val="FF0000"/>
          <w:sz w:val="24"/>
          <w:szCs w:val="24"/>
        </w:rPr>
      </w:pPr>
      <w:r w:rsidRPr="005A10F5">
        <w:rPr>
          <w:rFonts w:ascii="Times New Roman" w:hAnsi="Times New Roman" w:cs="Times New Roman"/>
          <w:color w:val="FF0000"/>
          <w:sz w:val="24"/>
          <w:szCs w:val="24"/>
        </w:rPr>
        <w:t>Em qualquer hipótese de subcontratação, permanece a responsabilidade integral d</w:t>
      </w:r>
      <w:r w:rsidR="006C4493">
        <w:rPr>
          <w:rFonts w:ascii="Times New Roman" w:hAnsi="Times New Roman" w:cs="Times New Roman"/>
          <w:color w:val="FF0000"/>
          <w:sz w:val="24"/>
          <w:szCs w:val="24"/>
        </w:rPr>
        <w:t>a Contratada</w:t>
      </w:r>
      <w:r w:rsidRPr="005A10F5">
        <w:rPr>
          <w:rFonts w:ascii="Times New Roman" w:hAnsi="Times New Roman" w:cs="Times New Roman"/>
          <w:color w:val="FF0000"/>
          <w:sz w:val="24"/>
          <w:szCs w:val="24"/>
        </w:rPr>
        <w:t xml:space="preserve"> pela perfeita execução contratual, cabendo-lhe realizar a supervisão e coordenação das atividades do subcontratado, bem como responder perante o contratante pelo rigoroso cumprimento das obrigações contratuais correspondentes ao objeto da subcontratação.</w:t>
      </w:r>
    </w:p>
    <w:p w14:paraId="2E2E3906" w14:textId="77777777" w:rsidR="000D7574" w:rsidRPr="005A10F5" w:rsidRDefault="000D7574" w:rsidP="000D7574">
      <w:pPr>
        <w:pStyle w:val="Nivel2"/>
        <w:tabs>
          <w:tab w:val="left" w:pos="1134"/>
        </w:tabs>
        <w:ind w:left="0" w:firstLine="0"/>
        <w:rPr>
          <w:rFonts w:ascii="Times New Roman" w:hAnsi="Times New Roman" w:cs="Times New Roman"/>
          <w:color w:val="FF0000"/>
          <w:sz w:val="24"/>
          <w:szCs w:val="24"/>
        </w:rPr>
      </w:pPr>
      <w:r w:rsidRPr="005A10F5">
        <w:rPr>
          <w:rFonts w:ascii="Times New Roman" w:hAnsi="Times New Roman" w:cs="Times New Roman"/>
          <w:color w:val="FF0000"/>
          <w:sz w:val="24"/>
          <w:szCs w:val="24"/>
        </w:rPr>
        <w:t>A subcontratação depende de autorização prévia do contratante, a quem incumbe avaliar se o subcontratado cumpre os requisitos de qualificação técnica necessários para a execução do objeto.</w:t>
      </w:r>
    </w:p>
    <w:p w14:paraId="3E4E68F5" w14:textId="121F9E11" w:rsidR="000D7574" w:rsidRPr="005A10F5" w:rsidRDefault="006C4493" w:rsidP="000D7574">
      <w:pPr>
        <w:pStyle w:val="Nivel2"/>
        <w:tabs>
          <w:tab w:val="left" w:pos="1134"/>
        </w:tabs>
        <w:ind w:left="0" w:firstLine="0"/>
        <w:rPr>
          <w:rFonts w:ascii="Times New Roman" w:hAnsi="Times New Roman" w:cs="Times New Roman"/>
          <w:color w:val="FF0000"/>
          <w:sz w:val="24"/>
          <w:szCs w:val="24"/>
        </w:rPr>
      </w:pPr>
      <w:r>
        <w:rPr>
          <w:rFonts w:ascii="Times New Roman" w:hAnsi="Times New Roman" w:cs="Times New Roman"/>
          <w:color w:val="FF0000"/>
          <w:sz w:val="24"/>
          <w:szCs w:val="24"/>
        </w:rPr>
        <w:t>A</w:t>
      </w:r>
      <w:r w:rsidR="000D7574" w:rsidRPr="005A10F5">
        <w:rPr>
          <w:rFonts w:ascii="Times New Roman" w:hAnsi="Times New Roman" w:cs="Times New Roman"/>
          <w:color w:val="FF0000"/>
          <w:sz w:val="24"/>
          <w:szCs w:val="24"/>
        </w:rPr>
        <w:t xml:space="preserve"> </w:t>
      </w:r>
      <w:r>
        <w:rPr>
          <w:rFonts w:ascii="Times New Roman" w:hAnsi="Times New Roman" w:cs="Times New Roman"/>
          <w:color w:val="FF0000"/>
          <w:sz w:val="24"/>
          <w:szCs w:val="24"/>
        </w:rPr>
        <w:t>C</w:t>
      </w:r>
      <w:r w:rsidR="000D7574" w:rsidRPr="005A10F5">
        <w:rPr>
          <w:rFonts w:ascii="Times New Roman" w:hAnsi="Times New Roman" w:cs="Times New Roman"/>
          <w:color w:val="FF0000"/>
          <w:sz w:val="24"/>
          <w:szCs w:val="24"/>
        </w:rPr>
        <w:t>ontratad</w:t>
      </w:r>
      <w:r>
        <w:rPr>
          <w:rFonts w:ascii="Times New Roman" w:hAnsi="Times New Roman" w:cs="Times New Roman"/>
          <w:color w:val="FF0000"/>
          <w:sz w:val="24"/>
          <w:szCs w:val="24"/>
        </w:rPr>
        <w:t>a</w:t>
      </w:r>
      <w:r w:rsidR="000D7574" w:rsidRPr="005A10F5">
        <w:rPr>
          <w:rFonts w:ascii="Times New Roman" w:hAnsi="Times New Roman" w:cs="Times New Roman"/>
          <w:color w:val="FF0000"/>
          <w:sz w:val="24"/>
          <w:szCs w:val="24"/>
        </w:rPr>
        <w:t xml:space="preserve"> apresentará à Administração documentação que comprove a capacidade técnica do subcontratado, que será avaliada e juntada aos autos do processo correspondente.</w:t>
      </w:r>
    </w:p>
    <w:p w14:paraId="611D474F" w14:textId="77777777" w:rsidR="000D7574" w:rsidRPr="005A10F5" w:rsidRDefault="000D7574" w:rsidP="000D7574">
      <w:pPr>
        <w:pStyle w:val="Nivel2"/>
        <w:tabs>
          <w:tab w:val="left" w:pos="1134"/>
        </w:tabs>
        <w:ind w:left="0" w:firstLine="0"/>
        <w:rPr>
          <w:rFonts w:ascii="Times New Roman" w:hAnsi="Times New Roman" w:cs="Times New Roman"/>
          <w:color w:val="FF0000"/>
          <w:sz w:val="24"/>
          <w:szCs w:val="24"/>
        </w:rPr>
      </w:pPr>
      <w:r w:rsidRPr="005A10F5">
        <w:rPr>
          <w:rFonts w:ascii="Times New Roman" w:hAnsi="Times New Roman" w:cs="Times New Roman"/>
          <w:color w:val="FF0000"/>
          <w:sz w:val="24"/>
          <w:szCs w:val="24"/>
        </w:rPr>
        <w:t xml:space="preserve">É vedada a subcontratação de pessoa física ou jurídica, se aquela ou os dirigentes desta mantiverem vínculo de natureza técnica, comercial, econômica, financeira, trabalhista ou civil com dirigente do órgão ou entidade contratante ou com agente público que desempenhe </w:t>
      </w:r>
      <w:r w:rsidRPr="005A10F5">
        <w:rPr>
          <w:rFonts w:ascii="Times New Roman" w:hAnsi="Times New Roman" w:cs="Times New Roman"/>
          <w:color w:val="FF0000"/>
          <w:sz w:val="24"/>
          <w:szCs w:val="24"/>
        </w:rPr>
        <w:lastRenderedPageBreak/>
        <w:t>função na contratação ou atue na fiscalização ou na gestão do contrato, ou se deles forem cônjuge, companheiro ou parente em linha reta, colateral, ou por afinidade, até o terceiro grau.</w:t>
      </w:r>
    </w:p>
    <w:p w14:paraId="3B458667" w14:textId="77777777" w:rsidR="000D7574" w:rsidRPr="005A10F5" w:rsidRDefault="000D7574" w:rsidP="000D7574">
      <w:pPr>
        <w:pStyle w:val="Nivel2"/>
        <w:tabs>
          <w:tab w:val="left" w:pos="1134"/>
        </w:tabs>
        <w:ind w:left="0" w:firstLine="0"/>
        <w:rPr>
          <w:rFonts w:ascii="Times New Roman" w:hAnsi="Times New Roman" w:cs="Times New Roman"/>
          <w:color w:val="FF0000"/>
          <w:sz w:val="24"/>
          <w:szCs w:val="24"/>
        </w:rPr>
      </w:pPr>
      <w:r w:rsidRPr="005A10F5">
        <w:rPr>
          <w:rFonts w:ascii="Times New Roman" w:hAnsi="Times New Roman" w:cs="Times New Roman"/>
          <w:color w:val="FF0000"/>
          <w:sz w:val="24"/>
          <w:szCs w:val="24"/>
        </w:rPr>
        <w:t>Caso julgue pertinente a exigência de subcontratação de microempresas ou empresas de pequeno porte (art. 48, II, da Lei Complementar n. 123, de 2006, e art. 7º, do Decreto n.º 8.538, de 2015), além do regramento acima, deverão ser observadas as seguintes disposições específicas:</w:t>
      </w:r>
    </w:p>
    <w:p w14:paraId="7541FC0D" w14:textId="2F37E34A" w:rsidR="000D7574" w:rsidRPr="005A10F5" w:rsidRDefault="006C4493" w:rsidP="000D7574">
      <w:pPr>
        <w:pStyle w:val="Nivel2"/>
        <w:tabs>
          <w:tab w:val="left" w:pos="1134"/>
        </w:tabs>
        <w:ind w:left="0" w:firstLine="0"/>
        <w:rPr>
          <w:rFonts w:ascii="Times New Roman" w:hAnsi="Times New Roman" w:cs="Times New Roman"/>
          <w:color w:val="FF0000"/>
          <w:sz w:val="24"/>
          <w:szCs w:val="24"/>
        </w:rPr>
      </w:pPr>
      <w:r>
        <w:rPr>
          <w:rFonts w:ascii="Times New Roman" w:hAnsi="Times New Roman" w:cs="Times New Roman"/>
          <w:color w:val="FF0000"/>
          <w:sz w:val="24"/>
          <w:szCs w:val="24"/>
        </w:rPr>
        <w:t>A</w:t>
      </w:r>
      <w:r w:rsidR="000D7574" w:rsidRPr="005A10F5">
        <w:rPr>
          <w:rFonts w:ascii="Times New Roman" w:hAnsi="Times New Roman" w:cs="Times New Roman"/>
          <w:color w:val="FF0000"/>
          <w:sz w:val="24"/>
          <w:szCs w:val="24"/>
        </w:rPr>
        <w:t xml:space="preserve"> C</w:t>
      </w:r>
      <w:r w:rsidRPr="005A10F5">
        <w:rPr>
          <w:rFonts w:ascii="Times New Roman" w:hAnsi="Times New Roman" w:cs="Times New Roman"/>
          <w:color w:val="FF0000"/>
          <w:sz w:val="24"/>
          <w:szCs w:val="24"/>
        </w:rPr>
        <w:t>ontratad</w:t>
      </w:r>
      <w:r>
        <w:rPr>
          <w:rFonts w:ascii="Times New Roman" w:hAnsi="Times New Roman" w:cs="Times New Roman"/>
          <w:color w:val="FF0000"/>
          <w:sz w:val="24"/>
          <w:szCs w:val="24"/>
        </w:rPr>
        <w:t>a</w:t>
      </w:r>
      <w:r w:rsidR="000D7574" w:rsidRPr="005A10F5">
        <w:rPr>
          <w:rFonts w:ascii="Times New Roman" w:hAnsi="Times New Roman" w:cs="Times New Roman"/>
          <w:color w:val="FF0000"/>
          <w:sz w:val="24"/>
          <w:szCs w:val="24"/>
        </w:rPr>
        <w:t xml:space="preserve"> deverá apresentar, ao longo da vigência contratual, sempre que solicitada, a documentação de regularidade fiscal das microempresas e empresas de pequeno porte subcontratadas, sob pena de rescisão, aplicando-se o prazo para regularização previsto no § 1º do art. 4º do Decreto nº 8.538, de 2015;</w:t>
      </w:r>
    </w:p>
    <w:p w14:paraId="7F6F685E" w14:textId="70B19A75" w:rsidR="000D7574" w:rsidRPr="005A10F5" w:rsidRDefault="006C4493" w:rsidP="000D7574">
      <w:pPr>
        <w:pStyle w:val="Nivel2"/>
        <w:tabs>
          <w:tab w:val="left" w:pos="1134"/>
        </w:tabs>
        <w:ind w:left="0" w:firstLine="0"/>
        <w:rPr>
          <w:rFonts w:ascii="Times New Roman" w:hAnsi="Times New Roman" w:cs="Times New Roman"/>
          <w:color w:val="FF0000"/>
          <w:sz w:val="24"/>
          <w:szCs w:val="24"/>
        </w:rPr>
      </w:pPr>
      <w:r>
        <w:rPr>
          <w:rFonts w:ascii="Times New Roman" w:hAnsi="Times New Roman" w:cs="Times New Roman"/>
          <w:color w:val="FF0000"/>
          <w:sz w:val="24"/>
          <w:szCs w:val="24"/>
        </w:rPr>
        <w:t>A</w:t>
      </w:r>
      <w:r w:rsidRPr="005A10F5">
        <w:rPr>
          <w:rFonts w:ascii="Times New Roman" w:hAnsi="Times New Roman" w:cs="Times New Roman"/>
          <w:color w:val="FF0000"/>
          <w:sz w:val="24"/>
          <w:szCs w:val="24"/>
        </w:rPr>
        <w:t xml:space="preserve"> Contratad</w:t>
      </w:r>
      <w:r>
        <w:rPr>
          <w:rFonts w:ascii="Times New Roman" w:hAnsi="Times New Roman" w:cs="Times New Roman"/>
          <w:color w:val="FF0000"/>
          <w:sz w:val="24"/>
          <w:szCs w:val="24"/>
        </w:rPr>
        <w:t>a</w:t>
      </w:r>
      <w:r w:rsidRPr="005A10F5">
        <w:rPr>
          <w:rFonts w:ascii="Times New Roman" w:hAnsi="Times New Roman" w:cs="Times New Roman"/>
          <w:color w:val="FF0000"/>
          <w:sz w:val="24"/>
          <w:szCs w:val="24"/>
        </w:rPr>
        <w:t xml:space="preserve"> </w:t>
      </w:r>
      <w:r w:rsidR="000D7574" w:rsidRPr="005A10F5">
        <w:rPr>
          <w:rFonts w:ascii="Times New Roman" w:hAnsi="Times New Roman" w:cs="Times New Roman"/>
          <w:color w:val="FF0000"/>
          <w:sz w:val="24"/>
          <w:szCs w:val="24"/>
        </w:rPr>
        <w:t xml:space="preserve">deverá a substituir a subcontratada, no prazo máximo de trinta dias, na hipótese de extinção da subcontratação, mantendo o percentual originalmente subcontratado até a sua execução total, notificando </w:t>
      </w:r>
      <w:r>
        <w:rPr>
          <w:rFonts w:ascii="Times New Roman" w:hAnsi="Times New Roman" w:cs="Times New Roman"/>
          <w:color w:val="FF0000"/>
          <w:sz w:val="24"/>
          <w:szCs w:val="24"/>
        </w:rPr>
        <w:t>a</w:t>
      </w:r>
      <w:r w:rsidR="000D7574" w:rsidRPr="005A10F5">
        <w:rPr>
          <w:rFonts w:ascii="Times New Roman" w:hAnsi="Times New Roman" w:cs="Times New Roman"/>
          <w:color w:val="FF0000"/>
          <w:sz w:val="24"/>
          <w:szCs w:val="24"/>
        </w:rPr>
        <w:t xml:space="preserve"> C</w:t>
      </w:r>
      <w:r w:rsidRPr="005A10F5">
        <w:rPr>
          <w:rFonts w:ascii="Times New Roman" w:hAnsi="Times New Roman" w:cs="Times New Roman"/>
          <w:color w:val="FF0000"/>
          <w:sz w:val="24"/>
          <w:szCs w:val="24"/>
        </w:rPr>
        <w:t>ontratante</w:t>
      </w:r>
      <w:r w:rsidR="000D7574" w:rsidRPr="005A10F5">
        <w:rPr>
          <w:rFonts w:ascii="Times New Roman" w:hAnsi="Times New Roman" w:cs="Times New Roman"/>
          <w:color w:val="FF0000"/>
          <w:sz w:val="24"/>
          <w:szCs w:val="24"/>
        </w:rPr>
        <w:t>, sob pena de rescisão, sem prejuízo das sanções cabíveis, ou a demonstrar a inviabilidade da substituição, hipótese em que ficará responsável pela execução da parcela originalmente subcontratada; e</w:t>
      </w:r>
    </w:p>
    <w:p w14:paraId="7003E2D8" w14:textId="4CDC5F06" w:rsidR="000D7574" w:rsidRPr="005A10F5" w:rsidRDefault="006C4493" w:rsidP="000D7574">
      <w:pPr>
        <w:pStyle w:val="Nivel2"/>
        <w:tabs>
          <w:tab w:val="left" w:pos="1134"/>
        </w:tabs>
        <w:ind w:left="0" w:firstLine="0"/>
        <w:rPr>
          <w:rFonts w:ascii="Times New Roman" w:hAnsi="Times New Roman" w:cs="Times New Roman"/>
          <w:color w:val="FF0000"/>
          <w:sz w:val="24"/>
          <w:szCs w:val="24"/>
        </w:rPr>
      </w:pPr>
      <w:r>
        <w:rPr>
          <w:rFonts w:ascii="Times New Roman" w:hAnsi="Times New Roman" w:cs="Times New Roman"/>
          <w:color w:val="FF0000"/>
          <w:sz w:val="24"/>
          <w:szCs w:val="24"/>
        </w:rPr>
        <w:t>A</w:t>
      </w:r>
      <w:r w:rsidRPr="005A10F5">
        <w:rPr>
          <w:rFonts w:ascii="Times New Roman" w:hAnsi="Times New Roman" w:cs="Times New Roman"/>
          <w:color w:val="FF0000"/>
          <w:sz w:val="24"/>
          <w:szCs w:val="24"/>
        </w:rPr>
        <w:t xml:space="preserve"> Contratad</w:t>
      </w:r>
      <w:r>
        <w:rPr>
          <w:rFonts w:ascii="Times New Roman" w:hAnsi="Times New Roman" w:cs="Times New Roman"/>
          <w:color w:val="FF0000"/>
          <w:sz w:val="24"/>
          <w:szCs w:val="24"/>
        </w:rPr>
        <w:t>a</w:t>
      </w:r>
      <w:r w:rsidRPr="005A10F5">
        <w:rPr>
          <w:rFonts w:ascii="Times New Roman" w:hAnsi="Times New Roman" w:cs="Times New Roman"/>
          <w:color w:val="FF0000"/>
          <w:sz w:val="24"/>
          <w:szCs w:val="24"/>
        </w:rPr>
        <w:t xml:space="preserve"> </w:t>
      </w:r>
      <w:r w:rsidR="000D7574" w:rsidRPr="005A10F5">
        <w:rPr>
          <w:rFonts w:ascii="Times New Roman" w:hAnsi="Times New Roman" w:cs="Times New Roman"/>
          <w:color w:val="FF0000"/>
          <w:sz w:val="24"/>
          <w:szCs w:val="24"/>
        </w:rPr>
        <w:t>será responsável pela padronização, pela compatibilidade, pelo gerenciamento centralizado e pela qualidade da subcontratação.</w:t>
      </w:r>
    </w:p>
    <w:p w14:paraId="60226CAE" w14:textId="77777777" w:rsidR="000D7574" w:rsidRPr="005A10F5" w:rsidRDefault="000D7574" w:rsidP="000D7574">
      <w:pPr>
        <w:pStyle w:val="Nivel2"/>
        <w:tabs>
          <w:tab w:val="left" w:pos="1134"/>
        </w:tabs>
        <w:ind w:left="0" w:firstLine="0"/>
        <w:rPr>
          <w:rFonts w:ascii="Times New Roman" w:hAnsi="Times New Roman" w:cs="Times New Roman"/>
          <w:color w:val="FF0000"/>
          <w:sz w:val="24"/>
          <w:szCs w:val="24"/>
        </w:rPr>
      </w:pPr>
      <w:r w:rsidRPr="005A10F5">
        <w:rPr>
          <w:rFonts w:ascii="Times New Roman" w:hAnsi="Times New Roman" w:cs="Times New Roman"/>
          <w:color w:val="FF0000"/>
          <w:sz w:val="24"/>
          <w:szCs w:val="24"/>
        </w:rPr>
        <w:t>Os empenhos e pagamentos referentes às parcelas subcontratadas serão destinados diretamente às microempresas e empresas de pequeno porte subcontratadas.</w:t>
      </w:r>
    </w:p>
    <w:p w14:paraId="23929835" w14:textId="01B2629C" w:rsidR="00573B28" w:rsidRDefault="2777A1C8" w:rsidP="004C0CE4">
      <w:pPr>
        <w:pStyle w:val="Nivel2"/>
        <w:numPr>
          <w:ilvl w:val="0"/>
          <w:numId w:val="0"/>
        </w:numPr>
        <w:tabs>
          <w:tab w:val="left" w:pos="1134"/>
        </w:tabs>
        <w:rPr>
          <w:rFonts w:ascii="Times New Roman" w:hAnsi="Times New Roman" w:cs="Times New Roman"/>
          <w:b/>
          <w:bCs/>
          <w:sz w:val="24"/>
          <w:szCs w:val="24"/>
        </w:rPr>
      </w:pPr>
      <w:r w:rsidRPr="004C0CE4">
        <w:rPr>
          <w:rFonts w:ascii="Times New Roman" w:hAnsi="Times New Roman" w:cs="Times New Roman"/>
          <w:b/>
          <w:bCs/>
          <w:sz w:val="24"/>
          <w:szCs w:val="24"/>
        </w:rPr>
        <w:t>G</w:t>
      </w:r>
      <w:r w:rsidR="004C0CE4" w:rsidRPr="004C0CE4">
        <w:rPr>
          <w:rFonts w:ascii="Times New Roman" w:hAnsi="Times New Roman" w:cs="Times New Roman"/>
          <w:b/>
          <w:bCs/>
          <w:sz w:val="24"/>
          <w:szCs w:val="24"/>
        </w:rPr>
        <w:t>arantia da contratação</w:t>
      </w:r>
    </w:p>
    <w:p w14:paraId="6490726E" w14:textId="365A167B" w:rsidR="28A0F740" w:rsidRPr="003A5A78" w:rsidRDefault="41BC3C6B" w:rsidP="003A5A78">
      <w:pPr>
        <w:pStyle w:val="Nivel2"/>
        <w:tabs>
          <w:tab w:val="left" w:pos="1134"/>
        </w:tabs>
        <w:ind w:left="0" w:firstLine="0"/>
        <w:rPr>
          <w:rFonts w:ascii="Times New Roman" w:hAnsi="Times New Roman" w:cs="Times New Roman"/>
          <w:sz w:val="24"/>
          <w:szCs w:val="24"/>
        </w:rPr>
      </w:pPr>
      <w:r w:rsidRPr="003A5A78">
        <w:rPr>
          <w:rFonts w:ascii="Times New Roman" w:hAnsi="Times New Roman" w:cs="Times New Roman"/>
          <w:sz w:val="24"/>
          <w:szCs w:val="24"/>
        </w:rPr>
        <w:t xml:space="preserve">Será exigida a garantia da contratação de que tratam os </w:t>
      </w:r>
      <w:proofErr w:type="spellStart"/>
      <w:r w:rsidRPr="003A5A78">
        <w:rPr>
          <w:rFonts w:ascii="Times New Roman" w:hAnsi="Times New Roman" w:cs="Times New Roman"/>
          <w:sz w:val="24"/>
          <w:szCs w:val="24"/>
        </w:rPr>
        <w:t>arts</w:t>
      </w:r>
      <w:proofErr w:type="spellEnd"/>
      <w:r w:rsidRPr="003A5A78">
        <w:rPr>
          <w:rFonts w:ascii="Times New Roman" w:hAnsi="Times New Roman" w:cs="Times New Roman"/>
          <w:sz w:val="24"/>
          <w:szCs w:val="24"/>
        </w:rPr>
        <w:t>. 96 e seguintes da Lei nº 14.133, de 2021, no percentual e condições descritas nas cláusulas do contrato.</w:t>
      </w:r>
    </w:p>
    <w:p w14:paraId="364BB0B0" w14:textId="0A4AAEB5" w:rsidR="00A857CB" w:rsidRPr="00F069FF" w:rsidRDefault="00A857CB" w:rsidP="00A857CB">
      <w:pPr>
        <w:pStyle w:val="Nivel2"/>
        <w:tabs>
          <w:tab w:val="left" w:pos="1134"/>
        </w:tabs>
        <w:ind w:left="0" w:firstLine="0"/>
        <w:rPr>
          <w:rFonts w:ascii="Times New Roman" w:hAnsi="Times New Roman" w:cs="Times New Roman"/>
          <w:sz w:val="32"/>
          <w:szCs w:val="32"/>
        </w:rPr>
      </w:pPr>
      <w:r w:rsidRPr="00F069FF">
        <w:rPr>
          <w:rFonts w:ascii="Times New Roman" w:hAnsi="Times New Roman" w:cs="Times New Roman"/>
          <w:sz w:val="24"/>
          <w:szCs w:val="24"/>
        </w:rPr>
        <w:t xml:space="preserve">Em caso </w:t>
      </w:r>
      <w:r w:rsidR="000D73C4">
        <w:rPr>
          <w:rFonts w:ascii="Times New Roman" w:hAnsi="Times New Roman" w:cs="Times New Roman"/>
          <w:sz w:val="24"/>
          <w:szCs w:val="24"/>
        </w:rPr>
        <w:t xml:space="preserve">de </w:t>
      </w:r>
      <w:r w:rsidRPr="00F069FF">
        <w:rPr>
          <w:rFonts w:ascii="Times New Roman" w:hAnsi="Times New Roman" w:cs="Times New Roman"/>
          <w:sz w:val="24"/>
          <w:szCs w:val="24"/>
        </w:rPr>
        <w:t>opção pelo seguro-garantia, a parte adjudicatária terá prazo de um mês, contado da data de homologação da licitação, para sua apresentação, que deve ocorrer antes da assinatura do contrato.</w:t>
      </w:r>
    </w:p>
    <w:p w14:paraId="10C612ED" w14:textId="77777777" w:rsidR="00A857CB" w:rsidRPr="00F069FF" w:rsidRDefault="00A857CB" w:rsidP="00A857CB">
      <w:pPr>
        <w:pStyle w:val="Nivel2"/>
        <w:tabs>
          <w:tab w:val="left" w:pos="1134"/>
        </w:tabs>
        <w:ind w:left="0" w:firstLine="0"/>
        <w:rPr>
          <w:rFonts w:ascii="Times New Roman" w:hAnsi="Times New Roman" w:cs="Times New Roman"/>
          <w:sz w:val="32"/>
          <w:szCs w:val="32"/>
        </w:rPr>
      </w:pPr>
      <w:r w:rsidRPr="00F069FF">
        <w:rPr>
          <w:rFonts w:ascii="Times New Roman" w:hAnsi="Times New Roman" w:cs="Times New Roman"/>
          <w:sz w:val="24"/>
          <w:szCs w:val="24"/>
        </w:rPr>
        <w:t xml:space="preserve">A garantia, </w:t>
      </w:r>
      <w:r w:rsidRPr="00F069FF">
        <w:rPr>
          <w:rFonts w:ascii="Times New Roman" w:hAnsi="Times New Roman" w:cs="Times New Roman"/>
          <w:color w:val="000000" w:themeColor="text1"/>
          <w:sz w:val="24"/>
          <w:szCs w:val="24"/>
        </w:rPr>
        <w:t>nas modalidades caução e fiança bancária, dev</w:t>
      </w:r>
      <w:r w:rsidRPr="00F069FF">
        <w:rPr>
          <w:rFonts w:ascii="Times New Roman" w:hAnsi="Times New Roman" w:cs="Times New Roman"/>
          <w:sz w:val="24"/>
          <w:szCs w:val="24"/>
        </w:rPr>
        <w:t>erá ser prestada em até 10 (dez) dias úteis após a assinatura do contrato.</w:t>
      </w:r>
    </w:p>
    <w:p w14:paraId="19D0D069" w14:textId="77777777" w:rsidR="00A857CB" w:rsidRPr="00F069FF" w:rsidRDefault="00A857CB" w:rsidP="00A857CB">
      <w:pPr>
        <w:pStyle w:val="Nivel2"/>
        <w:tabs>
          <w:tab w:val="left" w:pos="1134"/>
        </w:tabs>
        <w:ind w:left="0" w:firstLine="0"/>
        <w:rPr>
          <w:rFonts w:ascii="Times New Roman" w:hAnsi="Times New Roman" w:cs="Times New Roman"/>
          <w:sz w:val="32"/>
          <w:szCs w:val="32"/>
        </w:rPr>
      </w:pPr>
      <w:r w:rsidRPr="00F069FF">
        <w:rPr>
          <w:rFonts w:ascii="Times New Roman" w:hAnsi="Times New Roman" w:cs="Times New Roman"/>
          <w:sz w:val="24"/>
          <w:szCs w:val="24"/>
        </w:rPr>
        <w:t>O contrato oferece maior detalhamento das regras que serão aplicadas em relação à garantia da contratação.</w:t>
      </w:r>
    </w:p>
    <w:p w14:paraId="68514BF4" w14:textId="5A5658A5" w:rsidR="00DC32E8" w:rsidRPr="003A5A78" w:rsidRDefault="003A5A78" w:rsidP="003A5A78">
      <w:pPr>
        <w:pStyle w:val="Nivel2"/>
        <w:numPr>
          <w:ilvl w:val="0"/>
          <w:numId w:val="0"/>
        </w:numPr>
        <w:tabs>
          <w:tab w:val="left" w:pos="1134"/>
        </w:tabs>
        <w:rPr>
          <w:rFonts w:ascii="Times New Roman" w:hAnsi="Times New Roman" w:cs="Times New Roman"/>
          <w:b/>
          <w:bCs/>
          <w:sz w:val="24"/>
          <w:szCs w:val="24"/>
        </w:rPr>
      </w:pPr>
      <w:r w:rsidRPr="003A5A78">
        <w:rPr>
          <w:rFonts w:ascii="Times New Roman" w:hAnsi="Times New Roman" w:cs="Times New Roman"/>
          <w:b/>
          <w:bCs/>
          <w:color w:val="auto"/>
          <w:sz w:val="24"/>
          <w:szCs w:val="24"/>
        </w:rPr>
        <w:t>Vistoria</w:t>
      </w:r>
    </w:p>
    <w:p w14:paraId="3DD1D934" w14:textId="2ADCFC43" w:rsidR="003A5A78" w:rsidRPr="00BE7771" w:rsidRDefault="5DA070A6" w:rsidP="00917594">
      <w:pPr>
        <w:pStyle w:val="Nivel2"/>
        <w:tabs>
          <w:tab w:val="left" w:pos="1134"/>
        </w:tabs>
        <w:ind w:left="0" w:firstLine="0"/>
        <w:rPr>
          <w:rFonts w:ascii="Times New Roman" w:hAnsi="Times New Roman" w:cs="Times New Roman"/>
          <w:color w:val="FF0000"/>
          <w:sz w:val="24"/>
          <w:szCs w:val="24"/>
        </w:rPr>
      </w:pPr>
      <w:r w:rsidRPr="003A5A78">
        <w:rPr>
          <w:rFonts w:ascii="Times New Roman" w:hAnsi="Times New Roman" w:cs="Times New Roman"/>
          <w:sz w:val="24"/>
          <w:szCs w:val="24"/>
        </w:rPr>
        <w:t>A avaliação prévia do local de execução dos serviços</w:t>
      </w:r>
      <w:r w:rsidR="00F4014E" w:rsidRPr="003A5A78">
        <w:rPr>
          <w:rFonts w:ascii="Times New Roman" w:hAnsi="Times New Roman" w:cs="Times New Roman"/>
          <w:sz w:val="24"/>
          <w:szCs w:val="24"/>
        </w:rPr>
        <w:t xml:space="preserve"> </w:t>
      </w:r>
      <w:r w:rsidR="004C658D">
        <w:rPr>
          <w:rFonts w:ascii="Times New Roman" w:hAnsi="Times New Roman" w:cs="Times New Roman"/>
          <w:sz w:val="24"/>
          <w:szCs w:val="24"/>
        </w:rPr>
        <w:t xml:space="preserve">é imprescindível </w:t>
      </w:r>
      <w:r w:rsidRPr="003A5A78">
        <w:rPr>
          <w:rFonts w:ascii="Times New Roman" w:hAnsi="Times New Roman" w:cs="Times New Roman"/>
          <w:sz w:val="24"/>
          <w:szCs w:val="24"/>
        </w:rPr>
        <w:t xml:space="preserve">para o conhecimento </w:t>
      </w:r>
      <w:r w:rsidR="004C658D">
        <w:rPr>
          <w:rFonts w:ascii="Times New Roman" w:hAnsi="Times New Roman" w:cs="Times New Roman"/>
          <w:sz w:val="24"/>
          <w:szCs w:val="24"/>
        </w:rPr>
        <w:t xml:space="preserve">pleno </w:t>
      </w:r>
      <w:r w:rsidRPr="003A5A78">
        <w:rPr>
          <w:rFonts w:ascii="Times New Roman" w:hAnsi="Times New Roman" w:cs="Times New Roman"/>
          <w:sz w:val="24"/>
          <w:szCs w:val="24"/>
        </w:rPr>
        <w:t xml:space="preserve">das condições e peculiaridades do objeto a ser contratado, sendo assegurado ao interessado o direito de realização de vistoria prévia, acompanhado por servidor designado para esse fim, de segunda à sexta-feira, das </w:t>
      </w:r>
      <w:r w:rsidR="00FF2B50" w:rsidRPr="00BE7771">
        <w:rPr>
          <w:rFonts w:ascii="Times New Roman" w:hAnsi="Times New Roman" w:cs="Times New Roman"/>
          <w:color w:val="FF0000"/>
          <w:sz w:val="24"/>
          <w:szCs w:val="24"/>
        </w:rPr>
        <w:t>10h</w:t>
      </w:r>
      <w:r w:rsidR="0074497A" w:rsidRPr="00BE7771">
        <w:rPr>
          <w:rFonts w:ascii="Times New Roman" w:hAnsi="Times New Roman" w:cs="Times New Roman"/>
          <w:color w:val="FF0000"/>
          <w:sz w:val="24"/>
          <w:szCs w:val="24"/>
        </w:rPr>
        <w:t>00</w:t>
      </w:r>
      <w:r w:rsidR="00FF2B50" w:rsidRPr="00BE7771">
        <w:rPr>
          <w:rFonts w:ascii="Times New Roman" w:hAnsi="Times New Roman" w:cs="Times New Roman"/>
          <w:color w:val="FF0000"/>
          <w:sz w:val="24"/>
          <w:szCs w:val="24"/>
        </w:rPr>
        <w:t>min</w:t>
      </w:r>
      <w:r w:rsidRPr="00BE7771">
        <w:rPr>
          <w:rFonts w:ascii="Times New Roman" w:hAnsi="Times New Roman" w:cs="Times New Roman"/>
          <w:color w:val="FF0000"/>
          <w:sz w:val="24"/>
          <w:szCs w:val="24"/>
        </w:rPr>
        <w:t xml:space="preserve"> às </w:t>
      </w:r>
      <w:r w:rsidR="00FF2B50" w:rsidRPr="00BE7771">
        <w:rPr>
          <w:rFonts w:ascii="Times New Roman" w:hAnsi="Times New Roman" w:cs="Times New Roman"/>
          <w:color w:val="FF0000"/>
          <w:sz w:val="24"/>
          <w:szCs w:val="24"/>
        </w:rPr>
        <w:t xml:space="preserve">12h00min e das </w:t>
      </w:r>
      <w:r w:rsidR="0074497A" w:rsidRPr="00BE7771">
        <w:rPr>
          <w:rFonts w:ascii="Times New Roman" w:hAnsi="Times New Roman" w:cs="Times New Roman"/>
          <w:color w:val="FF0000"/>
          <w:sz w:val="24"/>
          <w:szCs w:val="24"/>
        </w:rPr>
        <w:t>1</w:t>
      </w:r>
      <w:r w:rsidR="00FF2B50" w:rsidRPr="00BE7771">
        <w:rPr>
          <w:rFonts w:ascii="Times New Roman" w:hAnsi="Times New Roman" w:cs="Times New Roman"/>
          <w:color w:val="FF0000"/>
          <w:sz w:val="24"/>
          <w:szCs w:val="24"/>
        </w:rPr>
        <w:t>4h</w:t>
      </w:r>
      <w:r w:rsidR="0074497A" w:rsidRPr="00BE7771">
        <w:rPr>
          <w:rFonts w:ascii="Times New Roman" w:hAnsi="Times New Roman" w:cs="Times New Roman"/>
          <w:color w:val="FF0000"/>
          <w:sz w:val="24"/>
          <w:szCs w:val="24"/>
        </w:rPr>
        <w:t>0</w:t>
      </w:r>
      <w:r w:rsidR="00FF2B50" w:rsidRPr="00BE7771">
        <w:rPr>
          <w:rFonts w:ascii="Times New Roman" w:hAnsi="Times New Roman" w:cs="Times New Roman"/>
          <w:color w:val="FF0000"/>
          <w:sz w:val="24"/>
          <w:szCs w:val="24"/>
        </w:rPr>
        <w:t>0min às 16h00min</w:t>
      </w:r>
      <w:r w:rsidRPr="003A5A78">
        <w:rPr>
          <w:rFonts w:ascii="Times New Roman" w:hAnsi="Times New Roman" w:cs="Times New Roman"/>
          <w:sz w:val="24"/>
          <w:szCs w:val="24"/>
        </w:rPr>
        <w:t>.</w:t>
      </w:r>
      <w:r w:rsidR="007E5530" w:rsidRPr="003A5A78">
        <w:rPr>
          <w:rFonts w:ascii="Times New Roman" w:hAnsi="Times New Roman" w:cs="Times New Roman"/>
          <w:sz w:val="24"/>
          <w:szCs w:val="24"/>
        </w:rPr>
        <w:t xml:space="preserve"> A visita poderá ser agendada </w:t>
      </w:r>
      <w:r w:rsidR="00C96588" w:rsidRPr="003A5A78">
        <w:rPr>
          <w:rFonts w:ascii="Times New Roman" w:hAnsi="Times New Roman" w:cs="Times New Roman"/>
          <w:sz w:val="24"/>
          <w:szCs w:val="24"/>
        </w:rPr>
        <w:t xml:space="preserve">com o </w:t>
      </w:r>
      <w:r w:rsidR="00C96588" w:rsidRPr="00BE7771">
        <w:rPr>
          <w:rFonts w:ascii="Times New Roman" w:hAnsi="Times New Roman" w:cs="Times New Roman"/>
          <w:color w:val="FF0000"/>
          <w:sz w:val="24"/>
          <w:szCs w:val="24"/>
        </w:rPr>
        <w:t xml:space="preserve">Setor/Departamento XX </w:t>
      </w:r>
      <w:r w:rsidR="007E5530" w:rsidRPr="003A5A78">
        <w:rPr>
          <w:rFonts w:ascii="Times New Roman" w:hAnsi="Times New Roman" w:cs="Times New Roman"/>
          <w:sz w:val="24"/>
          <w:szCs w:val="24"/>
        </w:rPr>
        <w:t xml:space="preserve">através do endereço eletrônico: </w:t>
      </w:r>
      <w:hyperlink r:id="rId13" w:history="1">
        <w:r w:rsidR="00FF2B50" w:rsidRPr="003A5A78">
          <w:rPr>
            <w:rStyle w:val="Hyperlink"/>
            <w:rFonts w:ascii="Times New Roman" w:hAnsi="Times New Roman" w:cs="Times New Roman"/>
            <w:color w:val="FF0000"/>
            <w:sz w:val="24"/>
            <w:szCs w:val="24"/>
          </w:rPr>
          <w:t>______@fiocruz.br</w:t>
        </w:r>
      </w:hyperlink>
      <w:r w:rsidR="00FF2B50" w:rsidRPr="003A5A78">
        <w:rPr>
          <w:rFonts w:ascii="Times New Roman" w:hAnsi="Times New Roman" w:cs="Times New Roman"/>
          <w:sz w:val="24"/>
          <w:szCs w:val="24"/>
        </w:rPr>
        <w:t xml:space="preserve"> </w:t>
      </w:r>
      <w:r w:rsidR="00C27A63" w:rsidRPr="003A5A78">
        <w:rPr>
          <w:rFonts w:ascii="Times New Roman" w:hAnsi="Times New Roman" w:cs="Times New Roman"/>
          <w:sz w:val="24"/>
          <w:szCs w:val="24"/>
        </w:rPr>
        <w:t xml:space="preserve">ou através do telefone: </w:t>
      </w:r>
      <w:r w:rsidR="00C27A63" w:rsidRPr="00BE7771">
        <w:rPr>
          <w:rFonts w:ascii="Times New Roman" w:hAnsi="Times New Roman" w:cs="Times New Roman"/>
          <w:color w:val="FF0000"/>
          <w:sz w:val="24"/>
          <w:szCs w:val="24"/>
        </w:rPr>
        <w:t>(</w:t>
      </w:r>
      <w:r w:rsidR="00FF2B50" w:rsidRPr="00BE7771">
        <w:rPr>
          <w:rFonts w:ascii="Times New Roman" w:hAnsi="Times New Roman" w:cs="Times New Roman"/>
          <w:color w:val="FF0000"/>
          <w:sz w:val="24"/>
          <w:szCs w:val="24"/>
        </w:rPr>
        <w:t>00</w:t>
      </w:r>
      <w:r w:rsidR="00C27A63" w:rsidRPr="00BE7771">
        <w:rPr>
          <w:rFonts w:ascii="Times New Roman" w:hAnsi="Times New Roman" w:cs="Times New Roman"/>
          <w:color w:val="FF0000"/>
          <w:sz w:val="24"/>
          <w:szCs w:val="24"/>
        </w:rPr>
        <w:t xml:space="preserve">) </w:t>
      </w:r>
      <w:r w:rsidR="00FF2B50" w:rsidRPr="00BE7771">
        <w:rPr>
          <w:rFonts w:ascii="Times New Roman" w:hAnsi="Times New Roman" w:cs="Times New Roman"/>
          <w:color w:val="FF0000"/>
          <w:sz w:val="24"/>
          <w:szCs w:val="24"/>
        </w:rPr>
        <w:t>0000000.</w:t>
      </w:r>
      <w:r w:rsidR="00C27A63" w:rsidRPr="00BE7771">
        <w:rPr>
          <w:rFonts w:ascii="Times New Roman" w:hAnsi="Times New Roman" w:cs="Times New Roman"/>
          <w:color w:val="FF0000"/>
          <w:sz w:val="24"/>
          <w:szCs w:val="24"/>
        </w:rPr>
        <w:t xml:space="preserve">    </w:t>
      </w:r>
    </w:p>
    <w:p w14:paraId="07E6668D" w14:textId="74DEEC2F" w:rsidR="00573B28" w:rsidRPr="003A5A78" w:rsidRDefault="00C27A63" w:rsidP="003A5A78">
      <w:pPr>
        <w:pStyle w:val="Nivel2"/>
        <w:ind w:left="0" w:firstLine="0"/>
        <w:rPr>
          <w:rFonts w:ascii="Times New Roman" w:hAnsi="Times New Roman" w:cs="Times New Roman"/>
          <w:sz w:val="24"/>
          <w:szCs w:val="24"/>
        </w:rPr>
      </w:pPr>
      <w:r w:rsidRPr="003A5A78">
        <w:rPr>
          <w:rFonts w:ascii="Times New Roman" w:hAnsi="Times New Roman" w:cs="Times New Roman"/>
          <w:sz w:val="24"/>
          <w:szCs w:val="24"/>
        </w:rPr>
        <w:lastRenderedPageBreak/>
        <w:t xml:space="preserve">      </w:t>
      </w:r>
      <w:r w:rsidR="5DA070A6" w:rsidRPr="003A5A78">
        <w:rPr>
          <w:rFonts w:ascii="Times New Roman" w:hAnsi="Times New Roman" w:cs="Times New Roman"/>
          <w:color w:val="auto"/>
          <w:sz w:val="24"/>
          <w:szCs w:val="24"/>
        </w:rPr>
        <w:t>Serão disponibilizados data e horário diferentes aos interessados em realizar a vistoria prévia. </w:t>
      </w:r>
    </w:p>
    <w:p w14:paraId="16CEFFDF" w14:textId="2F8FDE4F" w:rsidR="00DE5F02" w:rsidRPr="00BE7771" w:rsidRDefault="5DA070A6" w:rsidP="00BE7771">
      <w:pPr>
        <w:pStyle w:val="Nivel2"/>
        <w:tabs>
          <w:tab w:val="left" w:pos="1134"/>
        </w:tabs>
        <w:ind w:left="0" w:firstLine="0"/>
        <w:rPr>
          <w:rFonts w:ascii="Times New Roman" w:hAnsi="Times New Roman" w:cs="Times New Roman"/>
          <w:sz w:val="24"/>
          <w:szCs w:val="24"/>
        </w:rPr>
      </w:pPr>
      <w:r w:rsidRPr="003A5A78">
        <w:rPr>
          <w:rFonts w:ascii="Times New Roman" w:hAnsi="Times New Roman" w:cs="Times New Roman"/>
          <w:color w:val="auto"/>
          <w:sz w:val="24"/>
          <w:szCs w:val="24"/>
          <w:lang w:eastAsia="en-US"/>
        </w:rPr>
        <w:t xml:space="preserve">Para a vistoria, o representante legal da empresa ou responsável técnico deverá estar devidamente identificado, apresentando documento de identidade civil e documento expedido pela empresa comprovando sua habilitação para a realização da vistoria. </w:t>
      </w:r>
    </w:p>
    <w:p w14:paraId="6199DB7D" w14:textId="77777777" w:rsidR="00A857CB" w:rsidRPr="00A47630" w:rsidRDefault="00A857CB" w:rsidP="00A857CB">
      <w:pPr>
        <w:pStyle w:val="Nivel2"/>
        <w:tabs>
          <w:tab w:val="left" w:pos="1134"/>
        </w:tabs>
        <w:ind w:left="0" w:firstLine="0"/>
        <w:rPr>
          <w:rFonts w:ascii="Times New Roman" w:hAnsi="Times New Roman" w:cs="Times New Roman"/>
          <w:sz w:val="24"/>
          <w:szCs w:val="24"/>
          <w:lang w:eastAsia="en-US"/>
        </w:rPr>
      </w:pPr>
      <w:r w:rsidRPr="00A47630">
        <w:rPr>
          <w:rFonts w:ascii="Times New Roman" w:hAnsi="Times New Roman" w:cs="Times New Roman"/>
          <w:sz w:val="24"/>
          <w:szCs w:val="24"/>
          <w:lang w:eastAsia="en-US"/>
        </w:rPr>
        <w:t>Caso o licitante opte por não realizar a vistoria, deverá prestar declaração formal assinada pelo responsável técnico do licitante acerca do conhecimento pleno das condições e peculiaridades da contratação.</w:t>
      </w:r>
    </w:p>
    <w:p w14:paraId="3C6EF5FF" w14:textId="55E0A2B8" w:rsidR="003A5A78" w:rsidRDefault="003A5A78" w:rsidP="004C668F">
      <w:pPr>
        <w:pStyle w:val="Nivel2"/>
        <w:tabs>
          <w:tab w:val="left" w:pos="1134"/>
        </w:tabs>
        <w:ind w:left="0" w:firstLine="0"/>
        <w:rPr>
          <w:rFonts w:ascii="Times New Roman" w:hAnsi="Times New Roman" w:cs="Times New Roman"/>
          <w:sz w:val="24"/>
          <w:szCs w:val="24"/>
        </w:rPr>
      </w:pPr>
      <w:r w:rsidRPr="003A5A78">
        <w:rPr>
          <w:rFonts w:ascii="Times New Roman" w:hAnsi="Times New Roman" w:cs="Times New Roman"/>
          <w:sz w:val="24"/>
          <w:szCs w:val="24"/>
          <w:lang w:eastAsia="en-US"/>
        </w:rPr>
        <w:t xml:space="preserve">A não realização da vistoria não poderá embasar posteriores alegações de desconhecimento das instalações, dúvidas ou esquecimentos de quaisquer detalhes dos locais da prestação dos serviços, devendo </w:t>
      </w:r>
      <w:r w:rsidR="00AF6F54">
        <w:rPr>
          <w:rFonts w:ascii="Times New Roman" w:hAnsi="Times New Roman" w:cs="Times New Roman"/>
          <w:sz w:val="24"/>
          <w:szCs w:val="24"/>
          <w:lang w:eastAsia="en-US"/>
        </w:rPr>
        <w:t>a contratada</w:t>
      </w:r>
      <w:r w:rsidRPr="003A5A78">
        <w:rPr>
          <w:rFonts w:ascii="Times New Roman" w:hAnsi="Times New Roman" w:cs="Times New Roman"/>
          <w:sz w:val="24"/>
          <w:szCs w:val="24"/>
          <w:lang w:eastAsia="en-US"/>
        </w:rPr>
        <w:t xml:space="preserve"> assumir o ônus dos serviços decorrentes.</w:t>
      </w:r>
    </w:p>
    <w:p w14:paraId="30209A42" w14:textId="48DAFE4E" w:rsidR="00BA3EBA" w:rsidRPr="00BA3EBA" w:rsidRDefault="00BA3EBA" w:rsidP="00BA3EBA">
      <w:pPr>
        <w:pStyle w:val="Nivel2"/>
        <w:tabs>
          <w:tab w:val="left" w:pos="1134"/>
        </w:tabs>
        <w:ind w:left="0" w:firstLine="0"/>
        <w:rPr>
          <w:rFonts w:ascii="Times New Roman" w:hAnsi="Times New Roman" w:cs="Times New Roman"/>
          <w:sz w:val="24"/>
          <w:szCs w:val="24"/>
        </w:rPr>
      </w:pPr>
      <w:r w:rsidRPr="00BA3EBA">
        <w:rPr>
          <w:rFonts w:ascii="Times New Roman" w:hAnsi="Times New Roman" w:cs="Times New Roman"/>
          <w:sz w:val="24"/>
          <w:szCs w:val="24"/>
        </w:rPr>
        <w:t xml:space="preserve">Uma vez facultada a realização da vistoria prévia no </w:t>
      </w:r>
      <w:r w:rsidR="000472D2">
        <w:rPr>
          <w:rFonts w:ascii="Times New Roman" w:hAnsi="Times New Roman" w:cs="Times New Roman"/>
          <w:sz w:val="24"/>
          <w:szCs w:val="24"/>
        </w:rPr>
        <w:t>TR</w:t>
      </w:r>
      <w:r w:rsidRPr="00BA3EBA">
        <w:rPr>
          <w:rFonts w:ascii="Times New Roman" w:hAnsi="Times New Roman" w:cs="Times New Roman"/>
          <w:sz w:val="24"/>
          <w:szCs w:val="24"/>
        </w:rPr>
        <w:t>, os interessados terão três opções para cumprir o requisito de habilitação correspondente, conforme §§2º e 3º do art. 63, da Lei nº 14.133, de 2021, a saber:</w:t>
      </w:r>
    </w:p>
    <w:p w14:paraId="6DCA90F1" w14:textId="5C2DAAFD" w:rsidR="00BA3EBA" w:rsidRPr="00BA3EBA" w:rsidRDefault="00BA3EBA">
      <w:pPr>
        <w:pStyle w:val="Nivel2"/>
        <w:numPr>
          <w:ilvl w:val="0"/>
          <w:numId w:val="14"/>
        </w:numPr>
        <w:tabs>
          <w:tab w:val="left" w:pos="567"/>
          <w:tab w:val="left" w:pos="1134"/>
        </w:tabs>
        <w:ind w:left="0" w:firstLine="0"/>
        <w:rPr>
          <w:rFonts w:ascii="Times New Roman" w:hAnsi="Times New Roman" w:cs="Times New Roman"/>
          <w:sz w:val="24"/>
          <w:szCs w:val="24"/>
        </w:rPr>
      </w:pPr>
      <w:r w:rsidRPr="00BA3EBA">
        <w:rPr>
          <w:rFonts w:ascii="Times New Roman" w:hAnsi="Times New Roman" w:cs="Times New Roman"/>
          <w:sz w:val="24"/>
          <w:szCs w:val="24"/>
        </w:rPr>
        <w:t xml:space="preserve">realizar a vistoria e atestar que conhece o local e as condições da realização da obra ou serviço; </w:t>
      </w:r>
    </w:p>
    <w:p w14:paraId="0F276BE2" w14:textId="36D29BE1" w:rsidR="00BA3EBA" w:rsidRPr="00BA3EBA" w:rsidRDefault="00BA3EBA">
      <w:pPr>
        <w:pStyle w:val="Nivel2"/>
        <w:numPr>
          <w:ilvl w:val="0"/>
          <w:numId w:val="14"/>
        </w:numPr>
        <w:tabs>
          <w:tab w:val="left" w:pos="567"/>
          <w:tab w:val="left" w:pos="1134"/>
        </w:tabs>
        <w:ind w:left="0" w:firstLine="0"/>
        <w:rPr>
          <w:rFonts w:ascii="Times New Roman" w:hAnsi="Times New Roman" w:cs="Times New Roman"/>
          <w:sz w:val="24"/>
          <w:szCs w:val="24"/>
        </w:rPr>
      </w:pPr>
      <w:r w:rsidRPr="00BA3EBA">
        <w:rPr>
          <w:rFonts w:ascii="Times New Roman" w:hAnsi="Times New Roman" w:cs="Times New Roman"/>
          <w:sz w:val="24"/>
          <w:szCs w:val="24"/>
        </w:rPr>
        <w:t xml:space="preserve">atestar que conhece o local e as condições da realização da obra ou serviço; </w:t>
      </w:r>
    </w:p>
    <w:p w14:paraId="76627A2A" w14:textId="48B2E90B" w:rsidR="00BA3EBA" w:rsidRPr="00BA3EBA" w:rsidRDefault="00BA3EBA">
      <w:pPr>
        <w:pStyle w:val="Nivel2"/>
        <w:numPr>
          <w:ilvl w:val="0"/>
          <w:numId w:val="14"/>
        </w:numPr>
        <w:tabs>
          <w:tab w:val="left" w:pos="567"/>
          <w:tab w:val="left" w:pos="1134"/>
        </w:tabs>
        <w:ind w:left="0" w:firstLine="0"/>
        <w:rPr>
          <w:rFonts w:ascii="Times New Roman" w:hAnsi="Times New Roman" w:cs="Times New Roman"/>
          <w:sz w:val="24"/>
          <w:szCs w:val="24"/>
        </w:rPr>
      </w:pPr>
      <w:r w:rsidRPr="00BA3EBA">
        <w:rPr>
          <w:rFonts w:ascii="Times New Roman" w:hAnsi="Times New Roman" w:cs="Times New Roman"/>
          <w:sz w:val="24"/>
          <w:szCs w:val="24"/>
        </w:rPr>
        <w:t xml:space="preserve">declarar formalmente, por meio do respectivo responsável técnico, que possui conhecimento pleno das condições e peculiaridades da contratação. </w:t>
      </w:r>
    </w:p>
    <w:p w14:paraId="3AF59EE2" w14:textId="77777777" w:rsidR="00BA3EBA" w:rsidRPr="0043509B" w:rsidRDefault="00BA3EBA" w:rsidP="0043509B">
      <w:pPr>
        <w:pStyle w:val="Nivel3"/>
        <w:tabs>
          <w:tab w:val="left" w:pos="1134"/>
        </w:tabs>
        <w:spacing w:before="120" w:after="120" w:line="276" w:lineRule="auto"/>
        <w:ind w:left="0" w:firstLine="0"/>
        <w:jc w:val="both"/>
        <w:rPr>
          <w:rFonts w:ascii="Times New Roman" w:hAnsi="Times New Roman" w:cs="Times New Roman"/>
        </w:rPr>
      </w:pPr>
      <w:r w:rsidRPr="0043509B">
        <w:rPr>
          <w:rFonts w:ascii="Times New Roman" w:hAnsi="Times New Roman" w:cs="Times New Roman"/>
        </w:rPr>
        <w:t>A hipótese “a” dispensa maiores comentários, a não ser o de que é o próprio licitante que atesta conhecer o local e as condições, e não a Administração que tem o ônus de emitir o atestado de vistoria.</w:t>
      </w:r>
    </w:p>
    <w:p w14:paraId="7BDD273A" w14:textId="77777777" w:rsidR="00BA3EBA" w:rsidRPr="0043509B" w:rsidRDefault="00BA3EBA" w:rsidP="0043509B">
      <w:pPr>
        <w:pStyle w:val="Nivel3"/>
        <w:tabs>
          <w:tab w:val="left" w:pos="1134"/>
        </w:tabs>
        <w:spacing w:before="120" w:after="120" w:line="276" w:lineRule="auto"/>
        <w:ind w:left="0" w:firstLine="0"/>
        <w:jc w:val="both"/>
        <w:rPr>
          <w:rFonts w:ascii="Times New Roman" w:hAnsi="Times New Roman" w:cs="Times New Roman"/>
        </w:rPr>
      </w:pPr>
      <w:r w:rsidRPr="0043509B">
        <w:rPr>
          <w:rFonts w:ascii="Times New Roman" w:hAnsi="Times New Roman" w:cs="Times New Roman"/>
        </w:rPr>
        <w:t xml:space="preserve">Já na hipótese “b”, o licitante não necessariamente realiza a vistoria facultada na licitação, mas, da mesma forma, atesta que conhece o local da obra ou serviço, além das respectivas condições de execução, pressupondo-se que já tenha comparecido anteriormente ao local para poder emitir a declaração sem incorrer em falsidade ideológica. Isso pode ocorrer sobretudo quando se trata de empresa que já prestou serviços no mesmo local ou já realizou vistoria em outra oportunidade. </w:t>
      </w:r>
    </w:p>
    <w:p w14:paraId="6E90AD98" w14:textId="6E36E82F" w:rsidR="00BE7771" w:rsidRPr="0043509B" w:rsidRDefault="00BA3EBA" w:rsidP="0043509B">
      <w:pPr>
        <w:pStyle w:val="Nivel3"/>
        <w:tabs>
          <w:tab w:val="left" w:pos="1134"/>
        </w:tabs>
        <w:spacing w:before="120" w:after="120" w:line="276" w:lineRule="auto"/>
        <w:ind w:left="0" w:firstLine="0"/>
        <w:jc w:val="both"/>
        <w:rPr>
          <w:rFonts w:ascii="Times New Roman" w:hAnsi="Times New Roman" w:cs="Times New Roman"/>
        </w:rPr>
      </w:pPr>
      <w:r w:rsidRPr="0043509B">
        <w:rPr>
          <w:rFonts w:ascii="Times New Roman" w:hAnsi="Times New Roman" w:cs="Times New Roman"/>
        </w:rPr>
        <w:t>Por fim, na hipótese “c”, não se declara que conhece o local, e sim as condições e peculiaridades da contratação em sua plenitude. Por isso que, em contrapartida, a declaração deve ser firmada pelo responsável técnico, que poderá chegar a esse conhecimento com base nas disposições do edital e anexos, somada à sua experiência profissional, que lhe permite emitir a declaração sem conhecer o local e sem incorrer em falsidade.</w:t>
      </w:r>
    </w:p>
    <w:bookmarkEnd w:id="10"/>
    <w:p w14:paraId="061A8154" w14:textId="77777777" w:rsidR="00BA3EBA" w:rsidRDefault="00BA3EBA" w:rsidP="00BA3EBA">
      <w:pPr>
        <w:pStyle w:val="Nivel2"/>
        <w:numPr>
          <w:ilvl w:val="0"/>
          <w:numId w:val="0"/>
        </w:numPr>
        <w:tabs>
          <w:tab w:val="left" w:pos="1134"/>
        </w:tabs>
        <w:rPr>
          <w:rFonts w:ascii="Times New Roman" w:hAnsi="Times New Roman" w:cs="Times New Roman"/>
          <w:sz w:val="24"/>
          <w:szCs w:val="24"/>
        </w:rPr>
      </w:pPr>
    </w:p>
    <w:p w14:paraId="1B3E99EB" w14:textId="77777777" w:rsidR="00573B28" w:rsidRPr="00BE7771" w:rsidRDefault="5DA070A6" w:rsidP="004C668F">
      <w:pPr>
        <w:pStyle w:val="Nivel01"/>
        <w:tabs>
          <w:tab w:val="left" w:pos="1134"/>
        </w:tabs>
        <w:spacing w:afterLines="0" w:after="120" w:line="276" w:lineRule="auto"/>
        <w:ind w:left="0" w:firstLine="0"/>
        <w:rPr>
          <w:rFonts w:ascii="Times New Roman" w:hAnsi="Times New Roman" w:cs="Times New Roman"/>
        </w:rPr>
      </w:pPr>
      <w:r w:rsidRPr="00BE7771">
        <w:rPr>
          <w:rFonts w:ascii="Times New Roman" w:hAnsi="Times New Roman" w:cs="Times New Roman"/>
          <w:sz w:val="24"/>
          <w:szCs w:val="24"/>
        </w:rPr>
        <w:lastRenderedPageBreak/>
        <w:t>MODELO DE EXECUÇÃO DO OBJETO</w:t>
      </w:r>
    </w:p>
    <w:p w14:paraId="5B720DBC" w14:textId="6A97E8B2" w:rsidR="00573B28" w:rsidRPr="00CE681C" w:rsidRDefault="00573B28" w:rsidP="004C668F">
      <w:pPr>
        <w:pStyle w:val="Nvel1-SemNumerao"/>
        <w:tabs>
          <w:tab w:val="left" w:pos="1134"/>
        </w:tabs>
        <w:spacing w:line="276" w:lineRule="auto"/>
        <w:ind w:left="0"/>
        <w:rPr>
          <w:rFonts w:ascii="Times New Roman" w:hAnsi="Times New Roman" w:cs="Times New Roman"/>
          <w:sz w:val="24"/>
          <w:szCs w:val="24"/>
        </w:rPr>
      </w:pPr>
      <w:r w:rsidRPr="00CE681C">
        <w:rPr>
          <w:rFonts w:ascii="Times New Roman" w:hAnsi="Times New Roman" w:cs="Times New Roman"/>
          <w:sz w:val="24"/>
          <w:szCs w:val="24"/>
        </w:rPr>
        <w:t>Condições de execução</w:t>
      </w:r>
    </w:p>
    <w:p w14:paraId="07F3548D" w14:textId="3655A46C" w:rsidR="00FA0AB0" w:rsidRPr="007E5530" w:rsidRDefault="00FA0AB0" w:rsidP="004C668F">
      <w:pPr>
        <w:pStyle w:val="Nivel3-erro"/>
        <w:numPr>
          <w:ilvl w:val="0"/>
          <w:numId w:val="0"/>
        </w:numPr>
        <w:shd w:val="clear" w:color="auto" w:fill="FFFF00"/>
        <w:spacing w:line="276" w:lineRule="auto"/>
        <w:rPr>
          <w:rFonts w:ascii="Times New Roman" w:hAnsi="Times New Roman" w:cs="Times New Roman"/>
          <w:i/>
          <w:iCs/>
          <w:sz w:val="24"/>
        </w:rPr>
      </w:pPr>
      <w:r w:rsidRPr="007E5530">
        <w:rPr>
          <w:rFonts w:ascii="Times New Roman" w:hAnsi="Times New Roman" w:cs="Times New Roman"/>
          <w:sz w:val="24"/>
        </w:rPr>
        <w:t>Es</w:t>
      </w:r>
      <w:r w:rsidR="00DA427D">
        <w:rPr>
          <w:rFonts w:ascii="Times New Roman" w:hAnsi="Times New Roman" w:cs="Times New Roman"/>
          <w:sz w:val="24"/>
        </w:rPr>
        <w:t>t</w:t>
      </w:r>
      <w:r w:rsidRPr="007E5530">
        <w:rPr>
          <w:rFonts w:ascii="Times New Roman" w:hAnsi="Times New Roman" w:cs="Times New Roman"/>
          <w:sz w:val="24"/>
        </w:rPr>
        <w:t xml:space="preserve">e item deve ser adaptado de acordo com a </w:t>
      </w:r>
      <w:r w:rsidRPr="007E5530">
        <w:rPr>
          <w:rFonts w:ascii="Times New Roman" w:hAnsi="Times New Roman" w:cs="Times New Roman"/>
          <w:sz w:val="24"/>
          <w:highlight w:val="yellow"/>
        </w:rPr>
        <w:t>necessidade específica de cada Unidade</w:t>
      </w:r>
      <w:r w:rsidR="00DA427D">
        <w:rPr>
          <w:rFonts w:ascii="Times New Roman" w:hAnsi="Times New Roman" w:cs="Times New Roman"/>
          <w:sz w:val="24"/>
          <w:highlight w:val="yellow"/>
        </w:rPr>
        <w:t xml:space="preserve">, ele é </w:t>
      </w:r>
      <w:r w:rsidRPr="007E5530">
        <w:rPr>
          <w:rStyle w:val="cf01"/>
          <w:rFonts w:ascii="Times New Roman" w:hAnsi="Times New Roman" w:cs="Times New Roman"/>
          <w:i w:val="0"/>
          <w:iCs w:val="0"/>
          <w:sz w:val="24"/>
          <w:szCs w:val="24"/>
        </w:rPr>
        <w:t xml:space="preserve"> importante para a eficácia da contratação. Deverão ser detalhadas de forma minuciosa as tarefas a serem desenvolvidas pelos empregados alocados e o respectivo método ou rotina de execução, inclusive com a indicação de frequência e periodicidade dos serviços, quando couber</w:t>
      </w:r>
      <w:r>
        <w:rPr>
          <w:rStyle w:val="cf01"/>
          <w:rFonts w:ascii="Times New Roman" w:hAnsi="Times New Roman" w:cs="Times New Roman"/>
          <w:i w:val="0"/>
          <w:iCs w:val="0"/>
          <w:sz w:val="24"/>
          <w:szCs w:val="24"/>
        </w:rPr>
        <w:t>.</w:t>
      </w:r>
    </w:p>
    <w:p w14:paraId="373BB09D" w14:textId="1D2F9557" w:rsidR="00FA0AB0" w:rsidRDefault="00FA0AB0" w:rsidP="00771E2A">
      <w:pPr>
        <w:pStyle w:val="Nivel3-erro"/>
        <w:numPr>
          <w:ilvl w:val="0"/>
          <w:numId w:val="0"/>
        </w:numPr>
        <w:shd w:val="clear" w:color="auto" w:fill="FFFF00"/>
        <w:spacing w:line="276" w:lineRule="auto"/>
        <w:rPr>
          <w:rFonts w:ascii="Times New Roman" w:hAnsi="Times New Roman" w:cs="Times New Roman"/>
          <w:sz w:val="24"/>
        </w:rPr>
      </w:pPr>
      <w:r w:rsidRPr="007E5530">
        <w:rPr>
          <w:rFonts w:ascii="Times New Roman" w:hAnsi="Times New Roman" w:cs="Times New Roman"/>
          <w:sz w:val="24"/>
        </w:rPr>
        <w:t>Alguns serviços podem ser objetos de regulamentação específica</w:t>
      </w:r>
      <w:r w:rsidR="00BE7771">
        <w:rPr>
          <w:rFonts w:ascii="Times New Roman" w:hAnsi="Times New Roman" w:cs="Times New Roman"/>
          <w:sz w:val="24"/>
        </w:rPr>
        <w:t>, a qual deve ser observada</w:t>
      </w:r>
      <w:r w:rsidRPr="007E5530">
        <w:rPr>
          <w:rFonts w:ascii="Times New Roman" w:hAnsi="Times New Roman" w:cs="Times New Roman"/>
          <w:sz w:val="24"/>
        </w:rPr>
        <w:t xml:space="preserve"> (vigilância, limpeza e conservação </w:t>
      </w:r>
      <w:r w:rsidR="00917594">
        <w:rPr>
          <w:rFonts w:ascii="Times New Roman" w:hAnsi="Times New Roman" w:cs="Times New Roman"/>
          <w:sz w:val="24"/>
        </w:rPr>
        <w:t>possuem</w:t>
      </w:r>
      <w:r w:rsidRPr="007E5530">
        <w:rPr>
          <w:rFonts w:ascii="Times New Roman" w:hAnsi="Times New Roman" w:cs="Times New Roman"/>
          <w:sz w:val="24"/>
        </w:rPr>
        <w:t xml:space="preserve"> cadernos de logística, por exemplo).</w:t>
      </w:r>
    </w:p>
    <w:p w14:paraId="7B0B2B36" w14:textId="7F5279AB" w:rsidR="00BE7771" w:rsidRPr="004C668F" w:rsidRDefault="00BE7771" w:rsidP="004C668F">
      <w:pPr>
        <w:pStyle w:val="Nivel2"/>
        <w:tabs>
          <w:tab w:val="left" w:pos="1134"/>
        </w:tabs>
        <w:ind w:left="0" w:firstLine="0"/>
        <w:rPr>
          <w:rFonts w:ascii="Times New Roman" w:hAnsi="Times New Roman" w:cs="Times New Roman"/>
          <w:sz w:val="24"/>
          <w:szCs w:val="24"/>
        </w:rPr>
      </w:pPr>
      <w:r w:rsidRPr="004C668F">
        <w:rPr>
          <w:rFonts w:ascii="Times New Roman" w:hAnsi="Times New Roman" w:cs="Times New Roman"/>
          <w:sz w:val="24"/>
          <w:szCs w:val="24"/>
        </w:rPr>
        <w:t>A execução do objeto seguirá a seguinte dinâmica:</w:t>
      </w:r>
    </w:p>
    <w:p w14:paraId="443BC54A" w14:textId="49ED7245" w:rsidR="00573B28" w:rsidRPr="004C668F" w:rsidRDefault="00573B28" w:rsidP="00917594">
      <w:pPr>
        <w:pStyle w:val="Nivel3"/>
        <w:tabs>
          <w:tab w:val="left" w:pos="1134"/>
        </w:tabs>
        <w:spacing w:before="120" w:after="120" w:line="276" w:lineRule="auto"/>
        <w:ind w:left="0" w:firstLine="0"/>
        <w:jc w:val="both"/>
        <w:rPr>
          <w:rFonts w:ascii="Times New Roman" w:hAnsi="Times New Roman" w:cs="Times New Roman"/>
        </w:rPr>
      </w:pPr>
      <w:r w:rsidRPr="004C668F">
        <w:rPr>
          <w:rFonts w:ascii="Times New Roman" w:hAnsi="Times New Roman" w:cs="Times New Roman"/>
        </w:rPr>
        <w:t xml:space="preserve">Início da execução do objeto: </w:t>
      </w:r>
      <w:r w:rsidR="00035CD2" w:rsidRPr="004C668F">
        <w:rPr>
          <w:rFonts w:ascii="Times New Roman" w:hAnsi="Times New Roman" w:cs="Times New Roman"/>
          <w:color w:val="FF0000"/>
        </w:rPr>
        <w:t>(</w:t>
      </w:r>
      <w:r w:rsidR="00824908" w:rsidRPr="004C668F">
        <w:rPr>
          <w:rFonts w:ascii="Times New Roman" w:hAnsi="Times New Roman" w:cs="Times New Roman"/>
          <w:color w:val="FF0000"/>
        </w:rPr>
        <w:t>XX dias</w:t>
      </w:r>
      <w:r w:rsidR="00035CD2" w:rsidRPr="004C668F">
        <w:rPr>
          <w:rFonts w:ascii="Times New Roman" w:hAnsi="Times New Roman" w:cs="Times New Roman"/>
          <w:color w:val="FF0000"/>
        </w:rPr>
        <w:t>)</w:t>
      </w:r>
      <w:r w:rsidR="00824908" w:rsidRPr="004C668F">
        <w:rPr>
          <w:rFonts w:ascii="Times New Roman" w:hAnsi="Times New Roman" w:cs="Times New Roman"/>
        </w:rPr>
        <w:t>, contatos da assinatura do Termo de Contrato.</w:t>
      </w:r>
    </w:p>
    <w:p w14:paraId="440C8C70" w14:textId="20C211D6" w:rsidR="00573B28" w:rsidRPr="00DA427D" w:rsidRDefault="57A9AA31" w:rsidP="00917594">
      <w:pPr>
        <w:pStyle w:val="Nivel3"/>
        <w:tabs>
          <w:tab w:val="left" w:pos="1134"/>
        </w:tabs>
        <w:spacing w:before="120" w:after="120" w:line="276" w:lineRule="auto"/>
        <w:ind w:left="0" w:firstLine="0"/>
        <w:jc w:val="both"/>
        <w:rPr>
          <w:rFonts w:ascii="Times New Roman" w:hAnsi="Times New Roman" w:cs="Times New Roman"/>
          <w:color w:val="FF0000"/>
        </w:rPr>
      </w:pPr>
      <w:r w:rsidRPr="004C668F">
        <w:rPr>
          <w:rFonts w:ascii="Times New Roman" w:hAnsi="Times New Roman" w:cs="Times New Roman"/>
        </w:rPr>
        <w:t>Descrição detalhada dos métodos, rotinas, etapas, tecnologias procedimentos, frequência e periodicidade de execução do trabalho:</w:t>
      </w:r>
      <w:r w:rsidR="00DA427D">
        <w:rPr>
          <w:rFonts w:ascii="Times New Roman" w:hAnsi="Times New Roman" w:cs="Times New Roman"/>
        </w:rPr>
        <w:t xml:space="preserve"> </w:t>
      </w:r>
      <w:r w:rsidR="00DA427D" w:rsidRPr="00DA427D">
        <w:rPr>
          <w:rFonts w:ascii="Times New Roman" w:hAnsi="Times New Roman" w:cs="Times New Roman"/>
          <w:color w:val="FF0000"/>
        </w:rPr>
        <w:t>(...)</w:t>
      </w:r>
    </w:p>
    <w:p w14:paraId="410601AF" w14:textId="2589DC48" w:rsidR="00917594" w:rsidRPr="00917594" w:rsidRDefault="00917594" w:rsidP="00917594">
      <w:pPr>
        <w:pStyle w:val="Nivel3"/>
        <w:tabs>
          <w:tab w:val="left" w:pos="1134"/>
        </w:tabs>
        <w:spacing w:before="120" w:after="120" w:line="276" w:lineRule="auto"/>
        <w:ind w:left="0" w:firstLine="0"/>
        <w:jc w:val="both"/>
        <w:rPr>
          <w:rFonts w:ascii="Times New Roman" w:hAnsi="Times New Roman" w:cs="Times New Roman"/>
          <w:color w:val="000000" w:themeColor="text1"/>
        </w:rPr>
      </w:pPr>
      <w:r w:rsidRPr="00917594">
        <w:rPr>
          <w:rFonts w:ascii="Times New Roman" w:hAnsi="Times New Roman" w:cs="Times New Roman"/>
          <w:color w:val="000000" w:themeColor="text1"/>
        </w:rPr>
        <w:t xml:space="preserve">Cronograma de realização dos serviços: </w:t>
      </w:r>
      <w:r w:rsidRPr="00DA427D">
        <w:rPr>
          <w:rFonts w:ascii="Times New Roman" w:hAnsi="Times New Roman" w:cs="Times New Roman"/>
          <w:color w:val="FF0000"/>
        </w:rPr>
        <w:t>(...)</w:t>
      </w:r>
      <w:r w:rsidRPr="00917594">
        <w:rPr>
          <w:rFonts w:ascii="Times New Roman" w:hAnsi="Times New Roman" w:cs="Times New Roman"/>
          <w:color w:val="000000" w:themeColor="text1"/>
        </w:rPr>
        <w:t>;</w:t>
      </w:r>
    </w:p>
    <w:p w14:paraId="2F40730B" w14:textId="77777777" w:rsidR="00917594" w:rsidRDefault="00917594" w:rsidP="00917594">
      <w:pPr>
        <w:pStyle w:val="Nivel3"/>
        <w:tabs>
          <w:tab w:val="left" w:pos="1134"/>
        </w:tabs>
        <w:spacing w:before="120" w:after="120" w:line="276" w:lineRule="auto"/>
        <w:ind w:left="0" w:firstLine="0"/>
        <w:jc w:val="both"/>
        <w:rPr>
          <w:rFonts w:ascii="Times New Roman" w:hAnsi="Times New Roman" w:cs="Times New Roman"/>
          <w:color w:val="FF0000"/>
        </w:rPr>
      </w:pPr>
      <w:r w:rsidRPr="00917594">
        <w:rPr>
          <w:rFonts w:ascii="Times New Roman" w:hAnsi="Times New Roman" w:cs="Times New Roman"/>
          <w:color w:val="000000" w:themeColor="text1"/>
        </w:rPr>
        <w:t xml:space="preserve">Etapa ... Período / a partir de / após concluído </w:t>
      </w:r>
      <w:r w:rsidRPr="00DA427D">
        <w:rPr>
          <w:rFonts w:ascii="Times New Roman" w:hAnsi="Times New Roman" w:cs="Times New Roman"/>
          <w:color w:val="FF0000"/>
        </w:rPr>
        <w:t>(...)</w:t>
      </w:r>
    </w:p>
    <w:p w14:paraId="53D35D93" w14:textId="77777777" w:rsidR="00750CB3" w:rsidRPr="00496910" w:rsidRDefault="00750CB3" w:rsidP="00750CB3">
      <w:pPr>
        <w:pStyle w:val="Nivel3"/>
        <w:tabs>
          <w:tab w:val="left" w:pos="1134"/>
        </w:tabs>
        <w:spacing w:before="120" w:after="120" w:line="276" w:lineRule="auto"/>
        <w:ind w:left="0" w:firstLine="0"/>
        <w:jc w:val="both"/>
        <w:rPr>
          <w:rFonts w:ascii="Times New Roman" w:hAnsi="Times New Roman" w:cs="Times New Roman"/>
          <w:color w:val="000000" w:themeColor="text1"/>
        </w:rPr>
      </w:pPr>
      <w:r w:rsidRPr="00496910">
        <w:rPr>
          <w:rFonts w:ascii="Times New Roman" w:hAnsi="Times New Roman" w:cs="Times New Roman"/>
          <w:color w:val="000000" w:themeColor="text1"/>
        </w:rPr>
        <w:t>A Administração adotará o critério da remuneração por postos de trabalho, tendo em vista a inviabilidade da adoção exclusiva do critério de aferição de resultados,</w:t>
      </w:r>
      <w:r w:rsidRPr="00223CBE">
        <w:rPr>
          <w:rFonts w:ascii="Times New Roman" w:hAnsi="Times New Roman" w:cs="Times New Roman"/>
          <w:color w:val="000000" w:themeColor="text1"/>
        </w:rPr>
        <w:t xml:space="preserve"> </w:t>
      </w:r>
      <w:r w:rsidRPr="00496910">
        <w:rPr>
          <w:rFonts w:ascii="Times New Roman" w:hAnsi="Times New Roman" w:cs="Times New Roman"/>
          <w:color w:val="000000" w:themeColor="text1"/>
        </w:rPr>
        <w:t xml:space="preserve">conforme exceção prevista no Anexo V, 2.6, d.1.2, da </w:t>
      </w:r>
      <w:r>
        <w:rPr>
          <w:rFonts w:ascii="Times New Roman" w:hAnsi="Times New Roman" w:cs="Times New Roman"/>
          <w:color w:val="000000" w:themeColor="text1"/>
        </w:rPr>
        <w:t>IN Seges/</w:t>
      </w:r>
      <w:r w:rsidRPr="00496910">
        <w:rPr>
          <w:rFonts w:ascii="Times New Roman" w:hAnsi="Times New Roman" w:cs="Times New Roman"/>
          <w:color w:val="000000" w:themeColor="text1"/>
        </w:rPr>
        <w:t>MPDG nº 05, de 25 de maio de 2017.</w:t>
      </w:r>
    </w:p>
    <w:p w14:paraId="6EB99FAD" w14:textId="0D1C4AF2" w:rsidR="00750CB3" w:rsidRPr="00496910" w:rsidRDefault="00750CB3" w:rsidP="00750CB3">
      <w:pPr>
        <w:pStyle w:val="Nivel3"/>
        <w:tabs>
          <w:tab w:val="left" w:pos="1134"/>
        </w:tabs>
        <w:spacing w:before="120" w:after="120" w:line="276" w:lineRule="auto"/>
        <w:ind w:left="0" w:firstLine="0"/>
        <w:jc w:val="both"/>
        <w:rPr>
          <w:rFonts w:ascii="Times New Roman" w:hAnsi="Times New Roman" w:cs="Times New Roman"/>
          <w:color w:val="000000" w:themeColor="text1"/>
        </w:rPr>
      </w:pPr>
      <w:r w:rsidRPr="00496910">
        <w:rPr>
          <w:rFonts w:ascii="Times New Roman" w:hAnsi="Times New Roman" w:cs="Times New Roman"/>
          <w:color w:val="000000" w:themeColor="text1"/>
        </w:rPr>
        <w:t xml:space="preserve">Estão estimados para essa contratação </w:t>
      </w:r>
      <w:r w:rsidR="004E68BD" w:rsidRPr="004E68BD">
        <w:rPr>
          <w:rFonts w:ascii="Times New Roman" w:hAnsi="Times New Roman" w:cs="Times New Roman"/>
          <w:color w:val="FF0000"/>
        </w:rPr>
        <w:t xml:space="preserve">XX (......) </w:t>
      </w:r>
      <w:r w:rsidRPr="00496910">
        <w:rPr>
          <w:rFonts w:ascii="Times New Roman" w:hAnsi="Times New Roman" w:cs="Times New Roman"/>
          <w:color w:val="000000" w:themeColor="text1"/>
        </w:rPr>
        <w:t xml:space="preserve">postos de trabalho, com escolaridade e demais requisitos descritos na nomenclatura estabelecida </w:t>
      </w:r>
      <w:r w:rsidR="00C27E97" w:rsidRPr="00496910">
        <w:rPr>
          <w:rFonts w:ascii="Times New Roman" w:hAnsi="Times New Roman" w:cs="Times New Roman"/>
          <w:color w:val="000000" w:themeColor="text1"/>
        </w:rPr>
        <w:t>n</w:t>
      </w:r>
      <w:r w:rsidR="00C27E97">
        <w:rPr>
          <w:rFonts w:ascii="Times New Roman" w:hAnsi="Times New Roman" w:cs="Times New Roman"/>
          <w:color w:val="000000" w:themeColor="text1"/>
        </w:rPr>
        <w:t>a</w:t>
      </w:r>
      <w:r w:rsidR="00C27E97" w:rsidRPr="00496910">
        <w:rPr>
          <w:rFonts w:ascii="Times New Roman" w:hAnsi="Times New Roman" w:cs="Times New Roman"/>
          <w:color w:val="000000" w:themeColor="text1"/>
        </w:rPr>
        <w:t xml:space="preserve"> </w:t>
      </w:r>
      <w:r w:rsidR="00C27E97">
        <w:rPr>
          <w:rFonts w:ascii="Times New Roman" w:hAnsi="Times New Roman" w:cs="Times New Roman"/>
          <w:color w:val="000000" w:themeColor="text1"/>
        </w:rPr>
        <w:t>Classificação</w:t>
      </w:r>
      <w:r w:rsidR="00C27E97" w:rsidRPr="00223CBE">
        <w:rPr>
          <w:rFonts w:ascii="Times New Roman" w:hAnsi="Times New Roman" w:cs="Times New Roman"/>
          <w:color w:val="000000" w:themeColor="text1"/>
        </w:rPr>
        <w:t xml:space="preserve"> </w:t>
      </w:r>
      <w:r w:rsidR="00C27E97" w:rsidRPr="00496910">
        <w:rPr>
          <w:rFonts w:ascii="Times New Roman" w:hAnsi="Times New Roman" w:cs="Times New Roman"/>
          <w:color w:val="000000" w:themeColor="text1"/>
        </w:rPr>
        <w:t>Brasileir</w:t>
      </w:r>
      <w:r w:rsidR="00C27E97">
        <w:rPr>
          <w:rFonts w:ascii="Times New Roman" w:hAnsi="Times New Roman" w:cs="Times New Roman"/>
          <w:color w:val="000000" w:themeColor="text1"/>
        </w:rPr>
        <w:t>a</w:t>
      </w:r>
      <w:r w:rsidR="00C27E97" w:rsidRPr="00496910">
        <w:rPr>
          <w:rFonts w:ascii="Times New Roman" w:hAnsi="Times New Roman" w:cs="Times New Roman"/>
          <w:color w:val="000000" w:themeColor="text1"/>
        </w:rPr>
        <w:t xml:space="preserve"> de Ocupações </w:t>
      </w:r>
      <w:r w:rsidR="00C27E97">
        <w:rPr>
          <w:rFonts w:ascii="Times New Roman" w:hAnsi="Times New Roman" w:cs="Times New Roman"/>
          <w:color w:val="000000" w:themeColor="text1"/>
        </w:rPr>
        <w:t>(</w:t>
      </w:r>
      <w:r w:rsidR="00C27E97" w:rsidRPr="00496910">
        <w:rPr>
          <w:rFonts w:ascii="Times New Roman" w:hAnsi="Times New Roman" w:cs="Times New Roman"/>
          <w:color w:val="000000" w:themeColor="text1"/>
        </w:rPr>
        <w:t>CBO</w:t>
      </w:r>
      <w:r w:rsidR="00C27E97">
        <w:rPr>
          <w:rFonts w:ascii="Times New Roman" w:hAnsi="Times New Roman" w:cs="Times New Roman"/>
          <w:color w:val="000000" w:themeColor="text1"/>
        </w:rPr>
        <w:t>)</w:t>
      </w:r>
      <w:r w:rsidRPr="00496910">
        <w:rPr>
          <w:rFonts w:ascii="Times New Roman" w:hAnsi="Times New Roman" w:cs="Times New Roman"/>
          <w:color w:val="000000" w:themeColor="text1"/>
        </w:rPr>
        <w:t xml:space="preserve">, </w:t>
      </w:r>
      <w:r>
        <w:rPr>
          <w:rFonts w:ascii="Times New Roman" w:hAnsi="Times New Roman" w:cs="Times New Roman"/>
          <w:color w:val="000000" w:themeColor="text1"/>
        </w:rPr>
        <w:t>com as habilitações específicas para a prestação dos serviços aqui previstos, s</w:t>
      </w:r>
      <w:r w:rsidRPr="00496910">
        <w:rPr>
          <w:rFonts w:ascii="Times New Roman" w:hAnsi="Times New Roman" w:cs="Times New Roman"/>
          <w:color w:val="000000" w:themeColor="text1"/>
        </w:rPr>
        <w:t>endo responsabilidade da Contratada alocar os profissionais capazes de realizar</w:t>
      </w:r>
      <w:r>
        <w:rPr>
          <w:rFonts w:ascii="Times New Roman" w:hAnsi="Times New Roman" w:cs="Times New Roman"/>
          <w:color w:val="000000" w:themeColor="text1"/>
        </w:rPr>
        <w:t xml:space="preserve"> </w:t>
      </w:r>
      <w:r w:rsidRPr="00496910">
        <w:rPr>
          <w:rFonts w:ascii="Times New Roman" w:hAnsi="Times New Roman" w:cs="Times New Roman"/>
          <w:color w:val="000000" w:themeColor="text1"/>
        </w:rPr>
        <w:t>as atividades</w:t>
      </w:r>
      <w:r>
        <w:rPr>
          <w:rFonts w:ascii="Times New Roman" w:hAnsi="Times New Roman" w:cs="Times New Roman"/>
          <w:color w:val="000000" w:themeColor="text1"/>
        </w:rPr>
        <w:t>,</w:t>
      </w:r>
      <w:r w:rsidRPr="00496910">
        <w:rPr>
          <w:rFonts w:ascii="Times New Roman" w:hAnsi="Times New Roman" w:cs="Times New Roman"/>
          <w:color w:val="000000" w:themeColor="text1"/>
        </w:rPr>
        <w:t xml:space="preserve"> de acordo com este </w:t>
      </w:r>
      <w:r>
        <w:rPr>
          <w:rFonts w:ascii="Times New Roman" w:hAnsi="Times New Roman" w:cs="Times New Roman"/>
          <w:color w:val="000000" w:themeColor="text1"/>
        </w:rPr>
        <w:t>TR</w:t>
      </w:r>
      <w:r w:rsidRPr="00496910">
        <w:rPr>
          <w:rFonts w:ascii="Times New Roman" w:hAnsi="Times New Roman" w:cs="Times New Roman"/>
          <w:color w:val="000000" w:themeColor="text1"/>
        </w:rPr>
        <w:t>.</w:t>
      </w:r>
    </w:p>
    <w:p w14:paraId="622F906E" w14:textId="77777777" w:rsidR="00750CB3" w:rsidRPr="00496910" w:rsidRDefault="00750CB3" w:rsidP="00750CB3">
      <w:pPr>
        <w:pStyle w:val="Nivel3"/>
        <w:tabs>
          <w:tab w:val="left" w:pos="1134"/>
        </w:tabs>
        <w:spacing w:before="120" w:after="120" w:line="276" w:lineRule="auto"/>
        <w:ind w:left="0" w:firstLine="0"/>
        <w:jc w:val="both"/>
        <w:rPr>
          <w:rFonts w:ascii="Times New Roman" w:hAnsi="Times New Roman" w:cs="Times New Roman"/>
          <w:color w:val="000000" w:themeColor="text1"/>
        </w:rPr>
      </w:pPr>
      <w:r w:rsidRPr="00496910">
        <w:rPr>
          <w:rFonts w:ascii="Times New Roman" w:hAnsi="Times New Roman" w:cs="Times New Roman"/>
          <w:color w:val="000000" w:themeColor="text1"/>
        </w:rPr>
        <w:t>A rotina de trabalho dos profissionais alocados na prestação dos serviços contratados deverão ser as que previamente forem informadas pela contratante a contratada. A</w:t>
      </w:r>
      <w:r w:rsidRPr="008C36E8">
        <w:rPr>
          <w:rFonts w:ascii="Times New Roman" w:hAnsi="Times New Roman" w:cs="Times New Roman"/>
          <w:color w:val="000000" w:themeColor="text1"/>
        </w:rPr>
        <w:t xml:space="preserve"> </w:t>
      </w:r>
      <w:r w:rsidRPr="00496910">
        <w:rPr>
          <w:rFonts w:ascii="Times New Roman" w:hAnsi="Times New Roman" w:cs="Times New Roman"/>
          <w:color w:val="000000" w:themeColor="text1"/>
        </w:rPr>
        <w:t>fiscalização do contrato manterá comunicação permanente com o preposto para os devidos ajustes na rotina e nas demandas das áreas.</w:t>
      </w:r>
    </w:p>
    <w:p w14:paraId="55C4AB0B" w14:textId="1F1B6954" w:rsidR="00750CB3" w:rsidRPr="00496910" w:rsidRDefault="00750CB3" w:rsidP="00750CB3">
      <w:pPr>
        <w:pStyle w:val="Nivel3"/>
        <w:tabs>
          <w:tab w:val="left" w:pos="1134"/>
        </w:tabs>
        <w:spacing w:before="120" w:after="120" w:line="276" w:lineRule="auto"/>
        <w:ind w:left="0" w:firstLine="0"/>
        <w:jc w:val="both"/>
        <w:rPr>
          <w:rFonts w:ascii="Times New Roman" w:hAnsi="Times New Roman" w:cs="Times New Roman"/>
          <w:color w:val="000000" w:themeColor="text1"/>
        </w:rPr>
      </w:pPr>
      <w:r w:rsidRPr="00496910">
        <w:rPr>
          <w:rFonts w:ascii="Times New Roman" w:hAnsi="Times New Roman" w:cs="Times New Roman"/>
          <w:color w:val="000000" w:themeColor="text1"/>
        </w:rPr>
        <w:t>É de responsabilidade da contratada fornecer uniformes e EPIs. A escolaridade</w:t>
      </w:r>
      <w:r>
        <w:rPr>
          <w:rFonts w:ascii="Times New Roman" w:hAnsi="Times New Roman" w:cs="Times New Roman"/>
          <w:color w:val="000000" w:themeColor="text1"/>
        </w:rPr>
        <w:t>, habilitação e demais pré-requisitos para cada perfil</w:t>
      </w:r>
      <w:r w:rsidRPr="00496910">
        <w:rPr>
          <w:rFonts w:ascii="Times New Roman" w:hAnsi="Times New Roman" w:cs="Times New Roman"/>
          <w:color w:val="000000" w:themeColor="text1"/>
        </w:rPr>
        <w:t xml:space="preserve"> dever</w:t>
      </w:r>
      <w:r>
        <w:rPr>
          <w:rFonts w:ascii="Times New Roman" w:hAnsi="Times New Roman" w:cs="Times New Roman"/>
          <w:color w:val="000000" w:themeColor="text1"/>
        </w:rPr>
        <w:t>ão</w:t>
      </w:r>
      <w:r w:rsidRPr="00496910">
        <w:rPr>
          <w:rFonts w:ascii="Times New Roman" w:hAnsi="Times New Roman" w:cs="Times New Roman"/>
          <w:color w:val="000000" w:themeColor="text1"/>
        </w:rPr>
        <w:t xml:space="preserve"> ser comprovad</w:t>
      </w:r>
      <w:r>
        <w:rPr>
          <w:rFonts w:ascii="Times New Roman" w:hAnsi="Times New Roman" w:cs="Times New Roman"/>
          <w:color w:val="000000" w:themeColor="text1"/>
        </w:rPr>
        <w:t>os</w:t>
      </w:r>
      <w:r w:rsidRPr="00496910">
        <w:rPr>
          <w:rFonts w:ascii="Times New Roman" w:hAnsi="Times New Roman" w:cs="Times New Roman"/>
          <w:color w:val="000000" w:themeColor="text1"/>
        </w:rPr>
        <w:t xml:space="preserve"> pela Contratada, mediante a apresentação de</w:t>
      </w:r>
      <w:r w:rsidRPr="008C36E8">
        <w:rPr>
          <w:rFonts w:ascii="Times New Roman" w:hAnsi="Times New Roman" w:cs="Times New Roman"/>
          <w:color w:val="000000" w:themeColor="text1"/>
        </w:rPr>
        <w:t xml:space="preserve"> </w:t>
      </w:r>
      <w:r w:rsidRPr="00496910">
        <w:rPr>
          <w:rFonts w:ascii="Times New Roman" w:hAnsi="Times New Roman" w:cs="Times New Roman"/>
          <w:color w:val="000000" w:themeColor="text1"/>
        </w:rPr>
        <w:t xml:space="preserve">diploma ou certificado emitido por instituição legalmente reconhecida pelo Ministério da Educação </w:t>
      </w:r>
      <w:r>
        <w:rPr>
          <w:rFonts w:ascii="Times New Roman" w:hAnsi="Times New Roman" w:cs="Times New Roman"/>
          <w:color w:val="000000" w:themeColor="text1"/>
        </w:rPr>
        <w:t>(</w:t>
      </w:r>
      <w:r w:rsidRPr="00496910">
        <w:rPr>
          <w:rFonts w:ascii="Times New Roman" w:hAnsi="Times New Roman" w:cs="Times New Roman"/>
          <w:color w:val="000000" w:themeColor="text1"/>
        </w:rPr>
        <w:t>MEC</w:t>
      </w:r>
      <w:r>
        <w:rPr>
          <w:rFonts w:ascii="Times New Roman" w:hAnsi="Times New Roman" w:cs="Times New Roman"/>
          <w:color w:val="000000" w:themeColor="text1"/>
        </w:rPr>
        <w:t>)</w:t>
      </w:r>
      <w:r w:rsidRPr="00496910">
        <w:rPr>
          <w:rFonts w:ascii="Times New Roman" w:hAnsi="Times New Roman" w:cs="Times New Roman"/>
          <w:color w:val="000000" w:themeColor="text1"/>
        </w:rPr>
        <w:t>.</w:t>
      </w:r>
    </w:p>
    <w:p w14:paraId="74E2B217" w14:textId="77777777" w:rsidR="00750CB3" w:rsidRPr="00496910" w:rsidRDefault="00750CB3" w:rsidP="00750CB3">
      <w:pPr>
        <w:pStyle w:val="Nivel3"/>
        <w:tabs>
          <w:tab w:val="left" w:pos="1134"/>
        </w:tabs>
        <w:spacing w:before="120" w:after="120" w:line="276" w:lineRule="auto"/>
        <w:ind w:left="0" w:firstLine="0"/>
        <w:jc w:val="both"/>
        <w:rPr>
          <w:rFonts w:ascii="Times New Roman" w:hAnsi="Times New Roman" w:cs="Times New Roman"/>
          <w:color w:val="000000" w:themeColor="text1"/>
        </w:rPr>
      </w:pPr>
      <w:r w:rsidRPr="00496910">
        <w:rPr>
          <w:rFonts w:ascii="Times New Roman" w:hAnsi="Times New Roman" w:cs="Times New Roman"/>
          <w:color w:val="000000" w:themeColor="text1"/>
        </w:rPr>
        <w:t>A cada solicitação da Contratante para novas contratações de profissionais, a Contratada terá 10 (dez) dias úteis para atendê-la, devendo, neste prazo, efetuar o</w:t>
      </w:r>
      <w:r w:rsidRPr="008C36E8">
        <w:rPr>
          <w:rFonts w:ascii="Times New Roman" w:hAnsi="Times New Roman" w:cs="Times New Roman"/>
          <w:color w:val="000000" w:themeColor="text1"/>
        </w:rPr>
        <w:t xml:space="preserve"> </w:t>
      </w:r>
      <w:r w:rsidRPr="00496910">
        <w:rPr>
          <w:rFonts w:ascii="Times New Roman" w:hAnsi="Times New Roman" w:cs="Times New Roman"/>
          <w:color w:val="000000" w:themeColor="text1"/>
        </w:rPr>
        <w:t>recrutamento, a seleção e o encaminhamento a Contratante para atendimento, será de inteira responsabilidade da Contratada assegurar a prestação satisfatória dos serviços</w:t>
      </w:r>
      <w:r w:rsidRPr="008C36E8">
        <w:rPr>
          <w:rFonts w:ascii="Times New Roman" w:hAnsi="Times New Roman" w:cs="Times New Roman"/>
          <w:color w:val="000000" w:themeColor="text1"/>
        </w:rPr>
        <w:t xml:space="preserve"> </w:t>
      </w:r>
      <w:r w:rsidRPr="00496910">
        <w:rPr>
          <w:rFonts w:ascii="Times New Roman" w:hAnsi="Times New Roman" w:cs="Times New Roman"/>
          <w:color w:val="000000" w:themeColor="text1"/>
        </w:rPr>
        <w:t xml:space="preserve">durante os horários definidos pela Contratante. </w:t>
      </w:r>
    </w:p>
    <w:p w14:paraId="37D7082E" w14:textId="249D448E" w:rsidR="00750CB3" w:rsidRPr="00496910" w:rsidRDefault="00750CB3" w:rsidP="00750CB3">
      <w:pPr>
        <w:pStyle w:val="Nivel3"/>
        <w:tabs>
          <w:tab w:val="left" w:pos="1134"/>
        </w:tabs>
        <w:spacing w:before="120" w:after="120" w:line="276" w:lineRule="auto"/>
        <w:ind w:left="0" w:firstLine="0"/>
        <w:jc w:val="both"/>
        <w:rPr>
          <w:rFonts w:ascii="Times New Roman" w:hAnsi="Times New Roman" w:cs="Times New Roman"/>
          <w:color w:val="000000" w:themeColor="text1"/>
        </w:rPr>
      </w:pPr>
      <w:r w:rsidRPr="00496910">
        <w:rPr>
          <w:rFonts w:ascii="Times New Roman" w:hAnsi="Times New Roman" w:cs="Times New Roman"/>
          <w:color w:val="000000" w:themeColor="text1"/>
        </w:rPr>
        <w:lastRenderedPageBreak/>
        <w:t>Em razão do disposto no artigo 74, §2º, da Consolidação das Leis do Trabalho</w:t>
      </w:r>
      <w:r w:rsidR="004A2752">
        <w:rPr>
          <w:rFonts w:ascii="Times New Roman" w:hAnsi="Times New Roman" w:cs="Times New Roman"/>
          <w:color w:val="000000" w:themeColor="text1"/>
        </w:rPr>
        <w:t xml:space="preserve"> (CLT)</w:t>
      </w:r>
      <w:r w:rsidRPr="00496910">
        <w:rPr>
          <w:rFonts w:ascii="Times New Roman" w:hAnsi="Times New Roman" w:cs="Times New Roman"/>
          <w:color w:val="000000" w:themeColor="text1"/>
        </w:rPr>
        <w:t>, combinado com o artigo 2º da Portaria nº 373/2011, do Ministério do Trabalho e Emprego, a</w:t>
      </w:r>
      <w:r w:rsidRPr="008C36E8">
        <w:rPr>
          <w:rFonts w:ascii="Times New Roman" w:hAnsi="Times New Roman" w:cs="Times New Roman"/>
          <w:color w:val="000000" w:themeColor="text1"/>
        </w:rPr>
        <w:t xml:space="preserve"> </w:t>
      </w:r>
      <w:r w:rsidRPr="00496910">
        <w:rPr>
          <w:rFonts w:ascii="Times New Roman" w:hAnsi="Times New Roman" w:cs="Times New Roman"/>
          <w:color w:val="000000" w:themeColor="text1"/>
        </w:rPr>
        <w:t>Contratada deverá realizar o controle de jornada de trabalho para controle de assiduidade e pontualidade de seus empregados; O controle da jornada de trabalho nas</w:t>
      </w:r>
      <w:r w:rsidRPr="008C36E8">
        <w:rPr>
          <w:rFonts w:ascii="Times New Roman" w:hAnsi="Times New Roman" w:cs="Times New Roman"/>
          <w:color w:val="000000" w:themeColor="text1"/>
        </w:rPr>
        <w:t xml:space="preserve"> </w:t>
      </w:r>
      <w:r w:rsidRPr="00496910">
        <w:rPr>
          <w:rFonts w:ascii="Times New Roman" w:hAnsi="Times New Roman" w:cs="Times New Roman"/>
          <w:color w:val="000000" w:themeColor="text1"/>
        </w:rPr>
        <w:t>dependências da Contratante, independente do Campus, deverá ser efetuado por meio de sistema integrado de controle de jornada de trabalho, fornecido pela Contratada, a</w:t>
      </w:r>
      <w:r w:rsidRPr="008C36E8">
        <w:rPr>
          <w:rFonts w:ascii="Times New Roman" w:hAnsi="Times New Roman" w:cs="Times New Roman"/>
          <w:color w:val="000000" w:themeColor="text1"/>
        </w:rPr>
        <w:t xml:space="preserve"> </w:t>
      </w:r>
      <w:r w:rsidRPr="00496910">
        <w:rPr>
          <w:rFonts w:ascii="Times New Roman" w:hAnsi="Times New Roman" w:cs="Times New Roman"/>
          <w:color w:val="000000" w:themeColor="text1"/>
        </w:rPr>
        <w:t>saber:</w:t>
      </w:r>
    </w:p>
    <w:p w14:paraId="4F618EDF" w14:textId="77777777" w:rsidR="00750CB3" w:rsidRPr="00496910" w:rsidRDefault="00750CB3" w:rsidP="00750CB3">
      <w:pPr>
        <w:pStyle w:val="Nivel3"/>
        <w:numPr>
          <w:ilvl w:val="0"/>
          <w:numId w:val="21"/>
        </w:numPr>
        <w:tabs>
          <w:tab w:val="left" w:pos="567"/>
        </w:tabs>
        <w:spacing w:before="120" w:after="120" w:line="276" w:lineRule="auto"/>
        <w:ind w:left="0" w:firstLine="0"/>
        <w:jc w:val="both"/>
        <w:rPr>
          <w:rFonts w:ascii="Times New Roman" w:hAnsi="Times New Roman" w:cs="Times New Roman"/>
          <w:color w:val="000000" w:themeColor="text1"/>
        </w:rPr>
      </w:pPr>
      <w:r w:rsidRPr="00496910">
        <w:rPr>
          <w:rFonts w:ascii="Times New Roman" w:hAnsi="Times New Roman" w:cs="Times New Roman"/>
          <w:color w:val="000000" w:themeColor="text1"/>
        </w:rPr>
        <w:t>Biometria com disponibilização de relógio de ponto.</w:t>
      </w:r>
    </w:p>
    <w:p w14:paraId="6CB2E9C2" w14:textId="77777777" w:rsidR="00750CB3" w:rsidRPr="00496910" w:rsidRDefault="00750CB3" w:rsidP="00750CB3">
      <w:pPr>
        <w:pStyle w:val="Nivel3"/>
        <w:numPr>
          <w:ilvl w:val="0"/>
          <w:numId w:val="21"/>
        </w:numPr>
        <w:tabs>
          <w:tab w:val="left" w:pos="567"/>
        </w:tabs>
        <w:spacing w:before="120" w:after="120" w:line="276" w:lineRule="auto"/>
        <w:ind w:left="0" w:firstLine="0"/>
        <w:jc w:val="both"/>
        <w:rPr>
          <w:rFonts w:ascii="Times New Roman" w:hAnsi="Times New Roman" w:cs="Times New Roman"/>
          <w:color w:val="000000" w:themeColor="text1"/>
        </w:rPr>
      </w:pPr>
      <w:r w:rsidRPr="00496910">
        <w:rPr>
          <w:rFonts w:ascii="Times New Roman" w:hAnsi="Times New Roman" w:cs="Times New Roman"/>
          <w:color w:val="000000" w:themeColor="text1"/>
        </w:rPr>
        <w:t>Outro método permitido por lei deverá ser empregado para aferir a frequência dos postos de trabalho.</w:t>
      </w:r>
    </w:p>
    <w:p w14:paraId="26BEB522" w14:textId="77777777" w:rsidR="00750CB3" w:rsidRPr="00496910" w:rsidRDefault="00750CB3" w:rsidP="00750CB3">
      <w:pPr>
        <w:pStyle w:val="Nivel3"/>
        <w:numPr>
          <w:ilvl w:val="0"/>
          <w:numId w:val="21"/>
        </w:numPr>
        <w:tabs>
          <w:tab w:val="left" w:pos="567"/>
        </w:tabs>
        <w:spacing w:before="120" w:after="120" w:line="276" w:lineRule="auto"/>
        <w:ind w:left="0" w:firstLine="0"/>
        <w:jc w:val="both"/>
        <w:rPr>
          <w:rFonts w:ascii="Times New Roman" w:hAnsi="Times New Roman" w:cs="Times New Roman"/>
          <w:color w:val="000000" w:themeColor="text1"/>
        </w:rPr>
      </w:pPr>
      <w:r w:rsidRPr="00496910">
        <w:rPr>
          <w:rFonts w:ascii="Times New Roman" w:hAnsi="Times New Roman" w:cs="Times New Roman"/>
          <w:color w:val="000000" w:themeColor="text1"/>
        </w:rPr>
        <w:t>O sistema de controle de jornada deverá possibilitar que os colaboradores possam registrar a jornada de trabalho nos equipamentos instalados pela Contratada nas</w:t>
      </w:r>
      <w:r>
        <w:rPr>
          <w:rFonts w:ascii="Times New Roman" w:hAnsi="Times New Roman" w:cs="Times New Roman"/>
          <w:color w:val="000000" w:themeColor="text1"/>
        </w:rPr>
        <w:t xml:space="preserve"> </w:t>
      </w:r>
      <w:r w:rsidRPr="00496910">
        <w:rPr>
          <w:rFonts w:ascii="Times New Roman" w:hAnsi="Times New Roman" w:cs="Times New Roman"/>
          <w:color w:val="000000" w:themeColor="text1"/>
        </w:rPr>
        <w:t>dependências da Contratante.</w:t>
      </w:r>
    </w:p>
    <w:p w14:paraId="7D37A45A" w14:textId="358C42A7" w:rsidR="00750CB3" w:rsidRPr="00704B7B" w:rsidRDefault="00750CB3" w:rsidP="00750CB3">
      <w:pPr>
        <w:pStyle w:val="Nivel3"/>
        <w:tabs>
          <w:tab w:val="left" w:pos="1134"/>
        </w:tabs>
        <w:spacing w:before="120" w:after="120" w:line="276" w:lineRule="auto"/>
        <w:ind w:left="0" w:firstLine="0"/>
        <w:jc w:val="both"/>
        <w:rPr>
          <w:rFonts w:ascii="Times New Roman" w:hAnsi="Times New Roman" w:cs="Times New Roman"/>
          <w:color w:val="000000" w:themeColor="text1"/>
        </w:rPr>
      </w:pPr>
      <w:r w:rsidRPr="00704B7B">
        <w:rPr>
          <w:rFonts w:ascii="Times New Roman" w:hAnsi="Times New Roman" w:cs="Times New Roman"/>
          <w:color w:val="000000" w:themeColor="text1"/>
        </w:rPr>
        <w:t xml:space="preserve"> </w:t>
      </w:r>
      <w:r w:rsidRPr="00496910">
        <w:rPr>
          <w:rFonts w:ascii="Times New Roman" w:hAnsi="Times New Roman" w:cs="Times New Roman"/>
          <w:color w:val="000000" w:themeColor="text1"/>
        </w:rPr>
        <w:t>Não serão descontados e nem computados como jornada extraordinária as variações de horário no registro de ponto não excedentes de 05 (cinco) minutos, observado o</w:t>
      </w:r>
      <w:r w:rsidRPr="00704B7B">
        <w:rPr>
          <w:rFonts w:ascii="Times New Roman" w:hAnsi="Times New Roman" w:cs="Times New Roman"/>
          <w:color w:val="000000" w:themeColor="text1"/>
        </w:rPr>
        <w:t xml:space="preserve"> limite máximo de 10 (dez) minutos diários, conforme CLT, art</w:t>
      </w:r>
      <w:r>
        <w:rPr>
          <w:rFonts w:ascii="Times New Roman" w:hAnsi="Times New Roman" w:cs="Times New Roman"/>
          <w:color w:val="000000" w:themeColor="text1"/>
        </w:rPr>
        <w:t>.</w:t>
      </w:r>
      <w:r w:rsidRPr="00704B7B">
        <w:rPr>
          <w:rFonts w:ascii="Times New Roman" w:hAnsi="Times New Roman" w:cs="Times New Roman"/>
          <w:color w:val="000000" w:themeColor="text1"/>
        </w:rPr>
        <w:t xml:space="preserve"> 58, § 1º.</w:t>
      </w:r>
    </w:p>
    <w:p w14:paraId="650698B0" w14:textId="2038E430" w:rsidR="00A857CB" w:rsidRPr="00A0376D" w:rsidRDefault="00A857CB" w:rsidP="00A857CB">
      <w:pPr>
        <w:pStyle w:val="Nivel3-erro"/>
        <w:numPr>
          <w:ilvl w:val="0"/>
          <w:numId w:val="0"/>
        </w:numPr>
        <w:tabs>
          <w:tab w:val="left" w:pos="1134"/>
        </w:tabs>
        <w:spacing w:line="276" w:lineRule="auto"/>
        <w:rPr>
          <w:rFonts w:ascii="Times New Roman" w:hAnsi="Times New Roman" w:cs="Times New Roman"/>
          <w:b/>
          <w:bCs/>
          <w:color w:val="000000" w:themeColor="text1"/>
          <w:sz w:val="24"/>
        </w:rPr>
      </w:pPr>
      <w:r w:rsidRPr="00A0376D">
        <w:rPr>
          <w:rFonts w:ascii="Times New Roman" w:hAnsi="Times New Roman" w:cs="Times New Roman"/>
          <w:b/>
          <w:bCs/>
          <w:color w:val="000000" w:themeColor="text1"/>
          <w:sz w:val="24"/>
        </w:rPr>
        <w:t xml:space="preserve">Local </w:t>
      </w:r>
      <w:r>
        <w:rPr>
          <w:rFonts w:ascii="Times New Roman" w:hAnsi="Times New Roman" w:cs="Times New Roman"/>
          <w:b/>
          <w:bCs/>
          <w:color w:val="000000" w:themeColor="text1"/>
          <w:sz w:val="24"/>
        </w:rPr>
        <w:t xml:space="preserve">e horário </w:t>
      </w:r>
      <w:r w:rsidRPr="00A0376D">
        <w:rPr>
          <w:rFonts w:ascii="Times New Roman" w:hAnsi="Times New Roman" w:cs="Times New Roman"/>
          <w:b/>
          <w:bCs/>
          <w:color w:val="000000" w:themeColor="text1"/>
          <w:sz w:val="24"/>
        </w:rPr>
        <w:t>da prestação dos serviços</w:t>
      </w:r>
    </w:p>
    <w:p w14:paraId="491C784C" w14:textId="77777777" w:rsidR="00A857CB" w:rsidRPr="004E54B8" w:rsidRDefault="00A857CB" w:rsidP="00A857CB">
      <w:pPr>
        <w:pStyle w:val="Nivel2"/>
        <w:tabs>
          <w:tab w:val="left" w:pos="1134"/>
        </w:tabs>
        <w:ind w:left="0" w:firstLine="0"/>
        <w:rPr>
          <w:rFonts w:ascii="Times New Roman" w:hAnsi="Times New Roman" w:cs="Times New Roman"/>
          <w:sz w:val="24"/>
          <w:szCs w:val="24"/>
        </w:rPr>
      </w:pPr>
      <w:r w:rsidRPr="00A0376D">
        <w:rPr>
          <w:rFonts w:ascii="Times New Roman" w:hAnsi="Times New Roman" w:cs="Times New Roman"/>
          <w:color w:val="000000" w:themeColor="text1"/>
          <w:sz w:val="24"/>
        </w:rPr>
        <w:t>Os serviços serão prestados no seguinte endereço: Campus da Fiocruz (</w:t>
      </w:r>
      <w:r w:rsidRPr="00A0376D">
        <w:rPr>
          <w:rFonts w:ascii="Times New Roman" w:hAnsi="Times New Roman" w:cs="Times New Roman"/>
          <w:color w:val="FF0000"/>
          <w:sz w:val="24"/>
        </w:rPr>
        <w:t>endereço completo – bairro – município</w:t>
      </w:r>
      <w:r>
        <w:rPr>
          <w:rFonts w:ascii="Times New Roman" w:hAnsi="Times New Roman" w:cs="Times New Roman"/>
          <w:color w:val="FF0000"/>
          <w:sz w:val="24"/>
        </w:rPr>
        <w:t xml:space="preserve"> – CEP –</w:t>
      </w:r>
      <w:r w:rsidRPr="00A0376D">
        <w:rPr>
          <w:rFonts w:ascii="Times New Roman" w:hAnsi="Times New Roman" w:cs="Times New Roman"/>
          <w:color w:val="FF0000"/>
          <w:sz w:val="24"/>
        </w:rPr>
        <w:t xml:space="preserve"> estado</w:t>
      </w:r>
      <w:r w:rsidRPr="00A0376D">
        <w:rPr>
          <w:rFonts w:ascii="Times New Roman" w:hAnsi="Times New Roman" w:cs="Times New Roman"/>
          <w:color w:val="000000" w:themeColor="text1"/>
          <w:sz w:val="24"/>
        </w:rPr>
        <w:t>).</w:t>
      </w:r>
    </w:p>
    <w:p w14:paraId="643FC5B6" w14:textId="77777777" w:rsidR="00A857CB" w:rsidRPr="004E54B8" w:rsidRDefault="00A857CB" w:rsidP="00A857CB">
      <w:pPr>
        <w:pStyle w:val="Nivel2"/>
        <w:tabs>
          <w:tab w:val="left" w:pos="1134"/>
        </w:tabs>
        <w:ind w:left="0" w:firstLine="0"/>
        <w:rPr>
          <w:rFonts w:ascii="Times New Roman" w:hAnsi="Times New Roman" w:cs="Times New Roman"/>
          <w:sz w:val="32"/>
          <w:szCs w:val="32"/>
        </w:rPr>
      </w:pPr>
      <w:r w:rsidRPr="004E54B8">
        <w:rPr>
          <w:rFonts w:ascii="Times New Roman" w:hAnsi="Times New Roman" w:cs="Times New Roman"/>
          <w:color w:val="000000" w:themeColor="text1"/>
          <w:sz w:val="24"/>
          <w:szCs w:val="24"/>
        </w:rPr>
        <w:t xml:space="preserve">Horário da prestação de serviço: </w:t>
      </w:r>
      <w:r w:rsidRPr="004E54B8">
        <w:rPr>
          <w:rFonts w:ascii="Times New Roman" w:hAnsi="Times New Roman" w:cs="Times New Roman"/>
          <w:color w:val="FF0000"/>
          <w:sz w:val="24"/>
          <w:szCs w:val="24"/>
        </w:rPr>
        <w:t xml:space="preserve">40 horas semanais de 08h00min às 17h00min </w:t>
      </w:r>
      <w:r w:rsidRPr="004E54B8">
        <w:rPr>
          <w:rFonts w:ascii="Times New Roman" w:hAnsi="Times New Roman" w:cs="Times New Roman"/>
          <w:b/>
          <w:bCs/>
          <w:color w:val="FF0000"/>
          <w:sz w:val="24"/>
          <w:szCs w:val="24"/>
        </w:rPr>
        <w:t xml:space="preserve">OU </w:t>
      </w:r>
      <w:r w:rsidRPr="004E54B8">
        <w:rPr>
          <w:rFonts w:ascii="Times New Roman" w:hAnsi="Times New Roman" w:cs="Times New Roman"/>
          <w:color w:val="FF0000"/>
          <w:sz w:val="24"/>
          <w:szCs w:val="24"/>
        </w:rPr>
        <w:t xml:space="preserve">44 horas semanais </w:t>
      </w:r>
      <w:r w:rsidRPr="004E54B8">
        <w:rPr>
          <w:rFonts w:ascii="Times New Roman" w:hAnsi="Times New Roman" w:cs="Times New Roman"/>
          <w:b/>
          <w:bCs/>
          <w:color w:val="FF0000"/>
          <w:sz w:val="24"/>
          <w:szCs w:val="24"/>
        </w:rPr>
        <w:t xml:space="preserve">OU </w:t>
      </w:r>
      <w:r w:rsidRPr="004E54B8">
        <w:rPr>
          <w:rFonts w:ascii="Times New Roman" w:hAnsi="Times New Roman" w:cs="Times New Roman"/>
          <w:color w:val="FF0000"/>
          <w:sz w:val="24"/>
          <w:szCs w:val="24"/>
        </w:rPr>
        <w:t xml:space="preserve">escala 12h X 36h (diurno </w:t>
      </w:r>
      <w:r w:rsidRPr="004E54B8">
        <w:rPr>
          <w:rFonts w:ascii="Times New Roman" w:hAnsi="Times New Roman" w:cs="Times New Roman"/>
          <w:b/>
          <w:bCs/>
          <w:color w:val="FF0000"/>
          <w:sz w:val="24"/>
          <w:szCs w:val="24"/>
        </w:rPr>
        <w:t>OU</w:t>
      </w:r>
      <w:r w:rsidRPr="004E54B8">
        <w:rPr>
          <w:rFonts w:ascii="Times New Roman" w:hAnsi="Times New Roman" w:cs="Times New Roman"/>
          <w:color w:val="FF0000"/>
          <w:sz w:val="24"/>
          <w:szCs w:val="24"/>
        </w:rPr>
        <w:t xml:space="preserve"> noturno).</w:t>
      </w:r>
    </w:p>
    <w:p w14:paraId="44FE72DF" w14:textId="77777777" w:rsidR="00ED7283" w:rsidRDefault="00ED7283" w:rsidP="00ED7283">
      <w:pPr>
        <w:pStyle w:val="Nivel3"/>
        <w:tabs>
          <w:tab w:val="left" w:pos="1134"/>
        </w:tabs>
        <w:spacing w:before="120" w:after="120" w:line="276" w:lineRule="auto"/>
        <w:ind w:left="0" w:firstLine="0"/>
        <w:jc w:val="both"/>
        <w:rPr>
          <w:rFonts w:ascii="Times New Roman" w:hAnsi="Times New Roman" w:cs="Times New Roman"/>
          <w:color w:val="000000" w:themeColor="text1"/>
        </w:rPr>
      </w:pPr>
      <w:r w:rsidRPr="00496910">
        <w:rPr>
          <w:rFonts w:ascii="Times New Roman" w:hAnsi="Times New Roman" w:cs="Times New Roman"/>
          <w:color w:val="000000" w:themeColor="text1"/>
        </w:rPr>
        <w:t>Por ser um serviço continuado a periodicidade das atividades desses serviços deverão ser realizadas de forma ininterrupta, respeitando a descanso semanal conforme a</w:t>
      </w:r>
      <w:r w:rsidRPr="00C93777">
        <w:rPr>
          <w:rFonts w:ascii="Times New Roman" w:hAnsi="Times New Roman" w:cs="Times New Roman"/>
          <w:color w:val="000000" w:themeColor="text1"/>
        </w:rPr>
        <w:t xml:space="preserve"> </w:t>
      </w:r>
      <w:r w:rsidRPr="00496910">
        <w:rPr>
          <w:rFonts w:ascii="Times New Roman" w:hAnsi="Times New Roman" w:cs="Times New Roman"/>
          <w:color w:val="000000" w:themeColor="text1"/>
        </w:rPr>
        <w:t>legislação</w:t>
      </w:r>
      <w:r>
        <w:rPr>
          <w:rFonts w:ascii="Times New Roman" w:hAnsi="Times New Roman" w:cs="Times New Roman"/>
          <w:color w:val="000000" w:themeColor="text1"/>
        </w:rPr>
        <w:t>.</w:t>
      </w:r>
    </w:p>
    <w:p w14:paraId="70899CCA" w14:textId="77777777" w:rsidR="00ED7283" w:rsidRPr="00496910" w:rsidRDefault="00ED7283" w:rsidP="00ED7283">
      <w:pPr>
        <w:pStyle w:val="Nivel3"/>
        <w:tabs>
          <w:tab w:val="left" w:pos="1134"/>
        </w:tabs>
        <w:spacing w:before="120" w:after="120" w:line="276" w:lineRule="auto"/>
        <w:ind w:left="0" w:firstLine="0"/>
        <w:jc w:val="both"/>
        <w:rPr>
          <w:rFonts w:ascii="Times New Roman" w:hAnsi="Times New Roman" w:cs="Times New Roman"/>
          <w:color w:val="000000" w:themeColor="text1"/>
        </w:rPr>
      </w:pPr>
      <w:r w:rsidRPr="00496910">
        <w:rPr>
          <w:rFonts w:ascii="Times New Roman" w:hAnsi="Times New Roman" w:cs="Times New Roman"/>
          <w:color w:val="000000" w:themeColor="text1"/>
        </w:rPr>
        <w:t>Em caso de necessidade de ampliação da duração diária do trabalho por razões de serviço, o excesso de horas do dia, de acordo com a legislação vigente, deverá ser</w:t>
      </w:r>
      <w:r w:rsidRPr="00C93777">
        <w:rPr>
          <w:rFonts w:ascii="Times New Roman" w:hAnsi="Times New Roman" w:cs="Times New Roman"/>
          <w:color w:val="000000" w:themeColor="text1"/>
        </w:rPr>
        <w:t xml:space="preserve"> </w:t>
      </w:r>
      <w:r w:rsidRPr="00496910">
        <w:rPr>
          <w:rFonts w:ascii="Times New Roman" w:hAnsi="Times New Roman" w:cs="Times New Roman"/>
          <w:color w:val="000000" w:themeColor="text1"/>
        </w:rPr>
        <w:t>compensado em até 3 (três) meses.</w:t>
      </w:r>
    </w:p>
    <w:p w14:paraId="7D90C99B" w14:textId="77777777" w:rsidR="00A857CB" w:rsidRPr="00FF734E" w:rsidRDefault="00A857CB" w:rsidP="00A857CB">
      <w:pPr>
        <w:pStyle w:val="Nivel3"/>
        <w:tabs>
          <w:tab w:val="left" w:pos="1134"/>
        </w:tabs>
        <w:spacing w:before="120" w:after="120" w:line="276" w:lineRule="auto"/>
        <w:ind w:left="0" w:firstLine="0"/>
        <w:jc w:val="both"/>
        <w:rPr>
          <w:rFonts w:ascii="Times New Roman" w:hAnsi="Times New Roman" w:cs="Times New Roman"/>
          <w:color w:val="000000" w:themeColor="text1"/>
        </w:rPr>
      </w:pPr>
      <w:r w:rsidRPr="00FF734E">
        <w:rPr>
          <w:rFonts w:ascii="Times New Roman" w:hAnsi="Times New Roman" w:cs="Times New Roman"/>
          <w:color w:val="000000" w:themeColor="text1"/>
        </w:rPr>
        <w:t xml:space="preserve">Caso o horário de expediente </w:t>
      </w:r>
      <w:r>
        <w:rPr>
          <w:rFonts w:ascii="Times New Roman" w:hAnsi="Times New Roman" w:cs="Times New Roman"/>
          <w:color w:val="000000" w:themeColor="text1"/>
        </w:rPr>
        <w:t>na Unidade</w:t>
      </w:r>
      <w:r w:rsidRPr="00FF734E">
        <w:rPr>
          <w:rFonts w:ascii="Times New Roman" w:hAnsi="Times New Roman" w:cs="Times New Roman"/>
          <w:color w:val="000000" w:themeColor="text1"/>
        </w:rPr>
        <w:t xml:space="preserve"> seja alterado por determinação legal ou imposição de circunstâncias supervenientes, deverá ser promovida adequação nos horários da prestação de serviços para atendimento da nova situação.</w:t>
      </w:r>
    </w:p>
    <w:p w14:paraId="36932E21" w14:textId="5F040169" w:rsidR="00A857CB" w:rsidRDefault="00A857CB" w:rsidP="00A857CB">
      <w:pPr>
        <w:pStyle w:val="Nivel3"/>
        <w:tabs>
          <w:tab w:val="left" w:pos="1134"/>
        </w:tabs>
        <w:spacing w:before="120" w:after="120" w:line="276" w:lineRule="auto"/>
        <w:ind w:left="0" w:firstLine="0"/>
        <w:jc w:val="both"/>
        <w:rPr>
          <w:rFonts w:ascii="Times New Roman" w:hAnsi="Times New Roman" w:cs="Times New Roman"/>
          <w:color w:val="000000" w:themeColor="text1"/>
        </w:rPr>
      </w:pPr>
      <w:r w:rsidRPr="00FF734E">
        <w:rPr>
          <w:rFonts w:ascii="Times New Roman" w:hAnsi="Times New Roman" w:cs="Times New Roman"/>
          <w:color w:val="000000" w:themeColor="text1"/>
        </w:rPr>
        <w:t>Tendo em vista o disposto no Artigo 74, §2°, da CLT e no Artigo 2° da Portaria n.º 373de 25/02/2011, do Ministério do Trabalho e Emprego</w:t>
      </w:r>
      <w:r w:rsidR="00281A44">
        <w:rPr>
          <w:rFonts w:ascii="Times New Roman" w:hAnsi="Times New Roman" w:cs="Times New Roman"/>
          <w:color w:val="000000" w:themeColor="text1"/>
        </w:rPr>
        <w:t xml:space="preserve"> </w:t>
      </w:r>
      <w:r w:rsidR="009B5481">
        <w:rPr>
          <w:rFonts w:ascii="Times New Roman" w:hAnsi="Times New Roman" w:cs="Times New Roman"/>
          <w:color w:val="000000" w:themeColor="text1"/>
        </w:rPr>
        <w:t>(</w:t>
      </w:r>
      <w:r w:rsidR="00281A44">
        <w:rPr>
          <w:rFonts w:ascii="Times New Roman" w:hAnsi="Times New Roman" w:cs="Times New Roman"/>
          <w:color w:val="000000" w:themeColor="text1"/>
        </w:rPr>
        <w:t>MTE)</w:t>
      </w:r>
      <w:r w:rsidRPr="00FF734E">
        <w:rPr>
          <w:rFonts w:ascii="Times New Roman" w:hAnsi="Times New Roman" w:cs="Times New Roman"/>
          <w:color w:val="000000" w:themeColor="text1"/>
        </w:rPr>
        <w:t>, a Contratada deverá realizar o controle de jornada de trabalho para controle de assiduidade e pontualidade de seus empregados.</w:t>
      </w:r>
    </w:p>
    <w:p w14:paraId="475D7457" w14:textId="77777777" w:rsidR="00A857CB" w:rsidRPr="004E54B8" w:rsidRDefault="00A857CB" w:rsidP="00A857CB">
      <w:pPr>
        <w:pStyle w:val="Nivel3"/>
        <w:tabs>
          <w:tab w:val="left" w:pos="1134"/>
        </w:tabs>
        <w:spacing w:before="120" w:after="120" w:line="276" w:lineRule="auto"/>
        <w:ind w:left="0" w:firstLine="0"/>
        <w:jc w:val="both"/>
        <w:rPr>
          <w:rFonts w:ascii="Times New Roman" w:hAnsi="Times New Roman" w:cs="Times New Roman"/>
          <w:color w:val="000000" w:themeColor="text1"/>
        </w:rPr>
      </w:pPr>
      <w:r w:rsidRPr="004E54B8">
        <w:rPr>
          <w:rFonts w:ascii="Times New Roman" w:hAnsi="Times New Roman" w:cs="Times New Roman"/>
        </w:rPr>
        <w:t>O controle da jornada de trabalho nas dependências da (</w:t>
      </w:r>
      <w:r w:rsidRPr="002E139F">
        <w:rPr>
          <w:rFonts w:ascii="Times New Roman" w:hAnsi="Times New Roman" w:cs="Times New Roman"/>
          <w:color w:val="FF0000"/>
        </w:rPr>
        <w:t>Unidade da Fiocruz</w:t>
      </w:r>
      <w:r w:rsidRPr="004E54B8">
        <w:rPr>
          <w:rFonts w:ascii="Times New Roman" w:hAnsi="Times New Roman" w:cs="Times New Roman"/>
        </w:rPr>
        <w:t>) deverá ser efetuado por meio de sistema alternativo de controle de jornada de trabalho, a saber: a) cartão de ponto manual; b) biometria; c) controle de ponto por cartão magnético; d) sistema de ponto eletrônico alternativo ou outros permitidos por lei.</w:t>
      </w:r>
    </w:p>
    <w:p w14:paraId="67450AF7" w14:textId="59717228" w:rsidR="00A857CB" w:rsidRPr="004E54B8" w:rsidRDefault="00A857CB" w:rsidP="00A857CB">
      <w:pPr>
        <w:pStyle w:val="Nivel3"/>
        <w:tabs>
          <w:tab w:val="left" w:pos="1134"/>
        </w:tabs>
        <w:spacing w:before="120" w:after="120" w:line="276" w:lineRule="auto"/>
        <w:ind w:left="0" w:firstLine="0"/>
        <w:jc w:val="both"/>
        <w:rPr>
          <w:rFonts w:ascii="Times New Roman" w:hAnsi="Times New Roman" w:cs="Times New Roman"/>
          <w:color w:val="000000" w:themeColor="text1"/>
        </w:rPr>
      </w:pPr>
      <w:r w:rsidRPr="004E54B8">
        <w:rPr>
          <w:rFonts w:ascii="Times New Roman" w:hAnsi="Times New Roman" w:cs="Times New Roman"/>
        </w:rPr>
        <w:lastRenderedPageBreak/>
        <w:t xml:space="preserve">A possibilidade de trabalho remoto (teletrabalho) deverá observar as diretrizes constantes da </w:t>
      </w:r>
      <w:bookmarkStart w:id="11" w:name="_Hlk136329093"/>
      <w:r w:rsidRPr="004E54B8">
        <w:rPr>
          <w:rFonts w:ascii="Times New Roman" w:hAnsi="Times New Roman" w:cs="Times New Roman"/>
        </w:rPr>
        <w:t xml:space="preserve">“Nota Técnica </w:t>
      </w:r>
      <w:r w:rsidR="009D5AE8">
        <w:rPr>
          <w:rFonts w:ascii="Times New Roman" w:hAnsi="Times New Roman" w:cs="Times New Roman"/>
        </w:rPr>
        <w:t xml:space="preserve">para </w:t>
      </w:r>
      <w:r w:rsidRPr="004E54B8">
        <w:rPr>
          <w:rFonts w:ascii="Times New Roman" w:hAnsi="Times New Roman" w:cs="Times New Roman"/>
        </w:rPr>
        <w:t xml:space="preserve">Teletrabalho”, </w:t>
      </w:r>
      <w:r w:rsidR="003327EB">
        <w:rPr>
          <w:rFonts w:ascii="Times New Roman" w:hAnsi="Times New Roman" w:cs="Times New Roman"/>
        </w:rPr>
        <w:t>anexo deste TR,</w:t>
      </w:r>
      <w:r w:rsidR="00A16EBA">
        <w:rPr>
          <w:rFonts w:ascii="Times New Roman" w:hAnsi="Times New Roman" w:cs="Times New Roman"/>
        </w:rPr>
        <w:t xml:space="preserve"> </w:t>
      </w:r>
      <w:r w:rsidRPr="004E54B8">
        <w:rPr>
          <w:rFonts w:ascii="Times New Roman" w:hAnsi="Times New Roman" w:cs="Times New Roman"/>
        </w:rPr>
        <w:t>elaborada pelo Grupo de Trabalho de Terceirização</w:t>
      </w:r>
      <w:bookmarkEnd w:id="11"/>
      <w:r w:rsidRPr="004E54B8">
        <w:rPr>
          <w:rFonts w:ascii="Times New Roman" w:hAnsi="Times New Roman" w:cs="Times New Roman"/>
        </w:rPr>
        <w:t>, criado através da Portaria n° 03, de 18 de maio de 2022, da Vice-Presidência de Gestão e Desenvolvimento Institucional da Fiocruz.</w:t>
      </w:r>
    </w:p>
    <w:p w14:paraId="5DDE2378" w14:textId="6AC2717E" w:rsidR="00DC67D5" w:rsidRDefault="00DC67D5" w:rsidP="00DC67D5">
      <w:pPr>
        <w:pStyle w:val="Nivel2"/>
        <w:numPr>
          <w:ilvl w:val="0"/>
          <w:numId w:val="0"/>
        </w:numPr>
        <w:tabs>
          <w:tab w:val="left" w:pos="1134"/>
        </w:tabs>
        <w:rPr>
          <w:rFonts w:ascii="Times New Roman" w:hAnsi="Times New Roman" w:cs="Times New Roman"/>
          <w:b/>
          <w:bCs/>
          <w:sz w:val="24"/>
          <w:szCs w:val="24"/>
        </w:rPr>
      </w:pPr>
      <w:r w:rsidRPr="00DC67D5">
        <w:rPr>
          <w:rFonts w:ascii="Times New Roman" w:hAnsi="Times New Roman" w:cs="Times New Roman"/>
          <w:b/>
          <w:bCs/>
          <w:sz w:val="24"/>
          <w:szCs w:val="24"/>
        </w:rPr>
        <w:t>Rotinas a serem cumpridas</w:t>
      </w:r>
    </w:p>
    <w:p w14:paraId="58326F80" w14:textId="1C8C911A" w:rsidR="00DC67D5" w:rsidRPr="00DC32E8" w:rsidRDefault="00DC67D5" w:rsidP="00DC67D5">
      <w:pPr>
        <w:pStyle w:val="Nivel3-erro"/>
        <w:numPr>
          <w:ilvl w:val="0"/>
          <w:numId w:val="0"/>
        </w:numPr>
        <w:shd w:val="clear" w:color="auto" w:fill="FFFF00"/>
        <w:spacing w:line="276" w:lineRule="auto"/>
        <w:rPr>
          <w:rFonts w:ascii="Times New Roman" w:hAnsi="Times New Roman" w:cs="Times New Roman"/>
          <w:color w:val="000000" w:themeColor="text1"/>
          <w:sz w:val="24"/>
        </w:rPr>
      </w:pPr>
      <w:r w:rsidRPr="00DC32E8">
        <w:rPr>
          <w:rFonts w:ascii="Times New Roman" w:hAnsi="Times New Roman" w:cs="Times New Roman"/>
          <w:color w:val="000000" w:themeColor="text1"/>
          <w:sz w:val="24"/>
        </w:rPr>
        <w:t>Havendo a necessidade de especificar as rotinas de trabalho, recomenda-se trazê-las neste item específico, sem prejuízo da possibilidade de incluir um anexo com caderno de encargos, especificações técnicas ou documento análogo em que a forma de trabalho esperada d</w:t>
      </w:r>
      <w:r w:rsidR="00AF6F54">
        <w:rPr>
          <w:rFonts w:ascii="Times New Roman" w:hAnsi="Times New Roman" w:cs="Times New Roman"/>
          <w:color w:val="000000" w:themeColor="text1"/>
          <w:sz w:val="24"/>
        </w:rPr>
        <w:t>a contratada</w:t>
      </w:r>
      <w:r w:rsidRPr="00DC32E8">
        <w:rPr>
          <w:rFonts w:ascii="Times New Roman" w:hAnsi="Times New Roman" w:cs="Times New Roman"/>
          <w:color w:val="000000" w:themeColor="text1"/>
          <w:sz w:val="24"/>
        </w:rPr>
        <w:t xml:space="preserve"> (para além do já previsto neste instrumento) conste de forma mais detalhada.</w:t>
      </w:r>
    </w:p>
    <w:p w14:paraId="234C1221" w14:textId="77777777" w:rsidR="005C0AE8" w:rsidRPr="00ED6FFD" w:rsidRDefault="005C0AE8" w:rsidP="005C0AE8">
      <w:pPr>
        <w:pStyle w:val="Nivel2"/>
        <w:tabs>
          <w:tab w:val="left" w:pos="1134"/>
        </w:tabs>
        <w:ind w:left="0" w:firstLine="0"/>
        <w:rPr>
          <w:rFonts w:ascii="Times New Roman" w:hAnsi="Times New Roman" w:cs="Times New Roman"/>
          <w:sz w:val="24"/>
          <w:szCs w:val="24"/>
        </w:rPr>
      </w:pPr>
      <w:r w:rsidRPr="00ED6FFD">
        <w:rPr>
          <w:rFonts w:ascii="Times New Roman" w:hAnsi="Times New Roman" w:cs="Times New Roman"/>
          <w:sz w:val="24"/>
          <w:szCs w:val="24"/>
        </w:rPr>
        <w:t>A execução contratual observará as rotinas que previamente forem informadas pela contratante à Contratada. A fiscalização do contrato manterá comunicação permanente com o preposto para os devidos ajustes na rotina e nas demandas das áreas.</w:t>
      </w:r>
    </w:p>
    <w:p w14:paraId="0739CD2F" w14:textId="4F813AC5" w:rsidR="00DC67D5" w:rsidRPr="00DC67D5" w:rsidRDefault="00DC67D5" w:rsidP="00DC67D5">
      <w:pPr>
        <w:pStyle w:val="Nivel2"/>
        <w:tabs>
          <w:tab w:val="left" w:pos="1134"/>
        </w:tabs>
        <w:ind w:left="0" w:firstLine="0"/>
      </w:pPr>
      <w:r w:rsidRPr="00DC67D5">
        <w:rPr>
          <w:rFonts w:ascii="Times New Roman" w:hAnsi="Times New Roman" w:cs="Times New Roman"/>
          <w:sz w:val="24"/>
        </w:rPr>
        <w:t>A execução contratual observará as rotinas (</w:t>
      </w:r>
      <w:r w:rsidRPr="00DC67D5">
        <w:rPr>
          <w:rFonts w:ascii="Times New Roman" w:hAnsi="Times New Roman" w:cs="Times New Roman"/>
          <w:color w:val="FF0000"/>
          <w:sz w:val="24"/>
        </w:rPr>
        <w:t xml:space="preserve">abaixo </w:t>
      </w:r>
      <w:r w:rsidRPr="00DC67D5">
        <w:rPr>
          <w:rFonts w:ascii="Times New Roman" w:hAnsi="Times New Roman" w:cs="Times New Roman"/>
          <w:b/>
          <w:bCs/>
          <w:color w:val="FF0000"/>
          <w:sz w:val="24"/>
        </w:rPr>
        <w:t>OU</w:t>
      </w:r>
      <w:r w:rsidRPr="00DC67D5">
        <w:rPr>
          <w:rFonts w:ascii="Times New Roman" w:hAnsi="Times New Roman" w:cs="Times New Roman"/>
          <w:color w:val="FF0000"/>
          <w:sz w:val="24"/>
        </w:rPr>
        <w:t xml:space="preserve"> em anexo</w:t>
      </w:r>
      <w:r w:rsidRPr="00DC67D5">
        <w:rPr>
          <w:rFonts w:ascii="Times New Roman" w:hAnsi="Times New Roman" w:cs="Times New Roman"/>
          <w:sz w:val="24"/>
        </w:rPr>
        <w:t>):</w:t>
      </w:r>
    </w:p>
    <w:p w14:paraId="6889B43A" w14:textId="4088D38E" w:rsidR="00664D80" w:rsidRDefault="00664D80" w:rsidP="00771E2A">
      <w:pPr>
        <w:pStyle w:val="Nivel2"/>
        <w:numPr>
          <w:ilvl w:val="0"/>
          <w:numId w:val="0"/>
        </w:numPr>
        <w:tabs>
          <w:tab w:val="left" w:pos="1134"/>
        </w:tabs>
        <w:rPr>
          <w:rFonts w:ascii="Times New Roman" w:hAnsi="Times New Roman" w:cs="Times New Roman"/>
          <w:b/>
          <w:bCs/>
          <w:sz w:val="24"/>
          <w:szCs w:val="24"/>
        </w:rPr>
      </w:pPr>
      <w:r w:rsidRPr="00052718">
        <w:rPr>
          <w:rFonts w:ascii="Times New Roman" w:hAnsi="Times New Roman" w:cs="Times New Roman"/>
          <w:b/>
          <w:bCs/>
          <w:sz w:val="24"/>
          <w:szCs w:val="24"/>
        </w:rPr>
        <w:t>Materiais a serem disponibilizados</w:t>
      </w:r>
    </w:p>
    <w:p w14:paraId="391B332B" w14:textId="77777777" w:rsidR="00DC32E8" w:rsidRDefault="00DC32E8" w:rsidP="00DC32E8">
      <w:pPr>
        <w:pStyle w:val="Nivel2"/>
        <w:numPr>
          <w:ilvl w:val="0"/>
          <w:numId w:val="0"/>
        </w:numPr>
        <w:shd w:val="clear" w:color="auto" w:fill="FFFF00"/>
        <w:tabs>
          <w:tab w:val="left" w:pos="1134"/>
        </w:tabs>
        <w:rPr>
          <w:rFonts w:ascii="Times New Roman" w:hAnsi="Times New Roman" w:cs="Times New Roman"/>
          <w:sz w:val="24"/>
          <w:szCs w:val="24"/>
        </w:rPr>
      </w:pPr>
      <w:r w:rsidRPr="00052718">
        <w:rPr>
          <w:rFonts w:ascii="Times New Roman" w:hAnsi="Times New Roman" w:cs="Times New Roman"/>
          <w:sz w:val="24"/>
          <w:szCs w:val="24"/>
        </w:rPr>
        <w:t xml:space="preserve">A obrigatoriedade </w:t>
      </w:r>
      <w:r>
        <w:rPr>
          <w:rFonts w:ascii="Times New Roman" w:hAnsi="Times New Roman" w:cs="Times New Roman"/>
          <w:sz w:val="24"/>
          <w:szCs w:val="24"/>
        </w:rPr>
        <w:t xml:space="preserve">da contratada </w:t>
      </w:r>
      <w:r w:rsidRPr="00052718">
        <w:rPr>
          <w:rFonts w:ascii="Times New Roman" w:hAnsi="Times New Roman" w:cs="Times New Roman"/>
          <w:sz w:val="24"/>
          <w:szCs w:val="24"/>
        </w:rPr>
        <w:t>em disponibilizar materiais, equipamentos,</w:t>
      </w:r>
      <w:r>
        <w:rPr>
          <w:rFonts w:ascii="Times New Roman" w:hAnsi="Times New Roman" w:cs="Times New Roman"/>
          <w:sz w:val="24"/>
          <w:szCs w:val="24"/>
        </w:rPr>
        <w:t xml:space="preserve"> ferramentas, utensílios etc., dependerá do objeto da contratação (tipo de serviço). Para os serviços simples de apoio administrativo, na maioria das vezes não se aplicaria um Anexo, visto que são poucos ou nenhum item.</w:t>
      </w:r>
    </w:p>
    <w:p w14:paraId="6386CB31" w14:textId="77777777" w:rsidR="00DC32E8" w:rsidRDefault="00DC32E8" w:rsidP="00DC32E8">
      <w:pPr>
        <w:pStyle w:val="Nivel2"/>
        <w:numPr>
          <w:ilvl w:val="0"/>
          <w:numId w:val="0"/>
        </w:numPr>
        <w:shd w:val="clear" w:color="auto" w:fill="FFFF00"/>
        <w:tabs>
          <w:tab w:val="left" w:pos="1134"/>
        </w:tabs>
        <w:rPr>
          <w:rFonts w:ascii="Times New Roman" w:hAnsi="Times New Roman" w:cs="Times New Roman"/>
          <w:sz w:val="24"/>
          <w:szCs w:val="24"/>
        </w:rPr>
      </w:pPr>
      <w:r>
        <w:rPr>
          <w:rFonts w:ascii="Times New Roman" w:hAnsi="Times New Roman" w:cs="Times New Roman"/>
          <w:sz w:val="24"/>
          <w:szCs w:val="24"/>
        </w:rPr>
        <w:t>É recomendável o caderno técnico como anexo do TR para serviços que envolvem peças, ferramentas, equipamentos etc.</w:t>
      </w:r>
    </w:p>
    <w:p w14:paraId="452DF715" w14:textId="77777777" w:rsidR="00DC32E8" w:rsidRDefault="00DC32E8" w:rsidP="00DC32E8">
      <w:pPr>
        <w:pStyle w:val="Nivel2"/>
        <w:numPr>
          <w:ilvl w:val="0"/>
          <w:numId w:val="0"/>
        </w:numPr>
        <w:shd w:val="clear" w:color="auto" w:fill="FFFF00"/>
        <w:tabs>
          <w:tab w:val="left" w:pos="1134"/>
        </w:tabs>
        <w:rPr>
          <w:rFonts w:ascii="Times New Roman" w:hAnsi="Times New Roman" w:cs="Times New Roman"/>
          <w:sz w:val="24"/>
          <w:szCs w:val="24"/>
        </w:rPr>
      </w:pPr>
      <w:r>
        <w:rPr>
          <w:rFonts w:ascii="Times New Roman" w:hAnsi="Times New Roman" w:cs="Times New Roman"/>
          <w:sz w:val="24"/>
          <w:szCs w:val="24"/>
        </w:rPr>
        <w:t>Exemplos:</w:t>
      </w:r>
    </w:p>
    <w:p w14:paraId="0F6CCA22" w14:textId="77777777" w:rsidR="00DC32E8" w:rsidRDefault="00DC32E8" w:rsidP="00DC32E8">
      <w:pPr>
        <w:pStyle w:val="Nivel2"/>
        <w:numPr>
          <w:ilvl w:val="0"/>
          <w:numId w:val="0"/>
        </w:numPr>
        <w:shd w:val="clear" w:color="auto" w:fill="FFFF00"/>
        <w:tabs>
          <w:tab w:val="left" w:pos="1134"/>
        </w:tabs>
        <w:rPr>
          <w:rFonts w:ascii="Times New Roman" w:hAnsi="Times New Roman" w:cs="Times New Roman"/>
          <w:sz w:val="24"/>
          <w:szCs w:val="24"/>
        </w:rPr>
      </w:pPr>
      <w:r>
        <w:rPr>
          <w:rFonts w:ascii="Times New Roman" w:hAnsi="Times New Roman" w:cs="Times New Roman"/>
          <w:sz w:val="24"/>
          <w:szCs w:val="24"/>
        </w:rPr>
        <w:t>Utensílios, insumos: copeiragem;</w:t>
      </w:r>
    </w:p>
    <w:p w14:paraId="5B93243C" w14:textId="77777777" w:rsidR="00DC32E8" w:rsidRDefault="00DC32E8" w:rsidP="00DC32E8">
      <w:pPr>
        <w:pStyle w:val="Nivel2"/>
        <w:numPr>
          <w:ilvl w:val="0"/>
          <w:numId w:val="0"/>
        </w:numPr>
        <w:shd w:val="clear" w:color="auto" w:fill="FFFF00"/>
        <w:tabs>
          <w:tab w:val="left" w:pos="1134"/>
        </w:tabs>
        <w:rPr>
          <w:rFonts w:ascii="Times New Roman" w:hAnsi="Times New Roman" w:cs="Times New Roman"/>
          <w:sz w:val="24"/>
          <w:szCs w:val="24"/>
        </w:rPr>
      </w:pPr>
      <w:r>
        <w:rPr>
          <w:rFonts w:ascii="Times New Roman" w:hAnsi="Times New Roman" w:cs="Times New Roman"/>
          <w:sz w:val="24"/>
          <w:szCs w:val="24"/>
        </w:rPr>
        <w:t>Peças, ferramentas: manutenção predial, manutenção de ar-condicionado;</w:t>
      </w:r>
    </w:p>
    <w:p w14:paraId="36E2003E" w14:textId="77777777" w:rsidR="00DC32E8" w:rsidRDefault="00DC32E8" w:rsidP="00DC32E8">
      <w:pPr>
        <w:pStyle w:val="Nivel2"/>
        <w:numPr>
          <w:ilvl w:val="0"/>
          <w:numId w:val="0"/>
        </w:numPr>
        <w:shd w:val="clear" w:color="auto" w:fill="FFFF00"/>
        <w:tabs>
          <w:tab w:val="left" w:pos="1134"/>
        </w:tabs>
        <w:rPr>
          <w:rFonts w:ascii="Times New Roman" w:hAnsi="Times New Roman" w:cs="Times New Roman"/>
          <w:sz w:val="24"/>
          <w:szCs w:val="24"/>
        </w:rPr>
      </w:pPr>
      <w:r>
        <w:rPr>
          <w:rFonts w:ascii="Times New Roman" w:hAnsi="Times New Roman" w:cs="Times New Roman"/>
          <w:sz w:val="24"/>
          <w:szCs w:val="24"/>
        </w:rPr>
        <w:t>Equipamentos, defensivos agrícolas, inseticidas: jardinagem;</w:t>
      </w:r>
    </w:p>
    <w:p w14:paraId="17301A53" w14:textId="77777777" w:rsidR="00DC32E8" w:rsidRDefault="00DC32E8" w:rsidP="00DC32E8">
      <w:pPr>
        <w:pStyle w:val="Nivel2"/>
        <w:numPr>
          <w:ilvl w:val="0"/>
          <w:numId w:val="0"/>
        </w:numPr>
        <w:shd w:val="clear" w:color="auto" w:fill="FFFF00"/>
        <w:tabs>
          <w:tab w:val="left" w:pos="1134"/>
        </w:tabs>
        <w:rPr>
          <w:rFonts w:ascii="Times New Roman" w:hAnsi="Times New Roman" w:cs="Times New Roman"/>
          <w:sz w:val="24"/>
          <w:szCs w:val="24"/>
        </w:rPr>
      </w:pPr>
      <w:r>
        <w:rPr>
          <w:rFonts w:ascii="Times New Roman" w:hAnsi="Times New Roman" w:cs="Times New Roman"/>
          <w:sz w:val="24"/>
          <w:szCs w:val="24"/>
        </w:rPr>
        <w:t>Materiais, equipamentos: limpeza.</w:t>
      </w:r>
    </w:p>
    <w:p w14:paraId="05D4120E" w14:textId="05598090" w:rsidR="00664D80" w:rsidRPr="00052DBF" w:rsidRDefault="00664D80" w:rsidP="004C668F">
      <w:pPr>
        <w:pStyle w:val="Nivel2"/>
        <w:tabs>
          <w:tab w:val="left" w:pos="1134"/>
        </w:tabs>
        <w:ind w:left="0" w:firstLine="0"/>
        <w:rPr>
          <w:rFonts w:ascii="Times New Roman" w:hAnsi="Times New Roman" w:cs="Times New Roman"/>
          <w:color w:val="FF0000"/>
          <w:sz w:val="24"/>
          <w:szCs w:val="24"/>
        </w:rPr>
      </w:pPr>
      <w:r w:rsidRPr="00052DBF">
        <w:rPr>
          <w:rFonts w:ascii="Times New Roman" w:hAnsi="Times New Roman" w:cs="Times New Roman"/>
          <w:color w:val="FF0000"/>
          <w:sz w:val="24"/>
          <w:szCs w:val="24"/>
        </w:rPr>
        <w:t>Para a perfeita execução dos serviços, a Contratada deverá disponibilizar os materiais, equipamentos, ferramentas e utensílios necessários, nas quantidades estimadas e qualidades a seguir estabelecidas, promovendo sua substituição quando necessário:</w:t>
      </w:r>
    </w:p>
    <w:p w14:paraId="33C555AA" w14:textId="46123ACD" w:rsidR="00664D80" w:rsidRPr="00052DBF" w:rsidRDefault="000079D0" w:rsidP="00052DBF">
      <w:pPr>
        <w:pStyle w:val="Nivel3"/>
        <w:tabs>
          <w:tab w:val="left" w:pos="1134"/>
        </w:tabs>
        <w:ind w:left="0" w:firstLine="0"/>
        <w:rPr>
          <w:rFonts w:ascii="Times New Roman" w:hAnsi="Times New Roman" w:cs="Times New Roman"/>
          <w:color w:val="FF0000"/>
        </w:rPr>
      </w:pPr>
      <w:r w:rsidRPr="00052DBF">
        <w:rPr>
          <w:rFonts w:ascii="Times New Roman" w:hAnsi="Times New Roman" w:cs="Times New Roman"/>
          <w:color w:val="FF0000"/>
        </w:rPr>
        <w:t>(</w:t>
      </w:r>
      <w:r w:rsidR="00664D80" w:rsidRPr="00052DBF">
        <w:rPr>
          <w:rFonts w:ascii="Times New Roman" w:hAnsi="Times New Roman" w:cs="Times New Roman"/>
          <w:color w:val="FF0000"/>
        </w:rPr>
        <w:t>...</w:t>
      </w:r>
      <w:r w:rsidRPr="00052DBF">
        <w:rPr>
          <w:rFonts w:ascii="Times New Roman" w:hAnsi="Times New Roman" w:cs="Times New Roman"/>
          <w:color w:val="FF0000"/>
        </w:rPr>
        <w:t>)</w:t>
      </w:r>
      <w:r w:rsidR="00664D80" w:rsidRPr="00052DBF">
        <w:rPr>
          <w:rFonts w:ascii="Times New Roman" w:hAnsi="Times New Roman" w:cs="Times New Roman"/>
          <w:color w:val="FF0000"/>
        </w:rPr>
        <w:t>;</w:t>
      </w:r>
    </w:p>
    <w:p w14:paraId="3474258A" w14:textId="344C0E35" w:rsidR="00664D80" w:rsidRPr="00052DBF" w:rsidRDefault="000079D0" w:rsidP="00052DBF">
      <w:pPr>
        <w:pStyle w:val="Nivel3"/>
        <w:tabs>
          <w:tab w:val="left" w:pos="1134"/>
        </w:tabs>
        <w:ind w:left="0" w:firstLine="0"/>
        <w:rPr>
          <w:rFonts w:ascii="Times New Roman" w:hAnsi="Times New Roman" w:cs="Times New Roman"/>
          <w:color w:val="FF0000"/>
        </w:rPr>
      </w:pPr>
      <w:r w:rsidRPr="00052DBF">
        <w:rPr>
          <w:rFonts w:ascii="Times New Roman" w:hAnsi="Times New Roman" w:cs="Times New Roman"/>
          <w:color w:val="FF0000"/>
        </w:rPr>
        <w:t>(...)</w:t>
      </w:r>
      <w:r w:rsidR="00664D80" w:rsidRPr="00052DBF">
        <w:rPr>
          <w:rFonts w:ascii="Times New Roman" w:hAnsi="Times New Roman" w:cs="Times New Roman"/>
          <w:color w:val="FF0000"/>
        </w:rPr>
        <w:t>;</w:t>
      </w:r>
    </w:p>
    <w:p w14:paraId="66D0DD3F" w14:textId="2E34F9C2" w:rsidR="00664D80" w:rsidRPr="00052DBF" w:rsidRDefault="000079D0" w:rsidP="00052DBF">
      <w:pPr>
        <w:pStyle w:val="Nivel3"/>
        <w:tabs>
          <w:tab w:val="left" w:pos="1134"/>
        </w:tabs>
        <w:ind w:left="0" w:firstLine="0"/>
        <w:rPr>
          <w:rFonts w:ascii="Times New Roman" w:hAnsi="Times New Roman" w:cs="Times New Roman"/>
          <w:color w:val="FF0000"/>
        </w:rPr>
      </w:pPr>
      <w:r w:rsidRPr="00052DBF">
        <w:rPr>
          <w:rFonts w:ascii="Times New Roman" w:hAnsi="Times New Roman" w:cs="Times New Roman"/>
          <w:color w:val="FF0000"/>
        </w:rPr>
        <w:t>(...)</w:t>
      </w:r>
      <w:r w:rsidR="00664D80" w:rsidRPr="00052DBF">
        <w:rPr>
          <w:rFonts w:ascii="Times New Roman" w:hAnsi="Times New Roman" w:cs="Times New Roman"/>
          <w:color w:val="FF0000"/>
        </w:rPr>
        <w:t>.</w:t>
      </w:r>
    </w:p>
    <w:p w14:paraId="75C4A9FA" w14:textId="5C28C4D4" w:rsidR="00664D80" w:rsidRPr="00052718" w:rsidRDefault="00664D80" w:rsidP="00771E2A">
      <w:pPr>
        <w:pStyle w:val="Nivel2"/>
        <w:numPr>
          <w:ilvl w:val="0"/>
          <w:numId w:val="0"/>
        </w:numPr>
        <w:tabs>
          <w:tab w:val="left" w:pos="1134"/>
        </w:tabs>
        <w:rPr>
          <w:rFonts w:ascii="Times New Roman" w:hAnsi="Times New Roman" w:cs="Times New Roman"/>
          <w:b/>
          <w:bCs/>
          <w:sz w:val="24"/>
          <w:szCs w:val="24"/>
        </w:rPr>
      </w:pPr>
      <w:r w:rsidRPr="00052718">
        <w:rPr>
          <w:rFonts w:ascii="Times New Roman" w:hAnsi="Times New Roman" w:cs="Times New Roman"/>
          <w:b/>
          <w:bCs/>
          <w:sz w:val="24"/>
          <w:szCs w:val="24"/>
        </w:rPr>
        <w:t>Informações relevantes para o dimensionamento da proposta</w:t>
      </w:r>
    </w:p>
    <w:p w14:paraId="2D6E1834" w14:textId="7B382231" w:rsidR="00664D80" w:rsidRPr="00A0376D" w:rsidRDefault="00B708D2" w:rsidP="00B708AA">
      <w:pPr>
        <w:pStyle w:val="Nivel2"/>
        <w:tabs>
          <w:tab w:val="left" w:pos="1134"/>
        </w:tabs>
        <w:ind w:left="0" w:firstLine="0"/>
        <w:rPr>
          <w:rFonts w:ascii="Times New Roman" w:hAnsi="Times New Roman" w:cs="Times New Roman"/>
          <w:sz w:val="24"/>
          <w:szCs w:val="24"/>
        </w:rPr>
      </w:pPr>
      <w:r w:rsidRPr="00B708D2">
        <w:rPr>
          <w:rFonts w:ascii="Times New Roman" w:hAnsi="Times New Roman" w:cs="Times New Roman"/>
          <w:sz w:val="24"/>
          <w:szCs w:val="24"/>
        </w:rPr>
        <w:t xml:space="preserve">A demanda </w:t>
      </w:r>
      <w:r w:rsidR="00A857CB">
        <w:rPr>
          <w:rFonts w:ascii="Times New Roman" w:hAnsi="Times New Roman" w:cs="Times New Roman"/>
          <w:sz w:val="24"/>
          <w:szCs w:val="24"/>
        </w:rPr>
        <w:t>da Fiocruz</w:t>
      </w:r>
      <w:r w:rsidRPr="00B708D2">
        <w:rPr>
          <w:rFonts w:ascii="Times New Roman" w:hAnsi="Times New Roman" w:cs="Times New Roman"/>
          <w:sz w:val="24"/>
          <w:szCs w:val="24"/>
        </w:rPr>
        <w:t xml:space="preserve"> tem como base as seguintes características:</w:t>
      </w:r>
    </w:p>
    <w:p w14:paraId="4A4470EB" w14:textId="3AFB1A8D" w:rsidR="007F4FAB" w:rsidRPr="00F90C85" w:rsidRDefault="007F4FAB" w:rsidP="00B708AA">
      <w:pPr>
        <w:pStyle w:val="Nivel3"/>
        <w:tabs>
          <w:tab w:val="left" w:pos="1134"/>
        </w:tabs>
        <w:spacing w:before="120" w:after="120" w:line="276" w:lineRule="auto"/>
        <w:ind w:left="0" w:firstLine="0"/>
        <w:jc w:val="both"/>
        <w:rPr>
          <w:rFonts w:ascii="Times New Roman" w:hAnsi="Times New Roman" w:cs="Times New Roman"/>
          <w:b/>
          <w:bCs/>
        </w:rPr>
      </w:pPr>
      <w:r w:rsidRPr="00F90C85">
        <w:rPr>
          <w:rFonts w:ascii="Times New Roman" w:hAnsi="Times New Roman" w:cs="Times New Roman"/>
        </w:rPr>
        <w:t>Devido à natureza do trabalho a ser executado, a contratação ocorrerá por meio de postos de trabalho, conforme apurado nos estudos preliminares.</w:t>
      </w:r>
    </w:p>
    <w:p w14:paraId="3BFFDAC4" w14:textId="00241461" w:rsidR="007F4FAB" w:rsidRPr="00F90C85" w:rsidRDefault="007F4FAB" w:rsidP="00B708AA">
      <w:pPr>
        <w:pStyle w:val="Nivel3"/>
        <w:tabs>
          <w:tab w:val="left" w:pos="1134"/>
        </w:tabs>
        <w:spacing w:before="120" w:after="120" w:line="276" w:lineRule="auto"/>
        <w:ind w:left="0" w:firstLine="0"/>
        <w:jc w:val="both"/>
        <w:rPr>
          <w:rFonts w:ascii="Times New Roman" w:hAnsi="Times New Roman" w:cs="Times New Roman"/>
          <w:b/>
          <w:bCs/>
        </w:rPr>
      </w:pPr>
      <w:r w:rsidRPr="00F90C85">
        <w:rPr>
          <w:rFonts w:ascii="Times New Roman" w:hAnsi="Times New Roman" w:cs="Times New Roman"/>
        </w:rPr>
        <w:lastRenderedPageBreak/>
        <w:t xml:space="preserve">Para a execução dos serviços, a contratada deverá </w:t>
      </w:r>
      <w:r w:rsidR="009C331C" w:rsidRPr="00F90C85">
        <w:rPr>
          <w:rFonts w:ascii="Times New Roman" w:hAnsi="Times New Roman" w:cs="Times New Roman"/>
        </w:rPr>
        <w:t>disponibilizar profissionais</w:t>
      </w:r>
      <w:r w:rsidRPr="00F90C85">
        <w:rPr>
          <w:rFonts w:ascii="Times New Roman" w:hAnsi="Times New Roman" w:cs="Times New Roman"/>
        </w:rPr>
        <w:t xml:space="preserve"> especializados com as competências necessárias à prestação dos serviços demandados, conforme requisitos descritos nos perfis.</w:t>
      </w:r>
    </w:p>
    <w:p w14:paraId="054D0387" w14:textId="2C6B42DE" w:rsidR="007F4FAB" w:rsidRPr="00F90C85" w:rsidRDefault="007F4FAB" w:rsidP="00B708AA">
      <w:pPr>
        <w:pStyle w:val="Nivel3"/>
        <w:tabs>
          <w:tab w:val="left" w:pos="1134"/>
        </w:tabs>
        <w:spacing w:before="120" w:after="120" w:line="276" w:lineRule="auto"/>
        <w:ind w:left="0" w:firstLine="0"/>
        <w:jc w:val="both"/>
        <w:rPr>
          <w:rFonts w:ascii="Times New Roman" w:hAnsi="Times New Roman" w:cs="Times New Roman"/>
          <w:b/>
          <w:bCs/>
        </w:rPr>
      </w:pPr>
      <w:r w:rsidRPr="00F90C85">
        <w:rPr>
          <w:rFonts w:ascii="Times New Roman" w:hAnsi="Times New Roman" w:cs="Times New Roman"/>
        </w:rPr>
        <w:t xml:space="preserve">A área técnica requisitante projetou o quantitativo considerado adequado para </w:t>
      </w:r>
      <w:r w:rsidR="009C331C" w:rsidRPr="00F90C85">
        <w:rPr>
          <w:rFonts w:ascii="Times New Roman" w:hAnsi="Times New Roman" w:cs="Times New Roman"/>
        </w:rPr>
        <w:t>os serviços</w:t>
      </w:r>
      <w:r w:rsidRPr="00F90C85">
        <w:rPr>
          <w:rFonts w:ascii="Times New Roman" w:hAnsi="Times New Roman" w:cs="Times New Roman"/>
        </w:rPr>
        <w:t xml:space="preserve"> dimensionados para os postos de ocupação imediata, ou ainda, à medida da necessidade e da disponibilidade orçamentária, ocupar os postos dimensionados para necessidades eventuais. </w:t>
      </w:r>
    </w:p>
    <w:p w14:paraId="0DE13F76" w14:textId="1F874627" w:rsidR="007F4FAB" w:rsidRPr="00943637" w:rsidRDefault="009C331C" w:rsidP="00B708AA">
      <w:pPr>
        <w:pStyle w:val="Nivel3"/>
        <w:tabs>
          <w:tab w:val="left" w:pos="1134"/>
        </w:tabs>
        <w:spacing w:before="120" w:after="120" w:line="276" w:lineRule="auto"/>
        <w:ind w:left="0" w:firstLine="0"/>
        <w:jc w:val="both"/>
        <w:rPr>
          <w:rFonts w:ascii="Times New Roman" w:hAnsi="Times New Roman" w:cs="Times New Roman"/>
          <w:b/>
          <w:bCs/>
        </w:rPr>
      </w:pPr>
      <w:r w:rsidRPr="00F90C85">
        <w:rPr>
          <w:rFonts w:ascii="Times New Roman" w:hAnsi="Times New Roman" w:cs="Times New Roman"/>
        </w:rPr>
        <w:t>A ocupação</w:t>
      </w:r>
      <w:r w:rsidR="007F4FAB" w:rsidRPr="00F90C85">
        <w:rPr>
          <w:rFonts w:ascii="Times New Roman" w:hAnsi="Times New Roman" w:cs="Times New Roman"/>
        </w:rPr>
        <w:t xml:space="preserve"> eventual poderá ocorrer durante o contrato, de acordo com estimativa das quantidades previstas neste documento, com a previsão de incremento de até 25% (vinte e cinco por cento) em casos de necessidade de aumento da demanda, conforme previsto no artigo 125 da Lei n</w:t>
      </w:r>
      <w:r w:rsidR="003226DD">
        <w:rPr>
          <w:rFonts w:ascii="Times New Roman" w:hAnsi="Times New Roman" w:cs="Times New Roman"/>
        </w:rPr>
        <w:t>º</w:t>
      </w:r>
      <w:r w:rsidR="007F4FAB" w:rsidRPr="00F90C85">
        <w:rPr>
          <w:rFonts w:ascii="Times New Roman" w:hAnsi="Times New Roman" w:cs="Times New Roman"/>
        </w:rPr>
        <w:t xml:space="preserve"> 14.133/2021.</w:t>
      </w:r>
    </w:p>
    <w:p w14:paraId="34986E00" w14:textId="1B87F93A" w:rsidR="003E4910" w:rsidRPr="00B708AA" w:rsidRDefault="003E4910" w:rsidP="00B708AA">
      <w:pPr>
        <w:pStyle w:val="Nivel3"/>
        <w:tabs>
          <w:tab w:val="left" w:pos="1134"/>
        </w:tabs>
        <w:ind w:left="0" w:firstLine="0"/>
        <w:rPr>
          <w:rFonts w:ascii="Times New Roman" w:hAnsi="Times New Roman" w:cs="Times New Roman"/>
          <w:b/>
          <w:bCs/>
        </w:rPr>
      </w:pPr>
      <w:r w:rsidRPr="00B708D2">
        <w:rPr>
          <w:rFonts w:ascii="Times New Roman" w:hAnsi="Times New Roman" w:cs="Times New Roman"/>
        </w:rPr>
        <w:t>Estrutura</w:t>
      </w:r>
      <w:r w:rsidRPr="00B708D2">
        <w:rPr>
          <w:rFonts w:ascii="Times New Roman" w:hAnsi="Times New Roman" w:cs="Times New Roman"/>
          <w:spacing w:val="-3"/>
        </w:rPr>
        <w:t xml:space="preserve"> </w:t>
      </w:r>
      <w:r w:rsidRPr="00B708D2">
        <w:rPr>
          <w:rFonts w:ascii="Times New Roman" w:hAnsi="Times New Roman" w:cs="Times New Roman"/>
        </w:rPr>
        <w:t>técnica</w:t>
      </w:r>
      <w:r w:rsidRPr="00B708D2">
        <w:rPr>
          <w:rFonts w:ascii="Times New Roman" w:hAnsi="Times New Roman" w:cs="Times New Roman"/>
          <w:spacing w:val="-3"/>
        </w:rPr>
        <w:t xml:space="preserve"> </w:t>
      </w:r>
      <w:r w:rsidRPr="00B708D2">
        <w:rPr>
          <w:rFonts w:ascii="Times New Roman" w:hAnsi="Times New Roman" w:cs="Times New Roman"/>
        </w:rPr>
        <w:t>e</w:t>
      </w:r>
      <w:r w:rsidRPr="00B708D2">
        <w:rPr>
          <w:rFonts w:ascii="Times New Roman" w:hAnsi="Times New Roman" w:cs="Times New Roman"/>
          <w:spacing w:val="-5"/>
        </w:rPr>
        <w:t xml:space="preserve"> </w:t>
      </w:r>
      <w:r w:rsidRPr="00B708D2">
        <w:rPr>
          <w:rFonts w:ascii="Times New Roman" w:hAnsi="Times New Roman" w:cs="Times New Roman"/>
        </w:rPr>
        <w:t>requisitos</w:t>
      </w:r>
      <w:r w:rsidRPr="00B708D2">
        <w:rPr>
          <w:rFonts w:ascii="Times New Roman" w:hAnsi="Times New Roman" w:cs="Times New Roman"/>
          <w:spacing w:val="-4"/>
        </w:rPr>
        <w:t xml:space="preserve"> </w:t>
      </w:r>
      <w:r w:rsidRPr="00B708D2">
        <w:rPr>
          <w:rFonts w:ascii="Times New Roman" w:hAnsi="Times New Roman" w:cs="Times New Roman"/>
        </w:rPr>
        <w:t>profissionais</w:t>
      </w:r>
      <w:r w:rsidR="003A3172">
        <w:rPr>
          <w:rFonts w:ascii="Times New Roman" w:hAnsi="Times New Roman" w:cs="Times New Roman"/>
        </w:rPr>
        <w:t xml:space="preserve"> (</w:t>
      </w:r>
      <w:r w:rsidR="003A3172" w:rsidRPr="003A3172">
        <w:rPr>
          <w:rFonts w:ascii="Times New Roman" w:hAnsi="Times New Roman" w:cs="Times New Roman"/>
          <w:color w:val="FF0000"/>
        </w:rPr>
        <w:t>Exemplo</w:t>
      </w:r>
      <w:r w:rsidR="003A3172">
        <w:rPr>
          <w:rFonts w:ascii="Times New Roman" w:hAnsi="Times New Roman" w:cs="Times New Roman"/>
        </w:rPr>
        <w:t>)</w:t>
      </w:r>
    </w:p>
    <w:p w14:paraId="0618D9CE" w14:textId="77777777" w:rsidR="00B708AA" w:rsidRPr="00B708D2" w:rsidRDefault="00B708AA" w:rsidP="00B708AA">
      <w:pPr>
        <w:pStyle w:val="Nivel3"/>
        <w:numPr>
          <w:ilvl w:val="0"/>
          <w:numId w:val="0"/>
        </w:numPr>
        <w:tabs>
          <w:tab w:val="left" w:pos="1134"/>
        </w:tabs>
        <w:rPr>
          <w:rFonts w:ascii="Times New Roman" w:hAnsi="Times New Roman" w:cs="Times New Roman"/>
          <w:b/>
          <w:bCs/>
        </w:rPr>
      </w:pPr>
    </w:p>
    <w:tbl>
      <w:tblPr>
        <w:tblW w:w="8386" w:type="dxa"/>
        <w:jc w:val="center"/>
        <w:tblCellMar>
          <w:left w:w="70" w:type="dxa"/>
          <w:right w:w="70" w:type="dxa"/>
        </w:tblCellMar>
        <w:tblLook w:val="04A0" w:firstRow="1" w:lastRow="0" w:firstColumn="1" w:lastColumn="0" w:noHBand="0" w:noVBand="1"/>
      </w:tblPr>
      <w:tblGrid>
        <w:gridCol w:w="471"/>
        <w:gridCol w:w="1079"/>
        <w:gridCol w:w="567"/>
        <w:gridCol w:w="850"/>
        <w:gridCol w:w="600"/>
        <w:gridCol w:w="708"/>
        <w:gridCol w:w="818"/>
        <w:gridCol w:w="883"/>
        <w:gridCol w:w="1560"/>
        <w:gridCol w:w="850"/>
      </w:tblGrid>
      <w:tr w:rsidR="00C12D90" w:rsidRPr="00634429" w14:paraId="27C20F35" w14:textId="77777777" w:rsidTr="003A3172">
        <w:trPr>
          <w:trHeight w:val="495"/>
          <w:jc w:val="center"/>
        </w:trPr>
        <w:tc>
          <w:tcPr>
            <w:tcW w:w="471"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15D89D62" w14:textId="77777777" w:rsidR="00C12D90" w:rsidRPr="00634429" w:rsidRDefault="00C12D90" w:rsidP="00DC32E8">
            <w:pPr>
              <w:spacing w:line="276" w:lineRule="auto"/>
              <w:jc w:val="center"/>
              <w:rPr>
                <w:rFonts w:ascii="Calibri" w:eastAsia="Times New Roman" w:hAnsi="Calibri" w:cs="Calibri"/>
                <w:b/>
                <w:bCs/>
                <w:color w:val="000000"/>
                <w:sz w:val="12"/>
                <w:szCs w:val="12"/>
              </w:rPr>
            </w:pPr>
            <w:r w:rsidRPr="00634429">
              <w:rPr>
                <w:rFonts w:ascii="Calibri" w:eastAsia="Times New Roman" w:hAnsi="Calibri" w:cs="Calibri"/>
                <w:b/>
                <w:bCs/>
                <w:color w:val="000000"/>
                <w:sz w:val="12"/>
                <w:szCs w:val="12"/>
              </w:rPr>
              <w:t>Postos</w:t>
            </w:r>
          </w:p>
        </w:tc>
        <w:tc>
          <w:tcPr>
            <w:tcW w:w="1079" w:type="dxa"/>
            <w:tcBorders>
              <w:top w:val="single" w:sz="8" w:space="0" w:color="auto"/>
              <w:left w:val="nil"/>
              <w:bottom w:val="single" w:sz="8" w:space="0" w:color="auto"/>
              <w:right w:val="single" w:sz="4" w:space="0" w:color="auto"/>
            </w:tcBorders>
            <w:shd w:val="clear" w:color="auto" w:fill="auto"/>
            <w:vAlign w:val="center"/>
            <w:hideMark/>
          </w:tcPr>
          <w:p w14:paraId="321A731F" w14:textId="77777777" w:rsidR="00C12D90" w:rsidRPr="00634429" w:rsidRDefault="00C12D90" w:rsidP="00DC32E8">
            <w:pPr>
              <w:spacing w:line="276" w:lineRule="auto"/>
              <w:jc w:val="center"/>
              <w:rPr>
                <w:rFonts w:ascii="Calibri" w:eastAsia="Times New Roman" w:hAnsi="Calibri" w:cs="Calibri"/>
                <w:b/>
                <w:bCs/>
                <w:color w:val="000000"/>
                <w:sz w:val="12"/>
                <w:szCs w:val="12"/>
              </w:rPr>
            </w:pPr>
            <w:r w:rsidRPr="00634429">
              <w:rPr>
                <w:rFonts w:ascii="Calibri" w:eastAsia="Times New Roman" w:hAnsi="Calibri" w:cs="Calibri"/>
                <w:b/>
                <w:bCs/>
                <w:color w:val="000000"/>
                <w:sz w:val="12"/>
                <w:szCs w:val="12"/>
              </w:rPr>
              <w:t>Descrição</w:t>
            </w:r>
          </w:p>
        </w:tc>
        <w:tc>
          <w:tcPr>
            <w:tcW w:w="567" w:type="dxa"/>
            <w:tcBorders>
              <w:top w:val="single" w:sz="8" w:space="0" w:color="auto"/>
              <w:left w:val="nil"/>
              <w:bottom w:val="single" w:sz="8" w:space="0" w:color="auto"/>
              <w:right w:val="single" w:sz="4" w:space="0" w:color="auto"/>
            </w:tcBorders>
            <w:shd w:val="clear" w:color="auto" w:fill="auto"/>
            <w:vAlign w:val="center"/>
            <w:hideMark/>
          </w:tcPr>
          <w:p w14:paraId="3BBF40C8" w14:textId="77777777" w:rsidR="00C12D90" w:rsidRPr="00634429" w:rsidRDefault="00C12D90" w:rsidP="00DC32E8">
            <w:pPr>
              <w:spacing w:line="276" w:lineRule="auto"/>
              <w:jc w:val="center"/>
              <w:rPr>
                <w:rFonts w:ascii="Calibri" w:eastAsia="Times New Roman" w:hAnsi="Calibri" w:cs="Calibri"/>
                <w:b/>
                <w:bCs/>
                <w:color w:val="000000"/>
                <w:sz w:val="12"/>
                <w:szCs w:val="12"/>
              </w:rPr>
            </w:pPr>
            <w:r w:rsidRPr="00634429">
              <w:rPr>
                <w:rFonts w:ascii="Calibri" w:eastAsia="Times New Roman" w:hAnsi="Calibri" w:cs="Calibri"/>
                <w:b/>
                <w:bCs/>
                <w:color w:val="000000"/>
                <w:sz w:val="12"/>
                <w:szCs w:val="12"/>
              </w:rPr>
              <w:t>CBO</w:t>
            </w:r>
          </w:p>
        </w:tc>
        <w:tc>
          <w:tcPr>
            <w:tcW w:w="850" w:type="dxa"/>
            <w:tcBorders>
              <w:top w:val="single" w:sz="8" w:space="0" w:color="auto"/>
              <w:left w:val="nil"/>
              <w:bottom w:val="single" w:sz="8" w:space="0" w:color="auto"/>
              <w:right w:val="single" w:sz="4" w:space="0" w:color="auto"/>
            </w:tcBorders>
            <w:shd w:val="clear" w:color="auto" w:fill="auto"/>
            <w:vAlign w:val="center"/>
            <w:hideMark/>
          </w:tcPr>
          <w:p w14:paraId="33250E4D" w14:textId="77777777" w:rsidR="00C12D90" w:rsidRPr="00634429" w:rsidRDefault="00C12D90" w:rsidP="00DC32E8">
            <w:pPr>
              <w:spacing w:line="276" w:lineRule="auto"/>
              <w:jc w:val="center"/>
              <w:rPr>
                <w:rFonts w:ascii="Calibri" w:eastAsia="Times New Roman" w:hAnsi="Calibri" w:cs="Calibri"/>
                <w:b/>
                <w:bCs/>
                <w:color w:val="000000"/>
                <w:sz w:val="12"/>
                <w:szCs w:val="12"/>
              </w:rPr>
            </w:pPr>
            <w:r w:rsidRPr="00634429">
              <w:rPr>
                <w:rFonts w:ascii="Calibri" w:eastAsia="Times New Roman" w:hAnsi="Calibri" w:cs="Calibri"/>
                <w:b/>
                <w:bCs/>
                <w:color w:val="000000"/>
                <w:sz w:val="12"/>
                <w:szCs w:val="12"/>
              </w:rPr>
              <w:t>Carga Horária Semanal</w:t>
            </w:r>
          </w:p>
        </w:tc>
        <w:tc>
          <w:tcPr>
            <w:tcW w:w="600" w:type="dxa"/>
            <w:tcBorders>
              <w:top w:val="single" w:sz="8" w:space="0" w:color="auto"/>
              <w:left w:val="nil"/>
              <w:bottom w:val="single" w:sz="8" w:space="0" w:color="auto"/>
              <w:right w:val="single" w:sz="4" w:space="0" w:color="auto"/>
            </w:tcBorders>
            <w:shd w:val="clear" w:color="auto" w:fill="auto"/>
            <w:vAlign w:val="center"/>
            <w:hideMark/>
          </w:tcPr>
          <w:p w14:paraId="2FA26B0D" w14:textId="77777777" w:rsidR="00C12D90" w:rsidRPr="00634429" w:rsidRDefault="00C12D90" w:rsidP="00DC32E8">
            <w:pPr>
              <w:spacing w:line="276" w:lineRule="auto"/>
              <w:jc w:val="center"/>
              <w:rPr>
                <w:rFonts w:ascii="Calibri" w:eastAsia="Times New Roman" w:hAnsi="Calibri" w:cs="Calibri"/>
                <w:b/>
                <w:bCs/>
                <w:color w:val="000000"/>
                <w:sz w:val="12"/>
                <w:szCs w:val="12"/>
              </w:rPr>
            </w:pPr>
            <w:r w:rsidRPr="00634429">
              <w:rPr>
                <w:rFonts w:ascii="Calibri" w:eastAsia="Times New Roman" w:hAnsi="Calibri" w:cs="Calibri"/>
                <w:b/>
                <w:bCs/>
                <w:color w:val="000000"/>
                <w:sz w:val="12"/>
                <w:szCs w:val="12"/>
              </w:rPr>
              <w:t>Total de Vagas</w:t>
            </w:r>
          </w:p>
        </w:tc>
        <w:tc>
          <w:tcPr>
            <w:tcW w:w="708" w:type="dxa"/>
            <w:tcBorders>
              <w:top w:val="single" w:sz="8" w:space="0" w:color="auto"/>
              <w:left w:val="nil"/>
              <w:bottom w:val="single" w:sz="8" w:space="0" w:color="auto"/>
              <w:right w:val="single" w:sz="4" w:space="0" w:color="auto"/>
            </w:tcBorders>
            <w:shd w:val="clear" w:color="auto" w:fill="auto"/>
            <w:vAlign w:val="center"/>
            <w:hideMark/>
          </w:tcPr>
          <w:p w14:paraId="04F1ABB7" w14:textId="77777777" w:rsidR="00C12D90" w:rsidRPr="00634429" w:rsidRDefault="00C12D90" w:rsidP="00DC32E8">
            <w:pPr>
              <w:spacing w:line="276" w:lineRule="auto"/>
              <w:jc w:val="center"/>
              <w:rPr>
                <w:rFonts w:ascii="Calibri" w:eastAsia="Times New Roman" w:hAnsi="Calibri" w:cs="Calibri"/>
                <w:b/>
                <w:bCs/>
                <w:sz w:val="12"/>
                <w:szCs w:val="12"/>
              </w:rPr>
            </w:pPr>
            <w:r w:rsidRPr="00634429">
              <w:rPr>
                <w:rFonts w:ascii="Calibri" w:eastAsia="Times New Roman" w:hAnsi="Calibri" w:cs="Calibri"/>
                <w:b/>
                <w:bCs/>
                <w:sz w:val="12"/>
                <w:szCs w:val="12"/>
              </w:rPr>
              <w:t xml:space="preserve"> Salário Base </w:t>
            </w:r>
          </w:p>
        </w:tc>
        <w:tc>
          <w:tcPr>
            <w:tcW w:w="818" w:type="dxa"/>
            <w:tcBorders>
              <w:top w:val="single" w:sz="8" w:space="0" w:color="auto"/>
              <w:left w:val="nil"/>
              <w:bottom w:val="single" w:sz="8" w:space="0" w:color="auto"/>
              <w:right w:val="single" w:sz="4" w:space="0" w:color="auto"/>
            </w:tcBorders>
            <w:shd w:val="clear" w:color="auto" w:fill="auto"/>
            <w:vAlign w:val="center"/>
            <w:hideMark/>
          </w:tcPr>
          <w:p w14:paraId="465544BA" w14:textId="77777777" w:rsidR="00C12D90" w:rsidRPr="00634429" w:rsidRDefault="00C12D90" w:rsidP="00DC32E8">
            <w:pPr>
              <w:spacing w:line="276" w:lineRule="auto"/>
              <w:jc w:val="center"/>
              <w:rPr>
                <w:rFonts w:ascii="Calibri" w:eastAsia="Times New Roman" w:hAnsi="Calibri" w:cs="Calibri"/>
                <w:b/>
                <w:bCs/>
                <w:color w:val="000000"/>
                <w:sz w:val="12"/>
                <w:szCs w:val="12"/>
              </w:rPr>
            </w:pPr>
            <w:r w:rsidRPr="00634429">
              <w:rPr>
                <w:rFonts w:ascii="Calibri" w:eastAsia="Times New Roman" w:hAnsi="Calibri" w:cs="Calibri"/>
                <w:b/>
                <w:bCs/>
                <w:color w:val="000000"/>
                <w:sz w:val="12"/>
                <w:szCs w:val="12"/>
              </w:rPr>
              <w:t xml:space="preserve"> Custo Unitário </w:t>
            </w:r>
          </w:p>
        </w:tc>
        <w:tc>
          <w:tcPr>
            <w:tcW w:w="883" w:type="dxa"/>
            <w:tcBorders>
              <w:top w:val="single" w:sz="8" w:space="0" w:color="auto"/>
              <w:left w:val="nil"/>
              <w:bottom w:val="single" w:sz="8" w:space="0" w:color="auto"/>
              <w:right w:val="single" w:sz="4" w:space="0" w:color="auto"/>
            </w:tcBorders>
            <w:shd w:val="clear" w:color="auto" w:fill="auto"/>
            <w:vAlign w:val="center"/>
            <w:hideMark/>
          </w:tcPr>
          <w:p w14:paraId="503A64B8" w14:textId="77777777" w:rsidR="00C12D90" w:rsidRPr="00634429" w:rsidRDefault="00C12D90" w:rsidP="00DC32E8">
            <w:pPr>
              <w:spacing w:line="276" w:lineRule="auto"/>
              <w:jc w:val="center"/>
              <w:rPr>
                <w:rFonts w:ascii="Calibri" w:eastAsia="Times New Roman" w:hAnsi="Calibri" w:cs="Calibri"/>
                <w:b/>
                <w:bCs/>
                <w:color w:val="000000"/>
                <w:sz w:val="12"/>
                <w:szCs w:val="12"/>
              </w:rPr>
            </w:pPr>
            <w:r w:rsidRPr="00634429">
              <w:rPr>
                <w:rFonts w:ascii="Calibri" w:eastAsia="Times New Roman" w:hAnsi="Calibri" w:cs="Calibri"/>
                <w:b/>
                <w:bCs/>
                <w:color w:val="000000"/>
                <w:sz w:val="12"/>
                <w:szCs w:val="12"/>
              </w:rPr>
              <w:t xml:space="preserve"> Custo Unitário Anual </w:t>
            </w:r>
          </w:p>
        </w:tc>
        <w:tc>
          <w:tcPr>
            <w:tcW w:w="1560" w:type="dxa"/>
            <w:tcBorders>
              <w:top w:val="single" w:sz="8" w:space="0" w:color="auto"/>
              <w:left w:val="nil"/>
              <w:bottom w:val="single" w:sz="8" w:space="0" w:color="auto"/>
              <w:right w:val="single" w:sz="4" w:space="0" w:color="auto"/>
            </w:tcBorders>
            <w:shd w:val="clear" w:color="auto" w:fill="auto"/>
            <w:vAlign w:val="center"/>
            <w:hideMark/>
          </w:tcPr>
          <w:p w14:paraId="6B36B5D1" w14:textId="77777777" w:rsidR="00C12D90" w:rsidRPr="00634429" w:rsidRDefault="00C12D90" w:rsidP="00DC32E8">
            <w:pPr>
              <w:spacing w:line="276" w:lineRule="auto"/>
              <w:jc w:val="center"/>
              <w:rPr>
                <w:rFonts w:ascii="Calibri" w:eastAsia="Times New Roman" w:hAnsi="Calibri" w:cs="Calibri"/>
                <w:b/>
                <w:bCs/>
                <w:color w:val="000000"/>
                <w:sz w:val="12"/>
                <w:szCs w:val="12"/>
              </w:rPr>
            </w:pPr>
            <w:r w:rsidRPr="00634429">
              <w:rPr>
                <w:rFonts w:ascii="Calibri" w:eastAsia="Times New Roman" w:hAnsi="Calibri" w:cs="Calibri"/>
                <w:b/>
                <w:bCs/>
                <w:color w:val="000000"/>
                <w:sz w:val="12"/>
                <w:szCs w:val="12"/>
              </w:rPr>
              <w:t xml:space="preserve"> Custo Total Mensal (Custo unitário X Total de vagas) </w:t>
            </w:r>
          </w:p>
        </w:tc>
        <w:tc>
          <w:tcPr>
            <w:tcW w:w="850" w:type="dxa"/>
            <w:tcBorders>
              <w:top w:val="single" w:sz="8" w:space="0" w:color="auto"/>
              <w:left w:val="nil"/>
              <w:bottom w:val="single" w:sz="8" w:space="0" w:color="auto"/>
              <w:right w:val="single" w:sz="8" w:space="0" w:color="auto"/>
            </w:tcBorders>
            <w:shd w:val="clear" w:color="auto" w:fill="auto"/>
            <w:vAlign w:val="center"/>
            <w:hideMark/>
          </w:tcPr>
          <w:p w14:paraId="2CE9FE00" w14:textId="77777777" w:rsidR="00C12D90" w:rsidRPr="00634429" w:rsidRDefault="00C12D90" w:rsidP="00DC32E8">
            <w:pPr>
              <w:spacing w:line="276" w:lineRule="auto"/>
              <w:jc w:val="center"/>
              <w:rPr>
                <w:rFonts w:ascii="Calibri" w:eastAsia="Times New Roman" w:hAnsi="Calibri" w:cs="Calibri"/>
                <w:b/>
                <w:bCs/>
                <w:color w:val="000000"/>
                <w:sz w:val="12"/>
                <w:szCs w:val="12"/>
              </w:rPr>
            </w:pPr>
            <w:r w:rsidRPr="00634429">
              <w:rPr>
                <w:rFonts w:ascii="Calibri" w:eastAsia="Times New Roman" w:hAnsi="Calibri" w:cs="Calibri"/>
                <w:b/>
                <w:bCs/>
                <w:color w:val="000000"/>
                <w:sz w:val="12"/>
                <w:szCs w:val="12"/>
              </w:rPr>
              <w:t xml:space="preserve"> Custo Total Anual </w:t>
            </w:r>
          </w:p>
        </w:tc>
      </w:tr>
      <w:tr w:rsidR="003A3172" w:rsidRPr="00634429" w14:paraId="4A42EDFE" w14:textId="77777777" w:rsidTr="003A3172">
        <w:trPr>
          <w:trHeight w:val="261"/>
          <w:jc w:val="center"/>
        </w:trPr>
        <w:tc>
          <w:tcPr>
            <w:tcW w:w="471" w:type="dxa"/>
            <w:tcBorders>
              <w:top w:val="single" w:sz="4" w:space="0" w:color="auto"/>
              <w:left w:val="single" w:sz="8" w:space="0" w:color="auto"/>
              <w:bottom w:val="single" w:sz="4" w:space="0" w:color="auto"/>
              <w:right w:val="single" w:sz="4" w:space="0" w:color="auto"/>
            </w:tcBorders>
            <w:shd w:val="clear" w:color="000000" w:fill="FFFFFF"/>
            <w:vAlign w:val="center"/>
            <w:hideMark/>
          </w:tcPr>
          <w:p w14:paraId="5ACE297D" w14:textId="77777777" w:rsidR="00C12D90" w:rsidRPr="005C040E" w:rsidRDefault="00C12D90" w:rsidP="00DC32E8">
            <w:pPr>
              <w:spacing w:line="276" w:lineRule="auto"/>
              <w:jc w:val="center"/>
              <w:rPr>
                <w:rFonts w:ascii="Calibri" w:eastAsia="Times New Roman" w:hAnsi="Calibri" w:cs="Calibri"/>
                <w:color w:val="FF0000"/>
                <w:sz w:val="12"/>
                <w:szCs w:val="12"/>
              </w:rPr>
            </w:pPr>
            <w:r w:rsidRPr="005C040E">
              <w:rPr>
                <w:rFonts w:ascii="Calibri" w:eastAsia="Times New Roman" w:hAnsi="Calibri" w:cs="Calibri"/>
                <w:color w:val="FF0000"/>
                <w:sz w:val="12"/>
                <w:szCs w:val="12"/>
              </w:rPr>
              <w:t>1</w:t>
            </w:r>
          </w:p>
        </w:tc>
        <w:tc>
          <w:tcPr>
            <w:tcW w:w="1079" w:type="dxa"/>
            <w:tcBorders>
              <w:top w:val="single" w:sz="4" w:space="0" w:color="auto"/>
              <w:left w:val="nil"/>
              <w:bottom w:val="single" w:sz="4" w:space="0" w:color="auto"/>
              <w:right w:val="single" w:sz="4" w:space="0" w:color="auto"/>
            </w:tcBorders>
            <w:shd w:val="clear" w:color="000000" w:fill="FFFFFF"/>
            <w:vAlign w:val="center"/>
            <w:hideMark/>
          </w:tcPr>
          <w:p w14:paraId="321A73F5" w14:textId="5DDD80B9" w:rsidR="00C12D90" w:rsidRPr="005C040E" w:rsidRDefault="00D2020D" w:rsidP="00DC32E8">
            <w:pPr>
              <w:spacing w:line="276" w:lineRule="auto"/>
              <w:jc w:val="center"/>
              <w:rPr>
                <w:rFonts w:ascii="Calibri" w:eastAsia="Times New Roman" w:hAnsi="Calibri" w:cs="Calibri"/>
                <w:b/>
                <w:bCs/>
                <w:color w:val="FF0000"/>
                <w:sz w:val="12"/>
                <w:szCs w:val="12"/>
              </w:rPr>
            </w:pPr>
            <w:r>
              <w:rPr>
                <w:rFonts w:ascii="Calibri" w:eastAsia="Times New Roman" w:hAnsi="Calibri" w:cs="Calibri"/>
                <w:b/>
                <w:bCs/>
                <w:color w:val="FF0000"/>
                <w:sz w:val="12"/>
                <w:szCs w:val="12"/>
              </w:rPr>
              <w:t>Agente de Portaria</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14:paraId="3BDF45C9" w14:textId="041D7927" w:rsidR="00C12D90" w:rsidRPr="005C040E" w:rsidRDefault="00D2020D" w:rsidP="00DC32E8">
            <w:pPr>
              <w:spacing w:line="276" w:lineRule="auto"/>
              <w:jc w:val="center"/>
              <w:rPr>
                <w:rFonts w:ascii="Calibri" w:eastAsia="Times New Roman" w:hAnsi="Calibri" w:cs="Calibri"/>
                <w:color w:val="FF0000"/>
                <w:sz w:val="12"/>
                <w:szCs w:val="12"/>
              </w:rPr>
            </w:pPr>
            <w:r w:rsidRPr="00D2020D">
              <w:rPr>
                <w:rFonts w:ascii="Calibri" w:eastAsia="Times New Roman" w:hAnsi="Calibri" w:cs="Calibri"/>
                <w:color w:val="FF0000"/>
                <w:sz w:val="12"/>
                <w:szCs w:val="12"/>
              </w:rPr>
              <w:t>5174-15</w:t>
            </w:r>
          </w:p>
        </w:tc>
        <w:tc>
          <w:tcPr>
            <w:tcW w:w="850" w:type="dxa"/>
            <w:tcBorders>
              <w:top w:val="nil"/>
              <w:left w:val="nil"/>
              <w:bottom w:val="single" w:sz="4" w:space="0" w:color="auto"/>
              <w:right w:val="single" w:sz="4" w:space="0" w:color="auto"/>
            </w:tcBorders>
            <w:shd w:val="clear" w:color="000000" w:fill="FFFFFF"/>
            <w:vAlign w:val="center"/>
            <w:hideMark/>
          </w:tcPr>
          <w:p w14:paraId="7F850A4E" w14:textId="6C605CCE" w:rsidR="00C12D90" w:rsidRPr="005C040E" w:rsidRDefault="00EA1A01" w:rsidP="00DC32E8">
            <w:pPr>
              <w:spacing w:line="276" w:lineRule="auto"/>
              <w:jc w:val="center"/>
              <w:rPr>
                <w:rFonts w:ascii="Calibri" w:eastAsia="Times New Roman" w:hAnsi="Calibri" w:cs="Calibri"/>
                <w:color w:val="FF0000"/>
                <w:sz w:val="12"/>
                <w:szCs w:val="12"/>
              </w:rPr>
            </w:pPr>
            <w:r>
              <w:rPr>
                <w:rFonts w:ascii="Calibri" w:eastAsia="Times New Roman" w:hAnsi="Calibri" w:cs="Calibri"/>
                <w:color w:val="FF0000"/>
                <w:sz w:val="12"/>
                <w:szCs w:val="12"/>
              </w:rPr>
              <w:t>12 x 36 (diurno)</w:t>
            </w:r>
          </w:p>
        </w:tc>
        <w:tc>
          <w:tcPr>
            <w:tcW w:w="600" w:type="dxa"/>
            <w:tcBorders>
              <w:top w:val="nil"/>
              <w:left w:val="nil"/>
              <w:bottom w:val="single" w:sz="4" w:space="0" w:color="auto"/>
              <w:right w:val="single" w:sz="4" w:space="0" w:color="auto"/>
            </w:tcBorders>
            <w:shd w:val="clear" w:color="000000" w:fill="FFFFFF"/>
            <w:vAlign w:val="center"/>
            <w:hideMark/>
          </w:tcPr>
          <w:p w14:paraId="2DE94DD2" w14:textId="00586897" w:rsidR="00C12D90" w:rsidRPr="005C040E" w:rsidRDefault="005C040E" w:rsidP="00DC32E8">
            <w:pPr>
              <w:spacing w:line="276" w:lineRule="auto"/>
              <w:jc w:val="center"/>
              <w:rPr>
                <w:rFonts w:ascii="Calibri" w:eastAsia="Times New Roman" w:hAnsi="Calibri" w:cs="Calibri"/>
                <w:color w:val="FF0000"/>
                <w:sz w:val="12"/>
                <w:szCs w:val="12"/>
              </w:rPr>
            </w:pPr>
            <w:r w:rsidRPr="005C040E">
              <w:rPr>
                <w:rFonts w:ascii="Calibri" w:eastAsia="Times New Roman" w:hAnsi="Calibri" w:cs="Calibri"/>
                <w:color w:val="FF0000"/>
                <w:sz w:val="12"/>
                <w:szCs w:val="12"/>
              </w:rPr>
              <w:t>1</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14:paraId="6A5B31F3" w14:textId="77777777" w:rsidR="00C12D90" w:rsidRPr="00634429" w:rsidRDefault="00C12D90" w:rsidP="00DC32E8">
            <w:pPr>
              <w:spacing w:line="276" w:lineRule="auto"/>
              <w:rPr>
                <w:rFonts w:ascii="Calibri" w:eastAsia="Times New Roman" w:hAnsi="Calibri" w:cs="Calibri"/>
                <w:sz w:val="12"/>
                <w:szCs w:val="12"/>
              </w:rPr>
            </w:pPr>
            <w:r w:rsidRPr="00634429">
              <w:rPr>
                <w:rFonts w:ascii="Calibri" w:eastAsia="Times New Roman" w:hAnsi="Calibri" w:cs="Calibri"/>
                <w:b/>
                <w:bCs/>
                <w:color w:val="000000"/>
                <w:sz w:val="12"/>
                <w:szCs w:val="12"/>
              </w:rPr>
              <w:t>R$      -</w:t>
            </w:r>
          </w:p>
        </w:tc>
        <w:tc>
          <w:tcPr>
            <w:tcW w:w="818" w:type="dxa"/>
            <w:tcBorders>
              <w:top w:val="nil"/>
              <w:left w:val="nil"/>
              <w:bottom w:val="single" w:sz="4" w:space="0" w:color="auto"/>
              <w:right w:val="single" w:sz="4" w:space="0" w:color="auto"/>
            </w:tcBorders>
            <w:shd w:val="clear" w:color="000000" w:fill="FFFFFF"/>
            <w:vAlign w:val="center"/>
            <w:hideMark/>
          </w:tcPr>
          <w:p w14:paraId="47982E1D" w14:textId="77777777" w:rsidR="00C12D90" w:rsidRPr="00634429" w:rsidRDefault="00C12D90" w:rsidP="00DC32E8">
            <w:pPr>
              <w:spacing w:line="276" w:lineRule="auto"/>
              <w:rPr>
                <w:rFonts w:ascii="Calibri" w:eastAsia="Times New Roman" w:hAnsi="Calibri" w:cs="Calibri"/>
                <w:color w:val="000000"/>
                <w:sz w:val="12"/>
                <w:szCs w:val="12"/>
              </w:rPr>
            </w:pPr>
            <w:r w:rsidRPr="00634429">
              <w:rPr>
                <w:rFonts w:ascii="Calibri" w:eastAsia="Times New Roman" w:hAnsi="Calibri" w:cs="Calibri"/>
                <w:b/>
                <w:bCs/>
                <w:color w:val="000000"/>
                <w:sz w:val="12"/>
                <w:szCs w:val="12"/>
              </w:rPr>
              <w:t>R$      -</w:t>
            </w:r>
          </w:p>
        </w:tc>
        <w:tc>
          <w:tcPr>
            <w:tcW w:w="883" w:type="dxa"/>
            <w:tcBorders>
              <w:top w:val="nil"/>
              <w:left w:val="nil"/>
              <w:bottom w:val="single" w:sz="4" w:space="0" w:color="auto"/>
              <w:right w:val="single" w:sz="4" w:space="0" w:color="auto"/>
            </w:tcBorders>
            <w:shd w:val="clear" w:color="000000" w:fill="FFFFFF"/>
            <w:vAlign w:val="center"/>
            <w:hideMark/>
          </w:tcPr>
          <w:p w14:paraId="342DEB86" w14:textId="77777777" w:rsidR="00C12D90" w:rsidRPr="00634429" w:rsidRDefault="00C12D90" w:rsidP="00DC32E8">
            <w:pPr>
              <w:spacing w:line="276" w:lineRule="auto"/>
              <w:rPr>
                <w:rFonts w:ascii="Calibri" w:eastAsia="Times New Roman" w:hAnsi="Calibri" w:cs="Calibri"/>
                <w:color w:val="000000"/>
                <w:sz w:val="12"/>
                <w:szCs w:val="12"/>
              </w:rPr>
            </w:pPr>
            <w:r w:rsidRPr="00634429">
              <w:rPr>
                <w:rFonts w:ascii="Calibri" w:eastAsia="Times New Roman" w:hAnsi="Calibri" w:cs="Calibri"/>
                <w:b/>
                <w:bCs/>
                <w:color w:val="000000"/>
                <w:sz w:val="12"/>
                <w:szCs w:val="12"/>
              </w:rPr>
              <w:t>R$      -</w:t>
            </w:r>
          </w:p>
        </w:tc>
        <w:tc>
          <w:tcPr>
            <w:tcW w:w="1560" w:type="dxa"/>
            <w:tcBorders>
              <w:top w:val="nil"/>
              <w:left w:val="nil"/>
              <w:bottom w:val="single" w:sz="4" w:space="0" w:color="auto"/>
              <w:right w:val="single" w:sz="4" w:space="0" w:color="auto"/>
            </w:tcBorders>
            <w:shd w:val="clear" w:color="000000" w:fill="FFFFFF"/>
            <w:vAlign w:val="center"/>
            <w:hideMark/>
          </w:tcPr>
          <w:p w14:paraId="60B1371D" w14:textId="77777777" w:rsidR="00C12D90" w:rsidRPr="00634429" w:rsidRDefault="00C12D90" w:rsidP="00DC32E8">
            <w:pPr>
              <w:spacing w:line="276" w:lineRule="auto"/>
              <w:rPr>
                <w:rFonts w:ascii="Calibri" w:eastAsia="Times New Roman" w:hAnsi="Calibri" w:cs="Calibri"/>
                <w:color w:val="000000"/>
                <w:sz w:val="12"/>
                <w:szCs w:val="12"/>
              </w:rPr>
            </w:pPr>
            <w:r w:rsidRPr="00634429">
              <w:rPr>
                <w:rFonts w:ascii="Calibri" w:eastAsia="Times New Roman" w:hAnsi="Calibri" w:cs="Calibri"/>
                <w:b/>
                <w:bCs/>
                <w:color w:val="000000"/>
                <w:sz w:val="12"/>
                <w:szCs w:val="12"/>
              </w:rPr>
              <w:t>R$      -</w:t>
            </w:r>
          </w:p>
        </w:tc>
        <w:tc>
          <w:tcPr>
            <w:tcW w:w="850" w:type="dxa"/>
            <w:tcBorders>
              <w:top w:val="nil"/>
              <w:left w:val="nil"/>
              <w:bottom w:val="single" w:sz="4" w:space="0" w:color="auto"/>
              <w:right w:val="single" w:sz="8" w:space="0" w:color="auto"/>
            </w:tcBorders>
            <w:shd w:val="clear" w:color="000000" w:fill="FFFFFF"/>
            <w:vAlign w:val="center"/>
            <w:hideMark/>
          </w:tcPr>
          <w:p w14:paraId="099C3FA9" w14:textId="77777777" w:rsidR="00C12D90" w:rsidRPr="00634429" w:rsidRDefault="00C12D90" w:rsidP="00DC32E8">
            <w:pPr>
              <w:spacing w:line="276" w:lineRule="auto"/>
              <w:rPr>
                <w:rFonts w:ascii="Calibri" w:eastAsia="Times New Roman" w:hAnsi="Calibri" w:cs="Calibri"/>
                <w:color w:val="000000"/>
                <w:sz w:val="12"/>
                <w:szCs w:val="12"/>
              </w:rPr>
            </w:pPr>
            <w:r w:rsidRPr="00634429">
              <w:rPr>
                <w:rFonts w:ascii="Calibri" w:eastAsia="Times New Roman" w:hAnsi="Calibri" w:cs="Calibri"/>
                <w:b/>
                <w:bCs/>
                <w:color w:val="000000"/>
                <w:sz w:val="12"/>
                <w:szCs w:val="12"/>
              </w:rPr>
              <w:t>R$      -</w:t>
            </w:r>
          </w:p>
        </w:tc>
      </w:tr>
      <w:tr w:rsidR="003A3172" w:rsidRPr="00634429" w14:paraId="6802468A" w14:textId="77777777" w:rsidTr="003A3172">
        <w:trPr>
          <w:trHeight w:val="275"/>
          <w:jc w:val="center"/>
        </w:trPr>
        <w:tc>
          <w:tcPr>
            <w:tcW w:w="471" w:type="dxa"/>
            <w:tcBorders>
              <w:top w:val="nil"/>
              <w:left w:val="single" w:sz="8" w:space="0" w:color="auto"/>
              <w:bottom w:val="single" w:sz="4" w:space="0" w:color="auto"/>
              <w:right w:val="single" w:sz="4" w:space="0" w:color="auto"/>
            </w:tcBorders>
            <w:shd w:val="clear" w:color="000000" w:fill="FFFFFF"/>
            <w:vAlign w:val="center"/>
            <w:hideMark/>
          </w:tcPr>
          <w:p w14:paraId="04B0FA93" w14:textId="77777777" w:rsidR="00C12D90" w:rsidRPr="005C040E" w:rsidRDefault="00C12D90" w:rsidP="00DC32E8">
            <w:pPr>
              <w:spacing w:line="276" w:lineRule="auto"/>
              <w:jc w:val="center"/>
              <w:rPr>
                <w:rFonts w:ascii="Calibri" w:eastAsia="Times New Roman" w:hAnsi="Calibri" w:cs="Calibri"/>
                <w:color w:val="FF0000"/>
                <w:sz w:val="12"/>
                <w:szCs w:val="12"/>
              </w:rPr>
            </w:pPr>
            <w:r w:rsidRPr="005C040E">
              <w:rPr>
                <w:rFonts w:ascii="Calibri" w:eastAsia="Times New Roman" w:hAnsi="Calibri" w:cs="Calibri"/>
                <w:color w:val="FF0000"/>
                <w:sz w:val="12"/>
                <w:szCs w:val="12"/>
              </w:rPr>
              <w:t>2</w:t>
            </w:r>
          </w:p>
        </w:tc>
        <w:tc>
          <w:tcPr>
            <w:tcW w:w="1079" w:type="dxa"/>
            <w:tcBorders>
              <w:top w:val="nil"/>
              <w:left w:val="nil"/>
              <w:bottom w:val="single" w:sz="4" w:space="0" w:color="auto"/>
              <w:right w:val="single" w:sz="4" w:space="0" w:color="auto"/>
            </w:tcBorders>
            <w:shd w:val="clear" w:color="000000" w:fill="FFFFFF"/>
            <w:vAlign w:val="center"/>
            <w:hideMark/>
          </w:tcPr>
          <w:p w14:paraId="14898FF4" w14:textId="5FC1AF10" w:rsidR="00C12D90" w:rsidRPr="005C040E" w:rsidRDefault="00D2020D" w:rsidP="00DC32E8">
            <w:pPr>
              <w:spacing w:line="276" w:lineRule="auto"/>
              <w:jc w:val="center"/>
              <w:rPr>
                <w:rFonts w:ascii="Calibri" w:eastAsia="Times New Roman" w:hAnsi="Calibri" w:cs="Calibri"/>
                <w:b/>
                <w:bCs/>
                <w:color w:val="FF0000"/>
                <w:sz w:val="12"/>
                <w:szCs w:val="12"/>
              </w:rPr>
            </w:pPr>
            <w:r>
              <w:rPr>
                <w:rFonts w:ascii="Calibri" w:eastAsia="Times New Roman" w:hAnsi="Calibri" w:cs="Calibri"/>
                <w:b/>
                <w:bCs/>
                <w:color w:val="FF0000"/>
                <w:sz w:val="12"/>
                <w:szCs w:val="12"/>
              </w:rPr>
              <w:t xml:space="preserve">Recepcionista </w:t>
            </w:r>
          </w:p>
        </w:tc>
        <w:tc>
          <w:tcPr>
            <w:tcW w:w="567" w:type="dxa"/>
            <w:tcBorders>
              <w:top w:val="nil"/>
              <w:left w:val="nil"/>
              <w:bottom w:val="single" w:sz="4" w:space="0" w:color="auto"/>
              <w:right w:val="single" w:sz="4" w:space="0" w:color="auto"/>
            </w:tcBorders>
            <w:shd w:val="clear" w:color="000000" w:fill="FFFFFF"/>
            <w:vAlign w:val="center"/>
            <w:hideMark/>
          </w:tcPr>
          <w:p w14:paraId="7C64401B" w14:textId="430C8BC7" w:rsidR="00C12D90" w:rsidRPr="005C040E" w:rsidRDefault="00D2020D" w:rsidP="00DC32E8">
            <w:pPr>
              <w:spacing w:line="276" w:lineRule="auto"/>
              <w:jc w:val="center"/>
              <w:rPr>
                <w:rFonts w:ascii="Calibri" w:eastAsia="Times New Roman" w:hAnsi="Calibri" w:cs="Calibri"/>
                <w:color w:val="FF0000"/>
                <w:sz w:val="12"/>
                <w:szCs w:val="12"/>
              </w:rPr>
            </w:pPr>
            <w:r>
              <w:rPr>
                <w:rFonts w:ascii="Calibri" w:eastAsia="Times New Roman" w:hAnsi="Calibri" w:cs="Calibri"/>
                <w:color w:val="FF0000"/>
                <w:sz w:val="12"/>
                <w:szCs w:val="12"/>
              </w:rPr>
              <w:t xml:space="preserve">4221-05 </w:t>
            </w:r>
          </w:p>
        </w:tc>
        <w:tc>
          <w:tcPr>
            <w:tcW w:w="850" w:type="dxa"/>
            <w:tcBorders>
              <w:top w:val="nil"/>
              <w:left w:val="nil"/>
              <w:bottom w:val="single" w:sz="4" w:space="0" w:color="auto"/>
              <w:right w:val="single" w:sz="4" w:space="0" w:color="auto"/>
            </w:tcBorders>
            <w:shd w:val="clear" w:color="000000" w:fill="FFFFFF"/>
            <w:vAlign w:val="center"/>
            <w:hideMark/>
          </w:tcPr>
          <w:p w14:paraId="2CFC3C0D" w14:textId="47D54DE3" w:rsidR="00C12D90" w:rsidRPr="005C040E" w:rsidRDefault="00EA1A01" w:rsidP="00DC32E8">
            <w:pPr>
              <w:spacing w:line="276" w:lineRule="auto"/>
              <w:jc w:val="center"/>
              <w:rPr>
                <w:rFonts w:ascii="Calibri" w:eastAsia="Times New Roman" w:hAnsi="Calibri" w:cs="Calibri"/>
                <w:color w:val="FF0000"/>
                <w:sz w:val="12"/>
                <w:szCs w:val="12"/>
              </w:rPr>
            </w:pPr>
            <w:r w:rsidRPr="005C040E">
              <w:rPr>
                <w:rFonts w:ascii="Calibri" w:eastAsia="Times New Roman" w:hAnsi="Calibri" w:cs="Calibri"/>
                <w:color w:val="FF0000"/>
                <w:sz w:val="12"/>
                <w:szCs w:val="12"/>
              </w:rPr>
              <w:t>44h</w:t>
            </w:r>
          </w:p>
        </w:tc>
        <w:tc>
          <w:tcPr>
            <w:tcW w:w="600" w:type="dxa"/>
            <w:tcBorders>
              <w:top w:val="nil"/>
              <w:left w:val="nil"/>
              <w:bottom w:val="single" w:sz="4" w:space="0" w:color="auto"/>
              <w:right w:val="single" w:sz="4" w:space="0" w:color="auto"/>
            </w:tcBorders>
            <w:shd w:val="clear" w:color="000000" w:fill="FFFFFF"/>
            <w:vAlign w:val="center"/>
            <w:hideMark/>
          </w:tcPr>
          <w:p w14:paraId="63989C75" w14:textId="50136D89" w:rsidR="00C12D90" w:rsidRPr="005C040E" w:rsidRDefault="005C040E" w:rsidP="00DC32E8">
            <w:pPr>
              <w:spacing w:line="276" w:lineRule="auto"/>
              <w:jc w:val="center"/>
              <w:rPr>
                <w:rFonts w:ascii="Calibri" w:eastAsia="Times New Roman" w:hAnsi="Calibri" w:cs="Calibri"/>
                <w:color w:val="FF0000"/>
                <w:sz w:val="12"/>
                <w:szCs w:val="12"/>
              </w:rPr>
            </w:pPr>
            <w:r w:rsidRPr="005C040E">
              <w:rPr>
                <w:rFonts w:ascii="Calibri" w:eastAsia="Times New Roman" w:hAnsi="Calibri" w:cs="Calibri"/>
                <w:color w:val="FF0000"/>
                <w:sz w:val="12"/>
                <w:szCs w:val="12"/>
              </w:rPr>
              <w:t>1</w:t>
            </w:r>
          </w:p>
        </w:tc>
        <w:tc>
          <w:tcPr>
            <w:tcW w:w="708" w:type="dxa"/>
            <w:tcBorders>
              <w:top w:val="nil"/>
              <w:left w:val="nil"/>
              <w:bottom w:val="single" w:sz="4" w:space="0" w:color="auto"/>
              <w:right w:val="single" w:sz="4" w:space="0" w:color="auto"/>
            </w:tcBorders>
            <w:shd w:val="clear" w:color="000000" w:fill="FFFFFF"/>
            <w:vAlign w:val="center"/>
            <w:hideMark/>
          </w:tcPr>
          <w:p w14:paraId="70B71742" w14:textId="77777777" w:rsidR="00C12D90" w:rsidRPr="00634429" w:rsidRDefault="00C12D90" w:rsidP="00DC32E8">
            <w:pPr>
              <w:spacing w:line="276" w:lineRule="auto"/>
              <w:rPr>
                <w:rFonts w:ascii="Calibri" w:eastAsia="Times New Roman" w:hAnsi="Calibri" w:cs="Calibri"/>
                <w:sz w:val="12"/>
                <w:szCs w:val="12"/>
              </w:rPr>
            </w:pPr>
            <w:r w:rsidRPr="00634429">
              <w:rPr>
                <w:rFonts w:ascii="Calibri" w:eastAsia="Times New Roman" w:hAnsi="Calibri" w:cs="Calibri"/>
                <w:b/>
                <w:bCs/>
                <w:color w:val="000000"/>
                <w:sz w:val="12"/>
                <w:szCs w:val="12"/>
              </w:rPr>
              <w:t>R$      -</w:t>
            </w:r>
          </w:p>
        </w:tc>
        <w:tc>
          <w:tcPr>
            <w:tcW w:w="818" w:type="dxa"/>
            <w:tcBorders>
              <w:top w:val="nil"/>
              <w:left w:val="nil"/>
              <w:bottom w:val="single" w:sz="4" w:space="0" w:color="auto"/>
              <w:right w:val="single" w:sz="4" w:space="0" w:color="auto"/>
            </w:tcBorders>
            <w:shd w:val="clear" w:color="000000" w:fill="FFFFFF"/>
            <w:vAlign w:val="center"/>
            <w:hideMark/>
          </w:tcPr>
          <w:p w14:paraId="3B042840" w14:textId="77777777" w:rsidR="00C12D90" w:rsidRPr="00634429" w:rsidRDefault="00C12D90" w:rsidP="00DC32E8">
            <w:pPr>
              <w:spacing w:line="276" w:lineRule="auto"/>
              <w:rPr>
                <w:rFonts w:ascii="Calibri" w:eastAsia="Times New Roman" w:hAnsi="Calibri" w:cs="Calibri"/>
                <w:color w:val="000000"/>
                <w:sz w:val="12"/>
                <w:szCs w:val="12"/>
              </w:rPr>
            </w:pPr>
            <w:r w:rsidRPr="00634429">
              <w:rPr>
                <w:rFonts w:ascii="Calibri" w:eastAsia="Times New Roman" w:hAnsi="Calibri" w:cs="Calibri"/>
                <w:b/>
                <w:bCs/>
                <w:color w:val="000000"/>
                <w:sz w:val="12"/>
                <w:szCs w:val="12"/>
              </w:rPr>
              <w:t>R$      -</w:t>
            </w:r>
          </w:p>
        </w:tc>
        <w:tc>
          <w:tcPr>
            <w:tcW w:w="883" w:type="dxa"/>
            <w:tcBorders>
              <w:top w:val="nil"/>
              <w:left w:val="nil"/>
              <w:bottom w:val="single" w:sz="4" w:space="0" w:color="auto"/>
              <w:right w:val="single" w:sz="4" w:space="0" w:color="auto"/>
            </w:tcBorders>
            <w:shd w:val="clear" w:color="000000" w:fill="FFFFFF"/>
            <w:vAlign w:val="center"/>
            <w:hideMark/>
          </w:tcPr>
          <w:p w14:paraId="29890108" w14:textId="77777777" w:rsidR="00C12D90" w:rsidRPr="00634429" w:rsidRDefault="00C12D90" w:rsidP="00DC32E8">
            <w:pPr>
              <w:spacing w:line="276" w:lineRule="auto"/>
              <w:rPr>
                <w:rFonts w:ascii="Calibri" w:eastAsia="Times New Roman" w:hAnsi="Calibri" w:cs="Calibri"/>
                <w:color w:val="000000"/>
                <w:sz w:val="12"/>
                <w:szCs w:val="12"/>
              </w:rPr>
            </w:pPr>
            <w:r w:rsidRPr="00634429">
              <w:rPr>
                <w:rFonts w:ascii="Calibri" w:eastAsia="Times New Roman" w:hAnsi="Calibri" w:cs="Calibri"/>
                <w:b/>
                <w:bCs/>
                <w:color w:val="000000"/>
                <w:sz w:val="12"/>
                <w:szCs w:val="12"/>
              </w:rPr>
              <w:t>R$      -</w:t>
            </w:r>
          </w:p>
        </w:tc>
        <w:tc>
          <w:tcPr>
            <w:tcW w:w="1560" w:type="dxa"/>
            <w:tcBorders>
              <w:top w:val="nil"/>
              <w:left w:val="nil"/>
              <w:bottom w:val="single" w:sz="4" w:space="0" w:color="auto"/>
              <w:right w:val="single" w:sz="4" w:space="0" w:color="auto"/>
            </w:tcBorders>
            <w:shd w:val="clear" w:color="000000" w:fill="FFFFFF"/>
            <w:vAlign w:val="center"/>
            <w:hideMark/>
          </w:tcPr>
          <w:p w14:paraId="07F96B53" w14:textId="77777777" w:rsidR="00C12D90" w:rsidRPr="00634429" w:rsidRDefault="00C12D90" w:rsidP="00DC32E8">
            <w:pPr>
              <w:spacing w:line="276" w:lineRule="auto"/>
              <w:rPr>
                <w:rFonts w:ascii="Calibri" w:eastAsia="Times New Roman" w:hAnsi="Calibri" w:cs="Calibri"/>
                <w:color w:val="000000"/>
                <w:sz w:val="12"/>
                <w:szCs w:val="12"/>
              </w:rPr>
            </w:pPr>
            <w:r w:rsidRPr="00634429">
              <w:rPr>
                <w:rFonts w:ascii="Calibri" w:eastAsia="Times New Roman" w:hAnsi="Calibri" w:cs="Calibri"/>
                <w:b/>
                <w:bCs/>
                <w:color w:val="000000"/>
                <w:sz w:val="12"/>
                <w:szCs w:val="12"/>
              </w:rPr>
              <w:t>R$      -</w:t>
            </w:r>
          </w:p>
        </w:tc>
        <w:tc>
          <w:tcPr>
            <w:tcW w:w="850" w:type="dxa"/>
            <w:tcBorders>
              <w:top w:val="nil"/>
              <w:left w:val="nil"/>
              <w:bottom w:val="single" w:sz="4" w:space="0" w:color="auto"/>
              <w:right w:val="single" w:sz="8" w:space="0" w:color="auto"/>
            </w:tcBorders>
            <w:shd w:val="clear" w:color="000000" w:fill="FFFFFF"/>
            <w:vAlign w:val="center"/>
            <w:hideMark/>
          </w:tcPr>
          <w:p w14:paraId="0696F359" w14:textId="77777777" w:rsidR="00C12D90" w:rsidRPr="00634429" w:rsidRDefault="00C12D90" w:rsidP="00DC32E8">
            <w:pPr>
              <w:spacing w:line="276" w:lineRule="auto"/>
              <w:rPr>
                <w:rFonts w:ascii="Calibri" w:eastAsia="Times New Roman" w:hAnsi="Calibri" w:cs="Calibri"/>
                <w:color w:val="000000"/>
                <w:sz w:val="12"/>
                <w:szCs w:val="12"/>
              </w:rPr>
            </w:pPr>
            <w:r w:rsidRPr="00634429">
              <w:rPr>
                <w:rFonts w:ascii="Calibri" w:eastAsia="Times New Roman" w:hAnsi="Calibri" w:cs="Calibri"/>
                <w:b/>
                <w:bCs/>
                <w:color w:val="000000"/>
                <w:sz w:val="12"/>
                <w:szCs w:val="12"/>
              </w:rPr>
              <w:t>R$      -</w:t>
            </w:r>
          </w:p>
        </w:tc>
      </w:tr>
      <w:tr w:rsidR="00C12D90" w:rsidRPr="00634429" w14:paraId="6AEE444E" w14:textId="77777777" w:rsidTr="003A3172">
        <w:trPr>
          <w:trHeight w:val="180"/>
          <w:jc w:val="center"/>
        </w:trPr>
        <w:tc>
          <w:tcPr>
            <w:tcW w:w="2967" w:type="dxa"/>
            <w:gridSpan w:val="4"/>
            <w:tcBorders>
              <w:top w:val="single" w:sz="8" w:space="0" w:color="auto"/>
              <w:left w:val="single" w:sz="8" w:space="0" w:color="auto"/>
              <w:bottom w:val="single" w:sz="8" w:space="0" w:color="auto"/>
              <w:right w:val="nil"/>
            </w:tcBorders>
            <w:shd w:val="clear" w:color="000000" w:fill="BDD7EE"/>
            <w:noWrap/>
            <w:vAlign w:val="center"/>
            <w:hideMark/>
          </w:tcPr>
          <w:p w14:paraId="3A591897" w14:textId="77777777" w:rsidR="00C12D90" w:rsidRPr="005C040E" w:rsidRDefault="00C12D90" w:rsidP="00DC32E8">
            <w:pPr>
              <w:spacing w:line="276" w:lineRule="auto"/>
              <w:jc w:val="right"/>
              <w:rPr>
                <w:rFonts w:ascii="Calibri" w:eastAsia="Times New Roman" w:hAnsi="Calibri" w:cs="Calibri"/>
                <w:b/>
                <w:bCs/>
                <w:color w:val="FF0000"/>
                <w:sz w:val="12"/>
                <w:szCs w:val="12"/>
              </w:rPr>
            </w:pPr>
            <w:r w:rsidRPr="005C040E">
              <w:rPr>
                <w:rFonts w:ascii="Calibri" w:eastAsia="Times New Roman" w:hAnsi="Calibri" w:cs="Calibri"/>
                <w:b/>
                <w:bCs/>
                <w:color w:val="FF0000"/>
                <w:sz w:val="12"/>
                <w:szCs w:val="12"/>
              </w:rPr>
              <w:t>Totais da mão de obra</w:t>
            </w:r>
          </w:p>
        </w:tc>
        <w:tc>
          <w:tcPr>
            <w:tcW w:w="600" w:type="dxa"/>
            <w:tcBorders>
              <w:top w:val="single" w:sz="8" w:space="0" w:color="auto"/>
              <w:left w:val="nil"/>
              <w:bottom w:val="single" w:sz="8" w:space="0" w:color="auto"/>
              <w:right w:val="single" w:sz="4" w:space="0" w:color="auto"/>
            </w:tcBorders>
            <w:shd w:val="clear" w:color="000000" w:fill="BDD7EE"/>
            <w:noWrap/>
            <w:vAlign w:val="center"/>
            <w:hideMark/>
          </w:tcPr>
          <w:p w14:paraId="07112762" w14:textId="2C331836" w:rsidR="00C12D90" w:rsidRPr="005C040E" w:rsidRDefault="005C040E" w:rsidP="00DC32E8">
            <w:pPr>
              <w:spacing w:line="276" w:lineRule="auto"/>
              <w:jc w:val="center"/>
              <w:rPr>
                <w:rFonts w:ascii="Calibri" w:eastAsia="Times New Roman" w:hAnsi="Calibri" w:cs="Calibri"/>
                <w:b/>
                <w:bCs/>
                <w:color w:val="FF0000"/>
                <w:sz w:val="12"/>
                <w:szCs w:val="12"/>
              </w:rPr>
            </w:pPr>
            <w:r>
              <w:rPr>
                <w:rFonts w:ascii="Calibri" w:eastAsia="Times New Roman" w:hAnsi="Calibri" w:cs="Calibri"/>
                <w:b/>
                <w:bCs/>
                <w:color w:val="FF0000"/>
                <w:sz w:val="12"/>
                <w:szCs w:val="12"/>
              </w:rPr>
              <w:t>2</w:t>
            </w:r>
          </w:p>
        </w:tc>
        <w:tc>
          <w:tcPr>
            <w:tcW w:w="708" w:type="dxa"/>
            <w:tcBorders>
              <w:top w:val="single" w:sz="8" w:space="0" w:color="auto"/>
              <w:left w:val="nil"/>
              <w:bottom w:val="single" w:sz="8" w:space="0" w:color="auto"/>
              <w:right w:val="single" w:sz="4" w:space="0" w:color="auto"/>
            </w:tcBorders>
            <w:shd w:val="thinReverseDiagStripe" w:color="000000" w:fill="BDD7EE"/>
            <w:noWrap/>
            <w:vAlign w:val="center"/>
            <w:hideMark/>
          </w:tcPr>
          <w:p w14:paraId="38209BDD" w14:textId="77777777" w:rsidR="00C12D90" w:rsidRPr="00634429" w:rsidRDefault="00C12D90" w:rsidP="00DC32E8">
            <w:pPr>
              <w:spacing w:line="276" w:lineRule="auto"/>
              <w:rPr>
                <w:rFonts w:ascii="Calibri" w:eastAsia="Times New Roman" w:hAnsi="Calibri" w:cs="Calibri"/>
                <w:b/>
                <w:bCs/>
                <w:color w:val="000000"/>
                <w:sz w:val="12"/>
                <w:szCs w:val="12"/>
              </w:rPr>
            </w:pPr>
            <w:r w:rsidRPr="00634429">
              <w:rPr>
                <w:rFonts w:ascii="Calibri" w:eastAsia="Times New Roman" w:hAnsi="Calibri" w:cs="Calibri"/>
                <w:b/>
                <w:bCs/>
                <w:color w:val="000000"/>
                <w:sz w:val="12"/>
                <w:szCs w:val="12"/>
              </w:rPr>
              <w:t> </w:t>
            </w:r>
          </w:p>
        </w:tc>
        <w:tc>
          <w:tcPr>
            <w:tcW w:w="818" w:type="dxa"/>
            <w:tcBorders>
              <w:top w:val="single" w:sz="8" w:space="0" w:color="auto"/>
              <w:left w:val="nil"/>
              <w:bottom w:val="single" w:sz="8" w:space="0" w:color="auto"/>
              <w:right w:val="single" w:sz="4" w:space="0" w:color="auto"/>
            </w:tcBorders>
            <w:shd w:val="clear" w:color="000000" w:fill="BDD7EE"/>
            <w:noWrap/>
            <w:vAlign w:val="center"/>
            <w:hideMark/>
          </w:tcPr>
          <w:p w14:paraId="56084F24" w14:textId="77777777" w:rsidR="00C12D90" w:rsidRPr="00634429" w:rsidRDefault="00C12D90" w:rsidP="00DC32E8">
            <w:pPr>
              <w:spacing w:line="276" w:lineRule="auto"/>
              <w:rPr>
                <w:rFonts w:ascii="Calibri" w:eastAsia="Times New Roman" w:hAnsi="Calibri" w:cs="Calibri"/>
                <w:b/>
                <w:bCs/>
                <w:color w:val="000000"/>
                <w:sz w:val="12"/>
                <w:szCs w:val="12"/>
              </w:rPr>
            </w:pPr>
            <w:r w:rsidRPr="00634429">
              <w:rPr>
                <w:rFonts w:ascii="Calibri" w:eastAsia="Times New Roman" w:hAnsi="Calibri" w:cs="Calibri"/>
                <w:b/>
                <w:bCs/>
                <w:color w:val="000000"/>
                <w:sz w:val="12"/>
                <w:szCs w:val="12"/>
              </w:rPr>
              <w:t>R$      -</w:t>
            </w:r>
          </w:p>
        </w:tc>
        <w:tc>
          <w:tcPr>
            <w:tcW w:w="883" w:type="dxa"/>
            <w:tcBorders>
              <w:top w:val="single" w:sz="8" w:space="0" w:color="auto"/>
              <w:left w:val="nil"/>
              <w:bottom w:val="single" w:sz="8" w:space="0" w:color="auto"/>
              <w:right w:val="single" w:sz="4" w:space="0" w:color="auto"/>
            </w:tcBorders>
            <w:shd w:val="clear" w:color="000000" w:fill="BDD7EE"/>
            <w:noWrap/>
            <w:vAlign w:val="center"/>
            <w:hideMark/>
          </w:tcPr>
          <w:p w14:paraId="17D0FA76" w14:textId="77777777" w:rsidR="00C12D90" w:rsidRPr="00634429" w:rsidRDefault="00C12D90" w:rsidP="00DC32E8">
            <w:pPr>
              <w:spacing w:line="276" w:lineRule="auto"/>
              <w:rPr>
                <w:rFonts w:ascii="Calibri" w:eastAsia="Times New Roman" w:hAnsi="Calibri" w:cs="Calibri"/>
                <w:b/>
                <w:bCs/>
                <w:color w:val="000000"/>
                <w:sz w:val="12"/>
                <w:szCs w:val="12"/>
              </w:rPr>
            </w:pPr>
            <w:r w:rsidRPr="00634429">
              <w:rPr>
                <w:rFonts w:ascii="Calibri" w:eastAsia="Times New Roman" w:hAnsi="Calibri" w:cs="Calibri"/>
                <w:b/>
                <w:bCs/>
                <w:color w:val="000000"/>
                <w:sz w:val="12"/>
                <w:szCs w:val="12"/>
              </w:rPr>
              <w:t>R$      -</w:t>
            </w:r>
          </w:p>
        </w:tc>
        <w:tc>
          <w:tcPr>
            <w:tcW w:w="1560" w:type="dxa"/>
            <w:tcBorders>
              <w:top w:val="single" w:sz="8" w:space="0" w:color="auto"/>
              <w:left w:val="nil"/>
              <w:bottom w:val="single" w:sz="8" w:space="0" w:color="auto"/>
              <w:right w:val="single" w:sz="4" w:space="0" w:color="auto"/>
            </w:tcBorders>
            <w:shd w:val="clear" w:color="000000" w:fill="BDD7EE"/>
            <w:noWrap/>
            <w:vAlign w:val="center"/>
            <w:hideMark/>
          </w:tcPr>
          <w:p w14:paraId="4725474D" w14:textId="77777777" w:rsidR="00C12D90" w:rsidRPr="00634429" w:rsidRDefault="00C12D90" w:rsidP="00DC32E8">
            <w:pPr>
              <w:spacing w:line="276" w:lineRule="auto"/>
              <w:rPr>
                <w:rFonts w:ascii="Calibri" w:eastAsia="Times New Roman" w:hAnsi="Calibri" w:cs="Calibri"/>
                <w:b/>
                <w:bCs/>
                <w:color w:val="000000"/>
                <w:sz w:val="12"/>
                <w:szCs w:val="12"/>
              </w:rPr>
            </w:pPr>
            <w:r w:rsidRPr="00634429">
              <w:rPr>
                <w:rFonts w:ascii="Calibri" w:eastAsia="Times New Roman" w:hAnsi="Calibri" w:cs="Calibri"/>
                <w:b/>
                <w:bCs/>
                <w:color w:val="000000"/>
                <w:sz w:val="12"/>
                <w:szCs w:val="12"/>
              </w:rPr>
              <w:t>R$      -</w:t>
            </w:r>
          </w:p>
        </w:tc>
        <w:tc>
          <w:tcPr>
            <w:tcW w:w="850" w:type="dxa"/>
            <w:tcBorders>
              <w:top w:val="single" w:sz="8" w:space="0" w:color="auto"/>
              <w:left w:val="nil"/>
              <w:bottom w:val="single" w:sz="8" w:space="0" w:color="auto"/>
              <w:right w:val="single" w:sz="8" w:space="0" w:color="auto"/>
            </w:tcBorders>
            <w:shd w:val="clear" w:color="000000" w:fill="BDD7EE"/>
            <w:noWrap/>
            <w:vAlign w:val="center"/>
            <w:hideMark/>
          </w:tcPr>
          <w:p w14:paraId="7C2D24EB" w14:textId="77777777" w:rsidR="00C12D90" w:rsidRPr="00634429" w:rsidRDefault="00C12D90" w:rsidP="00DC32E8">
            <w:pPr>
              <w:spacing w:line="276" w:lineRule="auto"/>
              <w:rPr>
                <w:rFonts w:ascii="Calibri" w:eastAsia="Times New Roman" w:hAnsi="Calibri" w:cs="Calibri"/>
                <w:b/>
                <w:bCs/>
                <w:color w:val="000000"/>
                <w:sz w:val="12"/>
                <w:szCs w:val="12"/>
              </w:rPr>
            </w:pPr>
            <w:r w:rsidRPr="00634429">
              <w:rPr>
                <w:rFonts w:ascii="Calibri" w:eastAsia="Times New Roman" w:hAnsi="Calibri" w:cs="Calibri"/>
                <w:b/>
                <w:bCs/>
                <w:color w:val="000000"/>
                <w:sz w:val="12"/>
                <w:szCs w:val="12"/>
              </w:rPr>
              <w:t>R$      -</w:t>
            </w:r>
          </w:p>
        </w:tc>
      </w:tr>
      <w:tr w:rsidR="00C12D90" w:rsidRPr="00634429" w14:paraId="43159637" w14:textId="77777777" w:rsidTr="003A3172">
        <w:trPr>
          <w:trHeight w:val="195"/>
          <w:jc w:val="center"/>
        </w:trPr>
        <w:tc>
          <w:tcPr>
            <w:tcW w:w="5976" w:type="dxa"/>
            <w:gridSpan w:val="8"/>
            <w:tcBorders>
              <w:top w:val="nil"/>
              <w:left w:val="single" w:sz="8" w:space="0" w:color="auto"/>
              <w:bottom w:val="single" w:sz="4" w:space="0" w:color="auto"/>
              <w:right w:val="single" w:sz="4" w:space="0" w:color="auto"/>
            </w:tcBorders>
            <w:shd w:val="clear" w:color="000000" w:fill="F8CBAD"/>
            <w:noWrap/>
            <w:vAlign w:val="center"/>
            <w:hideMark/>
          </w:tcPr>
          <w:p w14:paraId="51BF44C5" w14:textId="77777777" w:rsidR="00C12D90" w:rsidRPr="00634429" w:rsidRDefault="00C12D90" w:rsidP="00DC32E8">
            <w:pPr>
              <w:spacing w:line="276" w:lineRule="auto"/>
              <w:jc w:val="right"/>
              <w:rPr>
                <w:rFonts w:ascii="Calibri" w:eastAsia="Times New Roman" w:hAnsi="Calibri" w:cs="Calibri"/>
                <w:b/>
                <w:bCs/>
                <w:color w:val="FF0000"/>
                <w:sz w:val="12"/>
                <w:szCs w:val="12"/>
              </w:rPr>
            </w:pPr>
            <w:r w:rsidRPr="00634429">
              <w:rPr>
                <w:rFonts w:ascii="Calibri" w:eastAsia="Times New Roman" w:hAnsi="Calibri" w:cs="Calibri"/>
                <w:b/>
                <w:bCs/>
                <w:color w:val="FF0000"/>
                <w:sz w:val="12"/>
                <w:szCs w:val="12"/>
              </w:rPr>
              <w:t>(*) VALOR DE DIÁRIAS</w:t>
            </w:r>
          </w:p>
        </w:tc>
        <w:tc>
          <w:tcPr>
            <w:tcW w:w="1560" w:type="dxa"/>
            <w:tcBorders>
              <w:top w:val="nil"/>
              <w:left w:val="nil"/>
              <w:bottom w:val="single" w:sz="4" w:space="0" w:color="auto"/>
              <w:right w:val="single" w:sz="4" w:space="0" w:color="auto"/>
            </w:tcBorders>
            <w:shd w:val="clear" w:color="000000" w:fill="F8CBAD"/>
            <w:noWrap/>
            <w:vAlign w:val="center"/>
            <w:hideMark/>
          </w:tcPr>
          <w:p w14:paraId="31BE0AB7" w14:textId="77777777" w:rsidR="00C12D90" w:rsidRPr="00634429" w:rsidRDefault="00C12D90" w:rsidP="00DC32E8">
            <w:pPr>
              <w:spacing w:line="276" w:lineRule="auto"/>
              <w:rPr>
                <w:rFonts w:ascii="Calibri" w:eastAsia="Times New Roman" w:hAnsi="Calibri" w:cs="Calibri"/>
                <w:b/>
                <w:bCs/>
                <w:color w:val="FF0000"/>
                <w:sz w:val="12"/>
                <w:szCs w:val="12"/>
              </w:rPr>
            </w:pPr>
            <w:r w:rsidRPr="00634429">
              <w:rPr>
                <w:rFonts w:ascii="Calibri" w:eastAsia="Times New Roman" w:hAnsi="Calibri" w:cs="Calibri"/>
                <w:b/>
                <w:bCs/>
                <w:color w:val="FF0000"/>
                <w:sz w:val="12"/>
                <w:szCs w:val="12"/>
              </w:rPr>
              <w:t>R$      -</w:t>
            </w:r>
          </w:p>
        </w:tc>
        <w:tc>
          <w:tcPr>
            <w:tcW w:w="850" w:type="dxa"/>
            <w:tcBorders>
              <w:top w:val="nil"/>
              <w:left w:val="nil"/>
              <w:bottom w:val="single" w:sz="4" w:space="0" w:color="auto"/>
              <w:right w:val="single" w:sz="8" w:space="0" w:color="auto"/>
            </w:tcBorders>
            <w:shd w:val="clear" w:color="000000" w:fill="F8CBAD"/>
            <w:noWrap/>
            <w:vAlign w:val="center"/>
            <w:hideMark/>
          </w:tcPr>
          <w:p w14:paraId="62ADDD74" w14:textId="77777777" w:rsidR="00C12D90" w:rsidRPr="00634429" w:rsidRDefault="00C12D90" w:rsidP="00DC32E8">
            <w:pPr>
              <w:spacing w:line="276" w:lineRule="auto"/>
              <w:rPr>
                <w:rFonts w:ascii="Calibri" w:eastAsia="Times New Roman" w:hAnsi="Calibri" w:cs="Calibri"/>
                <w:b/>
                <w:bCs/>
                <w:color w:val="FF0000"/>
                <w:sz w:val="12"/>
                <w:szCs w:val="12"/>
              </w:rPr>
            </w:pPr>
            <w:r w:rsidRPr="00634429">
              <w:rPr>
                <w:rFonts w:ascii="Calibri" w:eastAsia="Times New Roman" w:hAnsi="Calibri" w:cs="Calibri"/>
                <w:b/>
                <w:bCs/>
                <w:color w:val="FF0000"/>
                <w:sz w:val="12"/>
                <w:szCs w:val="12"/>
              </w:rPr>
              <w:t>R$      -</w:t>
            </w:r>
          </w:p>
        </w:tc>
      </w:tr>
      <w:tr w:rsidR="00C12D90" w:rsidRPr="00634429" w14:paraId="26C85B7D" w14:textId="77777777" w:rsidTr="003A3172">
        <w:trPr>
          <w:trHeight w:val="195"/>
          <w:jc w:val="center"/>
        </w:trPr>
        <w:tc>
          <w:tcPr>
            <w:tcW w:w="5976" w:type="dxa"/>
            <w:gridSpan w:val="8"/>
            <w:tcBorders>
              <w:top w:val="single" w:sz="4" w:space="0" w:color="auto"/>
              <w:left w:val="single" w:sz="8" w:space="0" w:color="auto"/>
              <w:bottom w:val="single" w:sz="4" w:space="0" w:color="auto"/>
              <w:right w:val="single" w:sz="4" w:space="0" w:color="auto"/>
            </w:tcBorders>
            <w:shd w:val="clear" w:color="000000" w:fill="F8CBAD"/>
            <w:noWrap/>
            <w:vAlign w:val="center"/>
            <w:hideMark/>
          </w:tcPr>
          <w:p w14:paraId="2E30851D" w14:textId="77777777" w:rsidR="00C12D90" w:rsidRPr="00634429" w:rsidRDefault="00C12D90" w:rsidP="00DC32E8">
            <w:pPr>
              <w:spacing w:line="276" w:lineRule="auto"/>
              <w:jc w:val="right"/>
              <w:rPr>
                <w:rFonts w:ascii="Calibri" w:eastAsia="Times New Roman" w:hAnsi="Calibri" w:cs="Calibri"/>
                <w:b/>
                <w:bCs/>
                <w:color w:val="FF0000"/>
                <w:sz w:val="12"/>
                <w:szCs w:val="12"/>
              </w:rPr>
            </w:pPr>
            <w:r w:rsidRPr="00634429">
              <w:rPr>
                <w:rFonts w:ascii="Calibri" w:eastAsia="Times New Roman" w:hAnsi="Calibri" w:cs="Calibri"/>
                <w:b/>
                <w:bCs/>
                <w:color w:val="FF0000"/>
                <w:sz w:val="12"/>
                <w:szCs w:val="12"/>
              </w:rPr>
              <w:t>(*) VALOR DE DESLOCAMENTOS</w:t>
            </w:r>
          </w:p>
        </w:tc>
        <w:tc>
          <w:tcPr>
            <w:tcW w:w="1560" w:type="dxa"/>
            <w:tcBorders>
              <w:top w:val="nil"/>
              <w:left w:val="nil"/>
              <w:bottom w:val="single" w:sz="4" w:space="0" w:color="auto"/>
              <w:right w:val="single" w:sz="4" w:space="0" w:color="auto"/>
            </w:tcBorders>
            <w:shd w:val="clear" w:color="000000" w:fill="F8CBAD"/>
            <w:noWrap/>
            <w:vAlign w:val="center"/>
            <w:hideMark/>
          </w:tcPr>
          <w:p w14:paraId="166F67CE" w14:textId="77777777" w:rsidR="00C12D90" w:rsidRPr="00634429" w:rsidRDefault="00C12D90" w:rsidP="00DC32E8">
            <w:pPr>
              <w:spacing w:line="276" w:lineRule="auto"/>
              <w:rPr>
                <w:rFonts w:ascii="Calibri" w:eastAsia="Times New Roman" w:hAnsi="Calibri" w:cs="Calibri"/>
                <w:b/>
                <w:bCs/>
                <w:color w:val="FF0000"/>
                <w:sz w:val="12"/>
                <w:szCs w:val="12"/>
              </w:rPr>
            </w:pPr>
            <w:r w:rsidRPr="00634429">
              <w:rPr>
                <w:rFonts w:ascii="Calibri" w:eastAsia="Times New Roman" w:hAnsi="Calibri" w:cs="Calibri"/>
                <w:b/>
                <w:bCs/>
                <w:color w:val="FF0000"/>
                <w:sz w:val="12"/>
                <w:szCs w:val="12"/>
              </w:rPr>
              <w:t>R$      -</w:t>
            </w:r>
          </w:p>
        </w:tc>
        <w:tc>
          <w:tcPr>
            <w:tcW w:w="850" w:type="dxa"/>
            <w:tcBorders>
              <w:top w:val="nil"/>
              <w:left w:val="nil"/>
              <w:bottom w:val="single" w:sz="4" w:space="0" w:color="auto"/>
              <w:right w:val="single" w:sz="8" w:space="0" w:color="auto"/>
            </w:tcBorders>
            <w:shd w:val="clear" w:color="000000" w:fill="F8CBAD"/>
            <w:noWrap/>
            <w:vAlign w:val="center"/>
            <w:hideMark/>
          </w:tcPr>
          <w:p w14:paraId="4AEDFB23" w14:textId="77777777" w:rsidR="00C12D90" w:rsidRPr="00634429" w:rsidRDefault="00C12D90" w:rsidP="00DC32E8">
            <w:pPr>
              <w:spacing w:line="276" w:lineRule="auto"/>
              <w:rPr>
                <w:rFonts w:ascii="Calibri" w:eastAsia="Times New Roman" w:hAnsi="Calibri" w:cs="Calibri"/>
                <w:b/>
                <w:bCs/>
                <w:color w:val="FF0000"/>
                <w:sz w:val="12"/>
                <w:szCs w:val="12"/>
              </w:rPr>
            </w:pPr>
            <w:r w:rsidRPr="00634429">
              <w:rPr>
                <w:rFonts w:ascii="Calibri" w:eastAsia="Times New Roman" w:hAnsi="Calibri" w:cs="Calibri"/>
                <w:b/>
                <w:bCs/>
                <w:color w:val="FF0000"/>
                <w:sz w:val="12"/>
                <w:szCs w:val="12"/>
              </w:rPr>
              <w:t>R$      -</w:t>
            </w:r>
          </w:p>
        </w:tc>
      </w:tr>
      <w:tr w:rsidR="00C12D90" w:rsidRPr="00634429" w14:paraId="4A8383A7" w14:textId="77777777" w:rsidTr="003A3172">
        <w:trPr>
          <w:trHeight w:val="195"/>
          <w:jc w:val="center"/>
        </w:trPr>
        <w:tc>
          <w:tcPr>
            <w:tcW w:w="5976" w:type="dxa"/>
            <w:gridSpan w:val="8"/>
            <w:tcBorders>
              <w:top w:val="single" w:sz="4" w:space="0" w:color="auto"/>
              <w:left w:val="single" w:sz="8" w:space="0" w:color="auto"/>
              <w:bottom w:val="nil"/>
              <w:right w:val="single" w:sz="4" w:space="0" w:color="auto"/>
            </w:tcBorders>
            <w:shd w:val="clear" w:color="000000" w:fill="F8CBAD"/>
            <w:noWrap/>
            <w:vAlign w:val="center"/>
            <w:hideMark/>
          </w:tcPr>
          <w:p w14:paraId="6F6A81DB" w14:textId="77777777" w:rsidR="00C12D90" w:rsidRPr="00634429" w:rsidRDefault="00C12D90" w:rsidP="00DC32E8">
            <w:pPr>
              <w:spacing w:line="276" w:lineRule="auto"/>
              <w:jc w:val="right"/>
              <w:rPr>
                <w:rFonts w:ascii="Calibri" w:eastAsia="Times New Roman" w:hAnsi="Calibri" w:cs="Calibri"/>
                <w:b/>
                <w:bCs/>
                <w:color w:val="FF0000"/>
                <w:sz w:val="12"/>
                <w:szCs w:val="12"/>
              </w:rPr>
            </w:pPr>
            <w:r w:rsidRPr="00634429">
              <w:rPr>
                <w:rFonts w:ascii="Calibri" w:eastAsia="Times New Roman" w:hAnsi="Calibri" w:cs="Calibri"/>
                <w:b/>
                <w:bCs/>
                <w:color w:val="FF0000"/>
                <w:sz w:val="12"/>
                <w:szCs w:val="12"/>
              </w:rPr>
              <w:t>(*) VALOR DE PASSAGENS</w:t>
            </w:r>
          </w:p>
        </w:tc>
        <w:tc>
          <w:tcPr>
            <w:tcW w:w="1560" w:type="dxa"/>
            <w:tcBorders>
              <w:top w:val="nil"/>
              <w:left w:val="nil"/>
              <w:bottom w:val="nil"/>
              <w:right w:val="single" w:sz="4" w:space="0" w:color="auto"/>
            </w:tcBorders>
            <w:shd w:val="clear" w:color="000000" w:fill="F8CBAD"/>
            <w:noWrap/>
            <w:vAlign w:val="center"/>
            <w:hideMark/>
          </w:tcPr>
          <w:p w14:paraId="64049848" w14:textId="77777777" w:rsidR="00C12D90" w:rsidRPr="00634429" w:rsidRDefault="00C12D90" w:rsidP="00DC32E8">
            <w:pPr>
              <w:spacing w:line="276" w:lineRule="auto"/>
              <w:rPr>
                <w:rFonts w:ascii="Calibri" w:eastAsia="Times New Roman" w:hAnsi="Calibri" w:cs="Calibri"/>
                <w:b/>
                <w:bCs/>
                <w:color w:val="FF0000"/>
                <w:sz w:val="12"/>
                <w:szCs w:val="12"/>
              </w:rPr>
            </w:pPr>
            <w:r w:rsidRPr="00634429">
              <w:rPr>
                <w:rFonts w:ascii="Calibri" w:eastAsia="Times New Roman" w:hAnsi="Calibri" w:cs="Calibri"/>
                <w:b/>
                <w:bCs/>
                <w:color w:val="FF0000"/>
                <w:sz w:val="12"/>
                <w:szCs w:val="12"/>
              </w:rPr>
              <w:t>R$      -</w:t>
            </w:r>
          </w:p>
        </w:tc>
        <w:tc>
          <w:tcPr>
            <w:tcW w:w="850" w:type="dxa"/>
            <w:tcBorders>
              <w:top w:val="nil"/>
              <w:left w:val="nil"/>
              <w:bottom w:val="nil"/>
              <w:right w:val="single" w:sz="8" w:space="0" w:color="auto"/>
            </w:tcBorders>
            <w:shd w:val="clear" w:color="000000" w:fill="F8CBAD"/>
            <w:noWrap/>
            <w:vAlign w:val="center"/>
            <w:hideMark/>
          </w:tcPr>
          <w:p w14:paraId="1F52E763" w14:textId="77777777" w:rsidR="00C12D90" w:rsidRPr="00634429" w:rsidRDefault="00C12D90" w:rsidP="00DC32E8">
            <w:pPr>
              <w:spacing w:line="276" w:lineRule="auto"/>
              <w:rPr>
                <w:rFonts w:ascii="Calibri" w:eastAsia="Times New Roman" w:hAnsi="Calibri" w:cs="Calibri"/>
                <w:b/>
                <w:bCs/>
                <w:color w:val="FF0000"/>
                <w:sz w:val="12"/>
                <w:szCs w:val="12"/>
              </w:rPr>
            </w:pPr>
            <w:r w:rsidRPr="00634429">
              <w:rPr>
                <w:rFonts w:ascii="Calibri" w:eastAsia="Times New Roman" w:hAnsi="Calibri" w:cs="Calibri"/>
                <w:b/>
                <w:bCs/>
                <w:color w:val="FF0000"/>
                <w:sz w:val="12"/>
                <w:szCs w:val="12"/>
              </w:rPr>
              <w:t>R$      -</w:t>
            </w:r>
          </w:p>
        </w:tc>
      </w:tr>
      <w:tr w:rsidR="00C12D90" w:rsidRPr="00634429" w14:paraId="79AA9DEE" w14:textId="77777777" w:rsidTr="003A3172">
        <w:trPr>
          <w:trHeight w:val="195"/>
          <w:jc w:val="center"/>
        </w:trPr>
        <w:tc>
          <w:tcPr>
            <w:tcW w:w="5976" w:type="dxa"/>
            <w:gridSpan w:val="8"/>
            <w:tcBorders>
              <w:top w:val="single" w:sz="8" w:space="0" w:color="auto"/>
              <w:left w:val="single" w:sz="8" w:space="0" w:color="auto"/>
              <w:bottom w:val="single" w:sz="8" w:space="0" w:color="auto"/>
              <w:right w:val="single" w:sz="4" w:space="0" w:color="auto"/>
            </w:tcBorders>
            <w:shd w:val="clear" w:color="000000" w:fill="F8CBAD"/>
            <w:noWrap/>
            <w:vAlign w:val="center"/>
            <w:hideMark/>
          </w:tcPr>
          <w:p w14:paraId="325E6A78" w14:textId="77777777" w:rsidR="00C12D90" w:rsidRPr="00634429" w:rsidRDefault="00C12D90" w:rsidP="00DC32E8">
            <w:pPr>
              <w:spacing w:line="276" w:lineRule="auto"/>
              <w:jc w:val="right"/>
              <w:rPr>
                <w:rFonts w:ascii="Calibri" w:eastAsia="Times New Roman" w:hAnsi="Calibri" w:cs="Calibri"/>
                <w:b/>
                <w:bCs/>
                <w:color w:val="000000"/>
                <w:sz w:val="12"/>
                <w:szCs w:val="12"/>
              </w:rPr>
            </w:pPr>
            <w:r w:rsidRPr="00634429">
              <w:rPr>
                <w:rFonts w:ascii="Calibri" w:eastAsia="Times New Roman" w:hAnsi="Calibri" w:cs="Calibri"/>
                <w:b/>
                <w:bCs/>
                <w:color w:val="000000"/>
                <w:sz w:val="12"/>
                <w:szCs w:val="12"/>
              </w:rPr>
              <w:t>TOTAIS</w:t>
            </w:r>
          </w:p>
        </w:tc>
        <w:tc>
          <w:tcPr>
            <w:tcW w:w="1560" w:type="dxa"/>
            <w:tcBorders>
              <w:top w:val="single" w:sz="8" w:space="0" w:color="auto"/>
              <w:left w:val="nil"/>
              <w:bottom w:val="single" w:sz="8" w:space="0" w:color="auto"/>
              <w:right w:val="single" w:sz="4" w:space="0" w:color="auto"/>
            </w:tcBorders>
            <w:shd w:val="clear" w:color="000000" w:fill="F8CBAD"/>
            <w:noWrap/>
            <w:vAlign w:val="center"/>
            <w:hideMark/>
          </w:tcPr>
          <w:p w14:paraId="6B275E66" w14:textId="77777777" w:rsidR="00C12D90" w:rsidRPr="00634429" w:rsidRDefault="00C12D90" w:rsidP="00DC32E8">
            <w:pPr>
              <w:spacing w:line="276" w:lineRule="auto"/>
              <w:rPr>
                <w:rFonts w:ascii="Calibri" w:eastAsia="Times New Roman" w:hAnsi="Calibri" w:cs="Calibri"/>
                <w:b/>
                <w:bCs/>
                <w:color w:val="000000"/>
                <w:sz w:val="12"/>
                <w:szCs w:val="12"/>
              </w:rPr>
            </w:pPr>
            <w:r w:rsidRPr="00634429">
              <w:rPr>
                <w:rFonts w:ascii="Calibri" w:eastAsia="Times New Roman" w:hAnsi="Calibri" w:cs="Calibri"/>
                <w:b/>
                <w:bCs/>
                <w:color w:val="000000"/>
                <w:sz w:val="12"/>
                <w:szCs w:val="12"/>
              </w:rPr>
              <w:t>R$      -</w:t>
            </w:r>
          </w:p>
        </w:tc>
        <w:tc>
          <w:tcPr>
            <w:tcW w:w="850" w:type="dxa"/>
            <w:tcBorders>
              <w:top w:val="single" w:sz="8" w:space="0" w:color="auto"/>
              <w:left w:val="nil"/>
              <w:bottom w:val="single" w:sz="8" w:space="0" w:color="auto"/>
              <w:right w:val="single" w:sz="8" w:space="0" w:color="auto"/>
            </w:tcBorders>
            <w:shd w:val="clear" w:color="000000" w:fill="F8CBAD"/>
            <w:noWrap/>
            <w:vAlign w:val="center"/>
            <w:hideMark/>
          </w:tcPr>
          <w:p w14:paraId="605D62F8" w14:textId="77777777" w:rsidR="00C12D90" w:rsidRPr="00634429" w:rsidRDefault="00C12D90" w:rsidP="00DC32E8">
            <w:pPr>
              <w:spacing w:line="276" w:lineRule="auto"/>
              <w:rPr>
                <w:rFonts w:ascii="Calibri" w:eastAsia="Times New Roman" w:hAnsi="Calibri" w:cs="Calibri"/>
                <w:b/>
                <w:bCs/>
                <w:color w:val="000000"/>
                <w:sz w:val="12"/>
                <w:szCs w:val="12"/>
              </w:rPr>
            </w:pPr>
            <w:r w:rsidRPr="00634429">
              <w:rPr>
                <w:rFonts w:ascii="Calibri" w:eastAsia="Times New Roman" w:hAnsi="Calibri" w:cs="Calibri"/>
                <w:b/>
                <w:bCs/>
                <w:color w:val="000000"/>
                <w:sz w:val="12"/>
                <w:szCs w:val="12"/>
              </w:rPr>
              <w:t>R$      -</w:t>
            </w:r>
          </w:p>
        </w:tc>
      </w:tr>
      <w:tr w:rsidR="00C12D90" w:rsidRPr="00634429" w14:paraId="66E30CEB" w14:textId="77777777" w:rsidTr="003A3172">
        <w:trPr>
          <w:trHeight w:val="75"/>
          <w:jc w:val="center"/>
        </w:trPr>
        <w:tc>
          <w:tcPr>
            <w:tcW w:w="471" w:type="dxa"/>
            <w:tcBorders>
              <w:top w:val="nil"/>
              <w:left w:val="single" w:sz="8" w:space="0" w:color="auto"/>
              <w:bottom w:val="nil"/>
              <w:right w:val="nil"/>
            </w:tcBorders>
            <w:shd w:val="clear" w:color="auto" w:fill="auto"/>
            <w:noWrap/>
            <w:vAlign w:val="center"/>
            <w:hideMark/>
          </w:tcPr>
          <w:p w14:paraId="2179AB80" w14:textId="77777777" w:rsidR="00C12D90" w:rsidRPr="00634429" w:rsidRDefault="00C12D90" w:rsidP="00DC32E8">
            <w:pPr>
              <w:spacing w:line="276" w:lineRule="auto"/>
              <w:rPr>
                <w:rFonts w:ascii="Calibri" w:eastAsia="Times New Roman" w:hAnsi="Calibri" w:cs="Calibri"/>
                <w:color w:val="000000"/>
                <w:sz w:val="12"/>
                <w:szCs w:val="12"/>
              </w:rPr>
            </w:pPr>
            <w:r w:rsidRPr="00634429">
              <w:rPr>
                <w:rFonts w:ascii="Calibri" w:eastAsia="Times New Roman" w:hAnsi="Calibri" w:cs="Calibri"/>
                <w:color w:val="000000"/>
                <w:sz w:val="12"/>
                <w:szCs w:val="12"/>
              </w:rPr>
              <w:t> </w:t>
            </w:r>
          </w:p>
        </w:tc>
        <w:tc>
          <w:tcPr>
            <w:tcW w:w="1079" w:type="dxa"/>
            <w:tcBorders>
              <w:top w:val="nil"/>
              <w:left w:val="nil"/>
              <w:bottom w:val="nil"/>
              <w:right w:val="nil"/>
            </w:tcBorders>
            <w:shd w:val="clear" w:color="auto" w:fill="auto"/>
            <w:noWrap/>
            <w:vAlign w:val="center"/>
            <w:hideMark/>
          </w:tcPr>
          <w:p w14:paraId="53B500AD" w14:textId="77777777" w:rsidR="00C12D90" w:rsidRPr="00634429" w:rsidRDefault="00C12D90" w:rsidP="00DC32E8">
            <w:pPr>
              <w:spacing w:line="276" w:lineRule="auto"/>
              <w:rPr>
                <w:rFonts w:ascii="Calibri" w:eastAsia="Times New Roman" w:hAnsi="Calibri" w:cs="Calibri"/>
                <w:color w:val="000000"/>
                <w:sz w:val="12"/>
                <w:szCs w:val="12"/>
              </w:rPr>
            </w:pPr>
          </w:p>
        </w:tc>
        <w:tc>
          <w:tcPr>
            <w:tcW w:w="567" w:type="dxa"/>
            <w:tcBorders>
              <w:top w:val="nil"/>
              <w:left w:val="nil"/>
              <w:bottom w:val="nil"/>
              <w:right w:val="nil"/>
            </w:tcBorders>
            <w:shd w:val="clear" w:color="auto" w:fill="auto"/>
            <w:noWrap/>
            <w:vAlign w:val="center"/>
            <w:hideMark/>
          </w:tcPr>
          <w:p w14:paraId="61E7C902" w14:textId="77777777" w:rsidR="00C12D90" w:rsidRPr="00634429" w:rsidRDefault="00C12D90" w:rsidP="00DC32E8">
            <w:pPr>
              <w:spacing w:line="276" w:lineRule="auto"/>
              <w:rPr>
                <w:rFonts w:ascii="Times New Roman" w:eastAsia="Times New Roman" w:hAnsi="Times New Roman" w:cs="Times New Roman"/>
                <w:sz w:val="20"/>
                <w:szCs w:val="20"/>
              </w:rPr>
            </w:pPr>
          </w:p>
        </w:tc>
        <w:tc>
          <w:tcPr>
            <w:tcW w:w="850" w:type="dxa"/>
            <w:tcBorders>
              <w:top w:val="nil"/>
              <w:left w:val="nil"/>
              <w:bottom w:val="nil"/>
              <w:right w:val="nil"/>
            </w:tcBorders>
            <w:shd w:val="clear" w:color="auto" w:fill="auto"/>
            <w:noWrap/>
            <w:vAlign w:val="center"/>
            <w:hideMark/>
          </w:tcPr>
          <w:p w14:paraId="14173B9A" w14:textId="77777777" w:rsidR="00C12D90" w:rsidRPr="00634429" w:rsidRDefault="00C12D90" w:rsidP="00DC32E8">
            <w:pPr>
              <w:spacing w:line="276" w:lineRule="auto"/>
              <w:rPr>
                <w:rFonts w:ascii="Times New Roman" w:eastAsia="Times New Roman" w:hAnsi="Times New Roman" w:cs="Times New Roman"/>
                <w:sz w:val="20"/>
                <w:szCs w:val="20"/>
              </w:rPr>
            </w:pPr>
          </w:p>
        </w:tc>
        <w:tc>
          <w:tcPr>
            <w:tcW w:w="600" w:type="dxa"/>
            <w:tcBorders>
              <w:top w:val="nil"/>
              <w:left w:val="nil"/>
              <w:bottom w:val="nil"/>
              <w:right w:val="nil"/>
            </w:tcBorders>
            <w:shd w:val="clear" w:color="auto" w:fill="auto"/>
            <w:noWrap/>
            <w:vAlign w:val="center"/>
            <w:hideMark/>
          </w:tcPr>
          <w:p w14:paraId="5A564FAC" w14:textId="77777777" w:rsidR="00C12D90" w:rsidRPr="00634429" w:rsidRDefault="00C12D90" w:rsidP="00DC32E8">
            <w:pPr>
              <w:spacing w:line="276" w:lineRule="auto"/>
              <w:rPr>
                <w:rFonts w:ascii="Times New Roman" w:eastAsia="Times New Roman" w:hAnsi="Times New Roman" w:cs="Times New Roman"/>
                <w:sz w:val="20"/>
                <w:szCs w:val="20"/>
              </w:rPr>
            </w:pPr>
          </w:p>
        </w:tc>
        <w:tc>
          <w:tcPr>
            <w:tcW w:w="708" w:type="dxa"/>
            <w:tcBorders>
              <w:top w:val="nil"/>
              <w:left w:val="nil"/>
              <w:bottom w:val="nil"/>
              <w:right w:val="nil"/>
            </w:tcBorders>
            <w:shd w:val="clear" w:color="auto" w:fill="auto"/>
            <w:noWrap/>
            <w:vAlign w:val="center"/>
            <w:hideMark/>
          </w:tcPr>
          <w:p w14:paraId="3C3B5353" w14:textId="77777777" w:rsidR="00C12D90" w:rsidRPr="00634429" w:rsidRDefault="00C12D90" w:rsidP="00DC32E8">
            <w:pPr>
              <w:spacing w:line="276" w:lineRule="auto"/>
              <w:rPr>
                <w:rFonts w:ascii="Times New Roman" w:eastAsia="Times New Roman" w:hAnsi="Times New Roman" w:cs="Times New Roman"/>
                <w:sz w:val="20"/>
                <w:szCs w:val="20"/>
              </w:rPr>
            </w:pPr>
          </w:p>
        </w:tc>
        <w:tc>
          <w:tcPr>
            <w:tcW w:w="818" w:type="dxa"/>
            <w:tcBorders>
              <w:top w:val="nil"/>
              <w:left w:val="nil"/>
              <w:bottom w:val="nil"/>
              <w:right w:val="nil"/>
            </w:tcBorders>
            <w:shd w:val="clear" w:color="auto" w:fill="auto"/>
            <w:noWrap/>
            <w:vAlign w:val="center"/>
            <w:hideMark/>
          </w:tcPr>
          <w:p w14:paraId="4AF868D3" w14:textId="77777777" w:rsidR="00C12D90" w:rsidRPr="00634429" w:rsidRDefault="00C12D90" w:rsidP="00DC32E8">
            <w:pPr>
              <w:spacing w:line="276" w:lineRule="auto"/>
              <w:rPr>
                <w:rFonts w:ascii="Times New Roman" w:eastAsia="Times New Roman" w:hAnsi="Times New Roman" w:cs="Times New Roman"/>
                <w:sz w:val="20"/>
                <w:szCs w:val="20"/>
              </w:rPr>
            </w:pPr>
          </w:p>
        </w:tc>
        <w:tc>
          <w:tcPr>
            <w:tcW w:w="883" w:type="dxa"/>
            <w:tcBorders>
              <w:top w:val="nil"/>
              <w:left w:val="nil"/>
              <w:bottom w:val="nil"/>
              <w:right w:val="nil"/>
            </w:tcBorders>
            <w:shd w:val="clear" w:color="auto" w:fill="auto"/>
            <w:noWrap/>
            <w:vAlign w:val="center"/>
            <w:hideMark/>
          </w:tcPr>
          <w:p w14:paraId="36DA400B" w14:textId="77777777" w:rsidR="00C12D90" w:rsidRPr="00634429" w:rsidRDefault="00C12D90" w:rsidP="00DC32E8">
            <w:pPr>
              <w:spacing w:line="276" w:lineRule="auto"/>
              <w:rPr>
                <w:rFonts w:ascii="Times New Roman" w:eastAsia="Times New Roman" w:hAnsi="Times New Roman" w:cs="Times New Roman"/>
                <w:sz w:val="20"/>
                <w:szCs w:val="20"/>
              </w:rPr>
            </w:pPr>
          </w:p>
        </w:tc>
        <w:tc>
          <w:tcPr>
            <w:tcW w:w="1560" w:type="dxa"/>
            <w:tcBorders>
              <w:top w:val="nil"/>
              <w:left w:val="nil"/>
              <w:bottom w:val="nil"/>
              <w:right w:val="nil"/>
            </w:tcBorders>
            <w:shd w:val="clear" w:color="auto" w:fill="auto"/>
            <w:noWrap/>
            <w:vAlign w:val="center"/>
            <w:hideMark/>
          </w:tcPr>
          <w:p w14:paraId="6DD7B438" w14:textId="77777777" w:rsidR="00C12D90" w:rsidRPr="00634429" w:rsidRDefault="00C12D90" w:rsidP="00DC32E8">
            <w:pPr>
              <w:spacing w:line="276" w:lineRule="auto"/>
              <w:jc w:val="right"/>
              <w:rPr>
                <w:rFonts w:ascii="Times New Roman" w:eastAsia="Times New Roman" w:hAnsi="Times New Roman" w:cs="Times New Roman"/>
                <w:sz w:val="20"/>
                <w:szCs w:val="20"/>
              </w:rPr>
            </w:pPr>
          </w:p>
        </w:tc>
        <w:tc>
          <w:tcPr>
            <w:tcW w:w="850" w:type="dxa"/>
            <w:tcBorders>
              <w:top w:val="nil"/>
              <w:left w:val="nil"/>
              <w:bottom w:val="nil"/>
              <w:right w:val="single" w:sz="8" w:space="0" w:color="auto"/>
            </w:tcBorders>
            <w:shd w:val="clear" w:color="auto" w:fill="auto"/>
            <w:noWrap/>
            <w:vAlign w:val="center"/>
            <w:hideMark/>
          </w:tcPr>
          <w:p w14:paraId="0729BA77" w14:textId="77777777" w:rsidR="00C12D90" w:rsidRPr="00634429" w:rsidRDefault="00C12D90" w:rsidP="00DC32E8">
            <w:pPr>
              <w:spacing w:line="276" w:lineRule="auto"/>
              <w:rPr>
                <w:rFonts w:ascii="Calibri" w:eastAsia="Times New Roman" w:hAnsi="Calibri" w:cs="Calibri"/>
                <w:color w:val="000000"/>
                <w:sz w:val="12"/>
                <w:szCs w:val="12"/>
              </w:rPr>
            </w:pPr>
            <w:r w:rsidRPr="00634429">
              <w:rPr>
                <w:rFonts w:ascii="Calibri" w:eastAsia="Times New Roman" w:hAnsi="Calibri" w:cs="Calibri"/>
                <w:color w:val="000000"/>
                <w:sz w:val="12"/>
                <w:szCs w:val="12"/>
              </w:rPr>
              <w:t> </w:t>
            </w:r>
          </w:p>
        </w:tc>
      </w:tr>
      <w:tr w:rsidR="00C12D90" w:rsidRPr="00634429" w14:paraId="65CF83D3" w14:textId="77777777" w:rsidTr="003A3172">
        <w:trPr>
          <w:trHeight w:val="180"/>
          <w:jc w:val="center"/>
        </w:trPr>
        <w:tc>
          <w:tcPr>
            <w:tcW w:w="7536" w:type="dxa"/>
            <w:gridSpan w:val="9"/>
            <w:tcBorders>
              <w:top w:val="single" w:sz="8" w:space="0" w:color="auto"/>
              <w:left w:val="single" w:sz="8" w:space="0" w:color="auto"/>
              <w:bottom w:val="single" w:sz="8" w:space="0" w:color="auto"/>
              <w:right w:val="nil"/>
            </w:tcBorders>
            <w:shd w:val="clear" w:color="000000" w:fill="9BC2E6"/>
            <w:noWrap/>
            <w:vAlign w:val="center"/>
            <w:hideMark/>
          </w:tcPr>
          <w:p w14:paraId="2F737B39" w14:textId="77777777" w:rsidR="00C12D90" w:rsidRPr="00634429" w:rsidRDefault="00C12D90" w:rsidP="00DC32E8">
            <w:pPr>
              <w:spacing w:line="276" w:lineRule="auto"/>
              <w:jc w:val="right"/>
              <w:rPr>
                <w:rFonts w:ascii="Calibri" w:eastAsia="Times New Roman" w:hAnsi="Calibri" w:cs="Calibri"/>
                <w:b/>
                <w:bCs/>
                <w:sz w:val="12"/>
                <w:szCs w:val="12"/>
              </w:rPr>
            </w:pPr>
            <w:r w:rsidRPr="00634429">
              <w:rPr>
                <w:rFonts w:ascii="Calibri" w:eastAsia="Times New Roman" w:hAnsi="Calibri" w:cs="Calibri"/>
                <w:b/>
                <w:bCs/>
                <w:sz w:val="12"/>
                <w:szCs w:val="12"/>
              </w:rPr>
              <w:t xml:space="preserve"> VALOR TOTAL DA PROPOSTA  </w:t>
            </w:r>
          </w:p>
        </w:tc>
        <w:tc>
          <w:tcPr>
            <w:tcW w:w="850" w:type="dxa"/>
            <w:tcBorders>
              <w:top w:val="single" w:sz="8" w:space="0" w:color="auto"/>
              <w:left w:val="single" w:sz="4" w:space="0" w:color="auto"/>
              <w:bottom w:val="single" w:sz="8" w:space="0" w:color="auto"/>
              <w:right w:val="single" w:sz="8" w:space="0" w:color="auto"/>
            </w:tcBorders>
            <w:shd w:val="clear" w:color="000000" w:fill="9BC2E6"/>
            <w:noWrap/>
            <w:vAlign w:val="center"/>
            <w:hideMark/>
          </w:tcPr>
          <w:p w14:paraId="7C4B0A1A" w14:textId="77777777" w:rsidR="00C12D90" w:rsidRPr="00634429" w:rsidRDefault="00C12D90" w:rsidP="00DC32E8">
            <w:pPr>
              <w:spacing w:line="276" w:lineRule="auto"/>
              <w:rPr>
                <w:rFonts w:ascii="Calibri" w:eastAsia="Times New Roman" w:hAnsi="Calibri" w:cs="Calibri"/>
                <w:b/>
                <w:bCs/>
                <w:color w:val="000000"/>
                <w:sz w:val="12"/>
                <w:szCs w:val="12"/>
              </w:rPr>
            </w:pPr>
            <w:r w:rsidRPr="00634429">
              <w:rPr>
                <w:rFonts w:ascii="Calibri" w:eastAsia="Times New Roman" w:hAnsi="Calibri" w:cs="Calibri"/>
                <w:b/>
                <w:bCs/>
                <w:color w:val="000000"/>
                <w:sz w:val="12"/>
                <w:szCs w:val="12"/>
              </w:rPr>
              <w:t xml:space="preserve"> R$      -   </w:t>
            </w:r>
          </w:p>
        </w:tc>
      </w:tr>
      <w:tr w:rsidR="00C12D90" w:rsidRPr="00634429" w14:paraId="6C0BD153" w14:textId="77777777" w:rsidTr="003A3172">
        <w:trPr>
          <w:trHeight w:val="75"/>
          <w:jc w:val="center"/>
        </w:trPr>
        <w:tc>
          <w:tcPr>
            <w:tcW w:w="471" w:type="dxa"/>
            <w:tcBorders>
              <w:top w:val="nil"/>
              <w:left w:val="nil"/>
              <w:bottom w:val="nil"/>
              <w:right w:val="nil"/>
            </w:tcBorders>
            <w:shd w:val="clear" w:color="auto" w:fill="auto"/>
            <w:noWrap/>
            <w:vAlign w:val="bottom"/>
            <w:hideMark/>
          </w:tcPr>
          <w:p w14:paraId="65012392" w14:textId="77777777" w:rsidR="00C12D90" w:rsidRPr="00634429" w:rsidRDefault="00C12D90" w:rsidP="00DC32E8">
            <w:pPr>
              <w:spacing w:line="276" w:lineRule="auto"/>
              <w:rPr>
                <w:rFonts w:ascii="Calibri" w:eastAsia="Times New Roman" w:hAnsi="Calibri" w:cs="Calibri"/>
                <w:b/>
                <w:bCs/>
                <w:color w:val="000000"/>
                <w:sz w:val="12"/>
                <w:szCs w:val="12"/>
              </w:rPr>
            </w:pPr>
          </w:p>
        </w:tc>
        <w:tc>
          <w:tcPr>
            <w:tcW w:w="1079" w:type="dxa"/>
            <w:tcBorders>
              <w:top w:val="nil"/>
              <w:left w:val="nil"/>
              <w:bottom w:val="nil"/>
              <w:right w:val="nil"/>
            </w:tcBorders>
            <w:shd w:val="clear" w:color="auto" w:fill="auto"/>
            <w:noWrap/>
            <w:vAlign w:val="bottom"/>
            <w:hideMark/>
          </w:tcPr>
          <w:p w14:paraId="77BE83C8" w14:textId="77777777" w:rsidR="00C12D90" w:rsidRPr="00634429" w:rsidRDefault="00C12D90" w:rsidP="00DC32E8">
            <w:pPr>
              <w:spacing w:line="276" w:lineRule="auto"/>
              <w:rPr>
                <w:rFonts w:ascii="Times New Roman" w:eastAsia="Times New Roman" w:hAnsi="Times New Roman" w:cs="Times New Roman"/>
                <w:sz w:val="20"/>
                <w:szCs w:val="20"/>
              </w:rPr>
            </w:pPr>
          </w:p>
        </w:tc>
        <w:tc>
          <w:tcPr>
            <w:tcW w:w="567" w:type="dxa"/>
            <w:tcBorders>
              <w:top w:val="nil"/>
              <w:left w:val="nil"/>
              <w:bottom w:val="nil"/>
              <w:right w:val="nil"/>
            </w:tcBorders>
            <w:shd w:val="clear" w:color="auto" w:fill="auto"/>
            <w:noWrap/>
            <w:vAlign w:val="bottom"/>
            <w:hideMark/>
          </w:tcPr>
          <w:p w14:paraId="62D29780" w14:textId="77777777" w:rsidR="00C12D90" w:rsidRPr="00634429" w:rsidRDefault="00C12D90" w:rsidP="00DC32E8">
            <w:pPr>
              <w:spacing w:line="276" w:lineRule="auto"/>
              <w:rPr>
                <w:rFonts w:ascii="Times New Roman" w:eastAsia="Times New Roman" w:hAnsi="Times New Roman" w:cs="Times New Roman"/>
                <w:sz w:val="20"/>
                <w:szCs w:val="20"/>
              </w:rPr>
            </w:pPr>
          </w:p>
        </w:tc>
        <w:tc>
          <w:tcPr>
            <w:tcW w:w="850" w:type="dxa"/>
            <w:tcBorders>
              <w:top w:val="nil"/>
              <w:left w:val="nil"/>
              <w:bottom w:val="nil"/>
              <w:right w:val="nil"/>
            </w:tcBorders>
            <w:shd w:val="clear" w:color="auto" w:fill="auto"/>
            <w:noWrap/>
            <w:vAlign w:val="bottom"/>
            <w:hideMark/>
          </w:tcPr>
          <w:p w14:paraId="440AEF7A" w14:textId="77777777" w:rsidR="00C12D90" w:rsidRPr="00634429" w:rsidRDefault="00C12D90" w:rsidP="00DC32E8">
            <w:pPr>
              <w:spacing w:line="276" w:lineRule="auto"/>
              <w:rPr>
                <w:rFonts w:ascii="Times New Roman" w:eastAsia="Times New Roman" w:hAnsi="Times New Roman" w:cs="Times New Roman"/>
                <w:sz w:val="20"/>
                <w:szCs w:val="20"/>
              </w:rPr>
            </w:pPr>
          </w:p>
        </w:tc>
        <w:tc>
          <w:tcPr>
            <w:tcW w:w="600" w:type="dxa"/>
            <w:tcBorders>
              <w:top w:val="nil"/>
              <w:left w:val="nil"/>
              <w:bottom w:val="nil"/>
              <w:right w:val="nil"/>
            </w:tcBorders>
            <w:shd w:val="clear" w:color="auto" w:fill="auto"/>
            <w:noWrap/>
            <w:vAlign w:val="bottom"/>
            <w:hideMark/>
          </w:tcPr>
          <w:p w14:paraId="7291FD53" w14:textId="77777777" w:rsidR="00C12D90" w:rsidRPr="00634429" w:rsidRDefault="00C12D90" w:rsidP="00DC32E8">
            <w:pPr>
              <w:spacing w:line="276" w:lineRule="auto"/>
              <w:rPr>
                <w:rFonts w:ascii="Times New Roman" w:eastAsia="Times New Roman" w:hAnsi="Times New Roman" w:cs="Times New Roman"/>
                <w:sz w:val="20"/>
                <w:szCs w:val="20"/>
              </w:rPr>
            </w:pPr>
          </w:p>
        </w:tc>
        <w:tc>
          <w:tcPr>
            <w:tcW w:w="708" w:type="dxa"/>
            <w:tcBorders>
              <w:top w:val="nil"/>
              <w:left w:val="nil"/>
              <w:bottom w:val="nil"/>
              <w:right w:val="nil"/>
            </w:tcBorders>
            <w:shd w:val="clear" w:color="auto" w:fill="auto"/>
            <w:noWrap/>
            <w:vAlign w:val="bottom"/>
            <w:hideMark/>
          </w:tcPr>
          <w:p w14:paraId="65B04978" w14:textId="77777777" w:rsidR="00C12D90" w:rsidRPr="00634429" w:rsidRDefault="00C12D90" w:rsidP="00DC32E8">
            <w:pPr>
              <w:spacing w:line="276" w:lineRule="auto"/>
              <w:rPr>
                <w:rFonts w:ascii="Times New Roman" w:eastAsia="Times New Roman" w:hAnsi="Times New Roman" w:cs="Times New Roman"/>
                <w:sz w:val="20"/>
                <w:szCs w:val="20"/>
              </w:rPr>
            </w:pPr>
          </w:p>
        </w:tc>
        <w:tc>
          <w:tcPr>
            <w:tcW w:w="818" w:type="dxa"/>
            <w:tcBorders>
              <w:top w:val="nil"/>
              <w:left w:val="nil"/>
              <w:bottom w:val="nil"/>
              <w:right w:val="nil"/>
            </w:tcBorders>
            <w:shd w:val="clear" w:color="auto" w:fill="auto"/>
            <w:noWrap/>
            <w:vAlign w:val="bottom"/>
            <w:hideMark/>
          </w:tcPr>
          <w:p w14:paraId="36FF6539" w14:textId="77777777" w:rsidR="00C12D90" w:rsidRPr="00634429" w:rsidRDefault="00C12D90" w:rsidP="00DC32E8">
            <w:pPr>
              <w:spacing w:line="276" w:lineRule="auto"/>
              <w:rPr>
                <w:rFonts w:ascii="Times New Roman" w:eastAsia="Times New Roman" w:hAnsi="Times New Roman" w:cs="Times New Roman"/>
                <w:sz w:val="20"/>
                <w:szCs w:val="20"/>
              </w:rPr>
            </w:pPr>
          </w:p>
        </w:tc>
        <w:tc>
          <w:tcPr>
            <w:tcW w:w="883" w:type="dxa"/>
            <w:tcBorders>
              <w:top w:val="nil"/>
              <w:left w:val="nil"/>
              <w:bottom w:val="nil"/>
              <w:right w:val="nil"/>
            </w:tcBorders>
            <w:shd w:val="clear" w:color="auto" w:fill="auto"/>
            <w:noWrap/>
            <w:vAlign w:val="bottom"/>
            <w:hideMark/>
          </w:tcPr>
          <w:p w14:paraId="7EDB135F" w14:textId="77777777" w:rsidR="00C12D90" w:rsidRPr="00634429" w:rsidRDefault="00C12D90" w:rsidP="00DC32E8">
            <w:pPr>
              <w:spacing w:line="276" w:lineRule="auto"/>
              <w:rPr>
                <w:rFonts w:ascii="Times New Roman" w:eastAsia="Times New Roman" w:hAnsi="Times New Roman" w:cs="Times New Roman"/>
                <w:sz w:val="20"/>
                <w:szCs w:val="20"/>
              </w:rPr>
            </w:pPr>
          </w:p>
        </w:tc>
        <w:tc>
          <w:tcPr>
            <w:tcW w:w="1560" w:type="dxa"/>
            <w:tcBorders>
              <w:top w:val="nil"/>
              <w:left w:val="nil"/>
              <w:bottom w:val="nil"/>
              <w:right w:val="nil"/>
            </w:tcBorders>
            <w:shd w:val="clear" w:color="auto" w:fill="auto"/>
            <w:noWrap/>
            <w:vAlign w:val="bottom"/>
            <w:hideMark/>
          </w:tcPr>
          <w:p w14:paraId="35831148" w14:textId="77777777" w:rsidR="00C12D90" w:rsidRPr="00634429" w:rsidRDefault="00C12D90" w:rsidP="00DC32E8">
            <w:pPr>
              <w:spacing w:line="276" w:lineRule="auto"/>
              <w:rPr>
                <w:rFonts w:ascii="Times New Roman" w:eastAsia="Times New Roman" w:hAnsi="Times New Roman" w:cs="Times New Roman"/>
                <w:sz w:val="20"/>
                <w:szCs w:val="20"/>
              </w:rPr>
            </w:pPr>
          </w:p>
        </w:tc>
        <w:tc>
          <w:tcPr>
            <w:tcW w:w="850" w:type="dxa"/>
            <w:tcBorders>
              <w:top w:val="nil"/>
              <w:left w:val="nil"/>
              <w:bottom w:val="nil"/>
              <w:right w:val="nil"/>
            </w:tcBorders>
            <w:shd w:val="clear" w:color="auto" w:fill="auto"/>
            <w:noWrap/>
            <w:vAlign w:val="bottom"/>
            <w:hideMark/>
          </w:tcPr>
          <w:p w14:paraId="003AD50C" w14:textId="77777777" w:rsidR="00C12D90" w:rsidRPr="00634429" w:rsidRDefault="00C12D90" w:rsidP="00DC32E8">
            <w:pPr>
              <w:spacing w:line="276" w:lineRule="auto"/>
              <w:rPr>
                <w:rFonts w:ascii="Times New Roman" w:eastAsia="Times New Roman" w:hAnsi="Times New Roman" w:cs="Times New Roman"/>
                <w:sz w:val="20"/>
                <w:szCs w:val="20"/>
              </w:rPr>
            </w:pPr>
          </w:p>
        </w:tc>
      </w:tr>
    </w:tbl>
    <w:p w14:paraId="7AAFB3C4" w14:textId="6883962E" w:rsidR="00BF03DF" w:rsidRDefault="00B708AA" w:rsidP="00B708AA">
      <w:pPr>
        <w:pStyle w:val="Corpodetexto"/>
        <w:shd w:val="clear" w:color="auto" w:fill="FFFF00"/>
        <w:tabs>
          <w:tab w:val="left" w:pos="1134"/>
        </w:tabs>
        <w:spacing w:before="120" w:beforeAutospacing="0" w:after="120" w:afterAutospacing="0" w:line="276" w:lineRule="auto"/>
        <w:ind w:right="-2"/>
        <w:jc w:val="both"/>
      </w:pPr>
      <w:r>
        <w:t xml:space="preserve">No caso </w:t>
      </w:r>
      <w:r w:rsidR="00BF03DF">
        <w:t xml:space="preserve">de </w:t>
      </w:r>
      <w:r>
        <w:t xml:space="preserve">contratação de profissionais para desempenhar </w:t>
      </w:r>
      <w:r w:rsidR="00BF03DF">
        <w:t xml:space="preserve">atividades comuns </w:t>
      </w:r>
      <w:r>
        <w:t>de</w:t>
      </w:r>
      <w:r w:rsidR="00BF03DF">
        <w:t xml:space="preserve"> mercado</w:t>
      </w:r>
      <w:r w:rsidR="007A1817">
        <w:t xml:space="preserve"> (NO NÍVEL JÚNIOR)</w:t>
      </w:r>
      <w:r w:rsidR="00BF03DF">
        <w:t>, onde recebam de acordo com o piso da categoria, a</w:t>
      </w:r>
      <w:r w:rsidR="00BF03DF" w:rsidRPr="00BF03DF">
        <w:t xml:space="preserve"> base legal para os atributos de cada cargo é o Código</w:t>
      </w:r>
      <w:r w:rsidR="00BF03DF">
        <w:t xml:space="preserve"> Brasileiro de Ocupações/Ministério do Trabalho (CBO). </w:t>
      </w:r>
    </w:p>
    <w:p w14:paraId="2683702B" w14:textId="77777777" w:rsidR="00947C4A" w:rsidRDefault="00947C4A" w:rsidP="00947C4A">
      <w:pPr>
        <w:pStyle w:val="Nivel3"/>
        <w:tabs>
          <w:tab w:val="left" w:pos="1134"/>
        </w:tabs>
        <w:spacing w:before="120" w:after="120" w:line="276" w:lineRule="auto"/>
        <w:ind w:left="0" w:firstLine="0"/>
        <w:jc w:val="both"/>
        <w:rPr>
          <w:rFonts w:ascii="Times New Roman" w:hAnsi="Times New Roman" w:cs="Times New Roman"/>
        </w:rPr>
      </w:pPr>
      <w:r w:rsidRPr="00E35B5A">
        <w:rPr>
          <w:rFonts w:ascii="Times New Roman" w:hAnsi="Times New Roman" w:cs="Times New Roman"/>
        </w:rPr>
        <w:t>A Contratada deverá fornecer crachá de identificação, a ser utilizado na altura do tórax, em que conste o nome e logotipo da empresa, o nome do profissional, o número</w:t>
      </w:r>
      <w:r>
        <w:t xml:space="preserve"> </w:t>
      </w:r>
      <w:r w:rsidRPr="00E35B5A">
        <w:rPr>
          <w:rFonts w:ascii="Times New Roman" w:hAnsi="Times New Roman" w:cs="Times New Roman"/>
        </w:rPr>
        <w:t>da matrícula, o registro geral e a fotografia. Deverá haver um campo destinado à assinatura do representante da Fiocruz. O uso do crachá dentro da Instituição é obrigatório e sua entrega ao profissional deverá ser feita no prazo máximo de até 15 dias corridos, após a sua contratação. O mesmo deverá ser recolhido no ato do desligamento.</w:t>
      </w:r>
    </w:p>
    <w:p w14:paraId="1B72DE9E" w14:textId="77777777" w:rsidR="00947C4A" w:rsidRDefault="00947C4A" w:rsidP="00947C4A">
      <w:pPr>
        <w:pStyle w:val="Nivel3"/>
        <w:tabs>
          <w:tab w:val="left" w:pos="1134"/>
        </w:tabs>
        <w:spacing w:before="120" w:after="120" w:line="276" w:lineRule="auto"/>
        <w:ind w:left="0" w:firstLine="0"/>
        <w:jc w:val="both"/>
        <w:rPr>
          <w:rFonts w:ascii="Times New Roman" w:hAnsi="Times New Roman" w:cs="Times New Roman"/>
        </w:rPr>
      </w:pPr>
      <w:r w:rsidRPr="00131438">
        <w:rPr>
          <w:rFonts w:ascii="Times New Roman" w:hAnsi="Times New Roman" w:cs="Times New Roman"/>
        </w:rPr>
        <w:t>A empresa deverá incluir na Planilha de Custos e Formação de Preços todos os insumos, tributos, impostos e benefícios referentes à Legislação vigente e ao que for estipulado pelo Instrumento Coletivo de Trabalho correspondente.</w:t>
      </w:r>
    </w:p>
    <w:p w14:paraId="20D30155" w14:textId="77777777" w:rsidR="00947C4A" w:rsidRDefault="00947C4A" w:rsidP="00947C4A">
      <w:pPr>
        <w:pStyle w:val="Nivel3"/>
        <w:tabs>
          <w:tab w:val="left" w:pos="1134"/>
        </w:tabs>
        <w:spacing w:before="120" w:after="120" w:line="276" w:lineRule="auto"/>
        <w:ind w:left="0" w:firstLine="0"/>
        <w:jc w:val="both"/>
        <w:rPr>
          <w:rFonts w:ascii="Times New Roman" w:hAnsi="Times New Roman" w:cs="Times New Roman"/>
        </w:rPr>
      </w:pPr>
      <w:r w:rsidRPr="00131438">
        <w:rPr>
          <w:rFonts w:ascii="Times New Roman" w:hAnsi="Times New Roman" w:cs="Times New Roman"/>
        </w:rPr>
        <w:t>A Contratante pagará à Contratada apenas o que for aprovado na Planilha de Custos apresentada e ao que for devidamente comprovado, não sendo permitido solicitar a inclusão de quaisquer valores posteriormente à assinatura do contrato, com exceção em caso de mudança de legislação ou Instrumento Coletivo de Trabalho.</w:t>
      </w:r>
    </w:p>
    <w:p w14:paraId="1F238EF0" w14:textId="742619BF" w:rsidR="00466785" w:rsidRPr="00B708AA" w:rsidRDefault="00C05F5E" w:rsidP="00B708AA">
      <w:pPr>
        <w:pStyle w:val="Nivel3"/>
        <w:tabs>
          <w:tab w:val="left" w:pos="1134"/>
        </w:tabs>
        <w:ind w:left="0" w:firstLine="0"/>
        <w:rPr>
          <w:rFonts w:ascii="Times New Roman" w:hAnsi="Times New Roman" w:cs="Times New Roman"/>
        </w:rPr>
      </w:pPr>
      <w:r w:rsidRPr="00B708AA">
        <w:rPr>
          <w:rFonts w:ascii="Times New Roman" w:hAnsi="Times New Roman" w:cs="Times New Roman"/>
        </w:rPr>
        <w:t>Descritivo dos perfis e requisitos dos cargos</w:t>
      </w:r>
    </w:p>
    <w:p w14:paraId="62012137" w14:textId="4C9787BE" w:rsidR="003004C7" w:rsidRDefault="00BF03DF" w:rsidP="00F84485">
      <w:pPr>
        <w:pStyle w:val="Corpodetexto"/>
        <w:spacing w:before="120" w:beforeAutospacing="0" w:after="120" w:afterAutospacing="0" w:line="276" w:lineRule="auto"/>
        <w:jc w:val="center"/>
      </w:pPr>
      <w:r w:rsidRPr="000433F5">
        <w:rPr>
          <w:color w:val="FF0000"/>
        </w:rPr>
        <w:lastRenderedPageBreak/>
        <w:t>Exemplos de cargos comumente contratados em licitações para apoio administrativo:</w:t>
      </w:r>
    </w:p>
    <w:tbl>
      <w:tblPr>
        <w:tblW w:w="9050" w:type="dxa"/>
        <w:tblCellMar>
          <w:left w:w="70" w:type="dxa"/>
          <w:right w:w="70" w:type="dxa"/>
        </w:tblCellMar>
        <w:tblLook w:val="04A0" w:firstRow="1" w:lastRow="0" w:firstColumn="1" w:lastColumn="0" w:noHBand="0" w:noVBand="1"/>
      </w:tblPr>
      <w:tblGrid>
        <w:gridCol w:w="1266"/>
        <w:gridCol w:w="7784"/>
      </w:tblGrid>
      <w:tr w:rsidR="000433F5" w:rsidRPr="000433F5" w14:paraId="0048E6A3" w14:textId="77777777" w:rsidTr="00770243">
        <w:trPr>
          <w:trHeight w:val="300"/>
        </w:trPr>
        <w:tc>
          <w:tcPr>
            <w:tcW w:w="1266"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5D633EC0" w14:textId="2154A733" w:rsidR="000433F5" w:rsidRPr="000433F5" w:rsidRDefault="00770243" w:rsidP="00DC32E8">
            <w:pPr>
              <w:spacing w:line="276" w:lineRule="auto"/>
              <w:rPr>
                <w:rFonts w:ascii="Times New Roman" w:eastAsia="Times New Roman" w:hAnsi="Times New Roman" w:cs="Times New Roman"/>
                <w:color w:val="FF0000"/>
                <w:sz w:val="18"/>
                <w:szCs w:val="18"/>
              </w:rPr>
            </w:pPr>
            <w:r>
              <w:rPr>
                <w:rFonts w:ascii="Times New Roman" w:eastAsia="Times New Roman" w:hAnsi="Times New Roman" w:cs="Times New Roman"/>
                <w:color w:val="FF0000"/>
                <w:sz w:val="18"/>
                <w:szCs w:val="18"/>
              </w:rPr>
              <w:t>Descrição</w:t>
            </w:r>
          </w:p>
        </w:tc>
        <w:tc>
          <w:tcPr>
            <w:tcW w:w="7784" w:type="dxa"/>
            <w:tcBorders>
              <w:top w:val="single" w:sz="8" w:space="0" w:color="auto"/>
              <w:left w:val="nil"/>
              <w:bottom w:val="single" w:sz="4" w:space="0" w:color="auto"/>
              <w:right w:val="single" w:sz="8" w:space="0" w:color="auto"/>
            </w:tcBorders>
            <w:shd w:val="clear" w:color="auto" w:fill="auto"/>
            <w:vAlign w:val="center"/>
            <w:hideMark/>
          </w:tcPr>
          <w:p w14:paraId="436B23CA" w14:textId="253821A5" w:rsidR="000433F5" w:rsidRPr="000433F5" w:rsidRDefault="003004C7" w:rsidP="00DC32E8">
            <w:pPr>
              <w:spacing w:line="276" w:lineRule="auto"/>
              <w:jc w:val="both"/>
              <w:rPr>
                <w:rFonts w:ascii="Times New Roman" w:eastAsia="Times New Roman" w:hAnsi="Times New Roman" w:cs="Times New Roman"/>
                <w:color w:val="FF0000"/>
                <w:sz w:val="18"/>
                <w:szCs w:val="18"/>
              </w:rPr>
            </w:pPr>
            <w:r>
              <w:rPr>
                <w:rFonts w:ascii="Times New Roman" w:eastAsia="Times New Roman" w:hAnsi="Times New Roman" w:cs="Times New Roman"/>
                <w:color w:val="FF0000"/>
                <w:sz w:val="18"/>
                <w:szCs w:val="18"/>
              </w:rPr>
              <w:t>Recepcionista</w:t>
            </w:r>
            <w:r w:rsidR="00F72A3C">
              <w:rPr>
                <w:rFonts w:ascii="Times New Roman" w:eastAsia="Times New Roman" w:hAnsi="Times New Roman" w:cs="Times New Roman"/>
                <w:color w:val="FF0000"/>
                <w:sz w:val="18"/>
                <w:szCs w:val="18"/>
              </w:rPr>
              <w:t xml:space="preserve"> 1 (Júnior)</w:t>
            </w:r>
          </w:p>
        </w:tc>
      </w:tr>
      <w:tr w:rsidR="000433F5" w:rsidRPr="000433F5" w14:paraId="4E399D7F" w14:textId="77777777" w:rsidTr="00770243">
        <w:trPr>
          <w:trHeight w:val="300"/>
        </w:trPr>
        <w:tc>
          <w:tcPr>
            <w:tcW w:w="1266" w:type="dxa"/>
            <w:tcBorders>
              <w:top w:val="nil"/>
              <w:left w:val="single" w:sz="8" w:space="0" w:color="auto"/>
              <w:bottom w:val="single" w:sz="4" w:space="0" w:color="auto"/>
              <w:right w:val="single" w:sz="8" w:space="0" w:color="auto"/>
            </w:tcBorders>
            <w:shd w:val="clear" w:color="auto" w:fill="auto"/>
            <w:vAlign w:val="center"/>
            <w:hideMark/>
          </w:tcPr>
          <w:p w14:paraId="07C49E0F" w14:textId="77777777" w:rsidR="000433F5" w:rsidRPr="000433F5" w:rsidRDefault="000433F5" w:rsidP="00DC32E8">
            <w:pPr>
              <w:spacing w:line="276" w:lineRule="auto"/>
              <w:rPr>
                <w:rFonts w:ascii="Times New Roman" w:eastAsia="Times New Roman" w:hAnsi="Times New Roman" w:cs="Times New Roman"/>
                <w:color w:val="FF0000"/>
                <w:sz w:val="18"/>
                <w:szCs w:val="18"/>
              </w:rPr>
            </w:pPr>
            <w:r w:rsidRPr="000433F5">
              <w:rPr>
                <w:rFonts w:ascii="Times New Roman" w:eastAsia="Times New Roman" w:hAnsi="Times New Roman" w:cs="Times New Roman"/>
                <w:color w:val="FF0000"/>
                <w:sz w:val="18"/>
                <w:szCs w:val="18"/>
              </w:rPr>
              <w:t>CBO</w:t>
            </w:r>
          </w:p>
        </w:tc>
        <w:tc>
          <w:tcPr>
            <w:tcW w:w="7784" w:type="dxa"/>
            <w:tcBorders>
              <w:top w:val="nil"/>
              <w:left w:val="nil"/>
              <w:bottom w:val="single" w:sz="4" w:space="0" w:color="auto"/>
              <w:right w:val="single" w:sz="8" w:space="0" w:color="auto"/>
            </w:tcBorders>
            <w:shd w:val="clear" w:color="auto" w:fill="auto"/>
            <w:noWrap/>
            <w:vAlign w:val="center"/>
            <w:hideMark/>
          </w:tcPr>
          <w:p w14:paraId="1CF06AB0" w14:textId="2B2250FE" w:rsidR="000433F5" w:rsidRPr="000433F5" w:rsidRDefault="003004C7" w:rsidP="00DC32E8">
            <w:pPr>
              <w:spacing w:line="276" w:lineRule="auto"/>
              <w:jc w:val="both"/>
              <w:rPr>
                <w:rFonts w:ascii="Times New Roman" w:eastAsia="Times New Roman" w:hAnsi="Times New Roman" w:cs="Times New Roman"/>
                <w:color w:val="FF0000"/>
                <w:sz w:val="18"/>
                <w:szCs w:val="18"/>
              </w:rPr>
            </w:pPr>
            <w:r w:rsidRPr="003004C7">
              <w:rPr>
                <w:rFonts w:ascii="Times New Roman" w:eastAsia="Times New Roman" w:hAnsi="Times New Roman" w:cs="Times New Roman"/>
                <w:color w:val="FF0000"/>
                <w:sz w:val="18"/>
                <w:szCs w:val="18"/>
              </w:rPr>
              <w:t>4221-05</w:t>
            </w:r>
          </w:p>
        </w:tc>
      </w:tr>
      <w:tr w:rsidR="000433F5" w:rsidRPr="000433F5" w14:paraId="19F87FB8" w14:textId="77777777" w:rsidTr="00770243">
        <w:trPr>
          <w:trHeight w:val="300"/>
        </w:trPr>
        <w:tc>
          <w:tcPr>
            <w:tcW w:w="1266" w:type="dxa"/>
            <w:tcBorders>
              <w:top w:val="nil"/>
              <w:left w:val="single" w:sz="8" w:space="0" w:color="auto"/>
              <w:bottom w:val="single" w:sz="4" w:space="0" w:color="auto"/>
              <w:right w:val="single" w:sz="8" w:space="0" w:color="auto"/>
            </w:tcBorders>
            <w:shd w:val="clear" w:color="auto" w:fill="auto"/>
            <w:vAlign w:val="center"/>
            <w:hideMark/>
          </w:tcPr>
          <w:p w14:paraId="135BEB3E" w14:textId="77777777" w:rsidR="000433F5" w:rsidRPr="000433F5" w:rsidRDefault="000433F5" w:rsidP="00DC32E8">
            <w:pPr>
              <w:spacing w:line="276" w:lineRule="auto"/>
              <w:rPr>
                <w:rFonts w:ascii="Times New Roman" w:eastAsia="Times New Roman" w:hAnsi="Times New Roman" w:cs="Times New Roman"/>
                <w:color w:val="FF0000"/>
                <w:sz w:val="18"/>
                <w:szCs w:val="18"/>
              </w:rPr>
            </w:pPr>
            <w:r w:rsidRPr="000433F5">
              <w:rPr>
                <w:rFonts w:ascii="Times New Roman" w:eastAsia="Times New Roman" w:hAnsi="Times New Roman" w:cs="Times New Roman"/>
                <w:color w:val="FF0000"/>
                <w:sz w:val="18"/>
                <w:szCs w:val="18"/>
              </w:rPr>
              <w:t>Formação</w:t>
            </w:r>
          </w:p>
        </w:tc>
        <w:tc>
          <w:tcPr>
            <w:tcW w:w="7784" w:type="dxa"/>
            <w:tcBorders>
              <w:top w:val="nil"/>
              <w:left w:val="nil"/>
              <w:bottom w:val="single" w:sz="4" w:space="0" w:color="auto"/>
              <w:right w:val="single" w:sz="8" w:space="0" w:color="auto"/>
            </w:tcBorders>
            <w:shd w:val="clear" w:color="auto" w:fill="auto"/>
            <w:vAlign w:val="center"/>
            <w:hideMark/>
          </w:tcPr>
          <w:p w14:paraId="485C5A14" w14:textId="77777777" w:rsidR="000433F5" w:rsidRPr="000433F5" w:rsidRDefault="000433F5" w:rsidP="00DC32E8">
            <w:pPr>
              <w:spacing w:line="276" w:lineRule="auto"/>
              <w:jc w:val="both"/>
              <w:rPr>
                <w:rFonts w:ascii="Times New Roman" w:eastAsia="Times New Roman" w:hAnsi="Times New Roman" w:cs="Times New Roman"/>
                <w:color w:val="FF0000"/>
                <w:sz w:val="18"/>
                <w:szCs w:val="18"/>
              </w:rPr>
            </w:pPr>
            <w:r w:rsidRPr="000433F5">
              <w:rPr>
                <w:rFonts w:ascii="Times New Roman" w:eastAsia="Times New Roman" w:hAnsi="Times New Roman" w:cs="Times New Roman"/>
                <w:color w:val="FF0000"/>
                <w:sz w:val="18"/>
                <w:szCs w:val="18"/>
              </w:rPr>
              <w:t>Ensino médio completo.</w:t>
            </w:r>
          </w:p>
        </w:tc>
      </w:tr>
      <w:tr w:rsidR="000433F5" w:rsidRPr="000433F5" w14:paraId="7AA66C61" w14:textId="77777777" w:rsidTr="006639A1">
        <w:trPr>
          <w:trHeight w:val="424"/>
        </w:trPr>
        <w:tc>
          <w:tcPr>
            <w:tcW w:w="1266" w:type="dxa"/>
            <w:tcBorders>
              <w:top w:val="nil"/>
              <w:left w:val="single" w:sz="8" w:space="0" w:color="auto"/>
              <w:bottom w:val="single" w:sz="4" w:space="0" w:color="auto"/>
              <w:right w:val="single" w:sz="8" w:space="0" w:color="auto"/>
            </w:tcBorders>
            <w:shd w:val="clear" w:color="auto" w:fill="auto"/>
            <w:vAlign w:val="center"/>
            <w:hideMark/>
          </w:tcPr>
          <w:p w14:paraId="6D487023" w14:textId="77777777" w:rsidR="000433F5" w:rsidRPr="000433F5" w:rsidRDefault="000433F5" w:rsidP="00DC32E8">
            <w:pPr>
              <w:spacing w:line="276" w:lineRule="auto"/>
              <w:rPr>
                <w:rFonts w:ascii="Times New Roman" w:eastAsia="Times New Roman" w:hAnsi="Times New Roman" w:cs="Times New Roman"/>
                <w:color w:val="FF0000"/>
                <w:sz w:val="18"/>
                <w:szCs w:val="18"/>
              </w:rPr>
            </w:pPr>
            <w:r w:rsidRPr="000433F5">
              <w:rPr>
                <w:rFonts w:ascii="Times New Roman" w:eastAsia="Times New Roman" w:hAnsi="Times New Roman" w:cs="Times New Roman"/>
                <w:color w:val="FF0000"/>
                <w:sz w:val="18"/>
                <w:szCs w:val="18"/>
              </w:rPr>
              <w:t>Descrição sumária</w:t>
            </w:r>
          </w:p>
        </w:tc>
        <w:tc>
          <w:tcPr>
            <w:tcW w:w="7784" w:type="dxa"/>
            <w:tcBorders>
              <w:top w:val="nil"/>
              <w:left w:val="nil"/>
              <w:bottom w:val="single" w:sz="4" w:space="0" w:color="auto"/>
              <w:right w:val="single" w:sz="8" w:space="0" w:color="auto"/>
            </w:tcBorders>
            <w:shd w:val="clear" w:color="auto" w:fill="auto"/>
            <w:vAlign w:val="center"/>
            <w:hideMark/>
          </w:tcPr>
          <w:p w14:paraId="0F02D4B2" w14:textId="1CC449B6" w:rsidR="000433F5" w:rsidRPr="000433F5" w:rsidRDefault="00422C90" w:rsidP="00DC32E8">
            <w:pPr>
              <w:spacing w:line="276" w:lineRule="auto"/>
              <w:jc w:val="both"/>
              <w:rPr>
                <w:rFonts w:ascii="Times New Roman" w:eastAsia="Times New Roman" w:hAnsi="Times New Roman" w:cs="Times New Roman"/>
                <w:color w:val="FF0000"/>
                <w:sz w:val="18"/>
                <w:szCs w:val="18"/>
              </w:rPr>
            </w:pPr>
            <w:r w:rsidRPr="00422C90">
              <w:rPr>
                <w:rFonts w:ascii="Times New Roman" w:eastAsia="Times New Roman" w:hAnsi="Times New Roman" w:cs="Times New Roman"/>
                <w:color w:val="FF0000"/>
                <w:sz w:val="18"/>
                <w:szCs w:val="18"/>
              </w:rPr>
              <w:t>Recepciona</w:t>
            </w:r>
            <w:r w:rsidR="002D3E03">
              <w:rPr>
                <w:rFonts w:ascii="Times New Roman" w:eastAsia="Times New Roman" w:hAnsi="Times New Roman" w:cs="Times New Roman"/>
                <w:color w:val="FF0000"/>
                <w:sz w:val="18"/>
                <w:szCs w:val="18"/>
              </w:rPr>
              <w:t>r</w:t>
            </w:r>
            <w:r w:rsidRPr="00422C90">
              <w:rPr>
                <w:rFonts w:ascii="Times New Roman" w:eastAsia="Times New Roman" w:hAnsi="Times New Roman" w:cs="Times New Roman"/>
                <w:color w:val="FF0000"/>
                <w:sz w:val="18"/>
                <w:szCs w:val="18"/>
              </w:rPr>
              <w:t xml:space="preserve"> e prestam serviços de apoio a clientes, pacientes, hóspedes, visitantes e passageiros; presta</w:t>
            </w:r>
            <w:r w:rsidR="002D3E03">
              <w:rPr>
                <w:rFonts w:ascii="Times New Roman" w:eastAsia="Times New Roman" w:hAnsi="Times New Roman" w:cs="Times New Roman"/>
                <w:color w:val="FF0000"/>
                <w:sz w:val="18"/>
                <w:szCs w:val="18"/>
              </w:rPr>
              <w:t>r</w:t>
            </w:r>
            <w:r w:rsidRPr="00422C90">
              <w:rPr>
                <w:rFonts w:ascii="Times New Roman" w:eastAsia="Times New Roman" w:hAnsi="Times New Roman" w:cs="Times New Roman"/>
                <w:color w:val="FF0000"/>
                <w:sz w:val="18"/>
                <w:szCs w:val="18"/>
              </w:rPr>
              <w:t xml:space="preserve"> atendimento telefônico e fornecem informações em escritórios, consultórios, hotéis, hospitais, bancos, aeroportos e outros estabelecimentos; marca</w:t>
            </w:r>
            <w:r w:rsidR="002D3E03">
              <w:rPr>
                <w:rFonts w:ascii="Times New Roman" w:eastAsia="Times New Roman" w:hAnsi="Times New Roman" w:cs="Times New Roman"/>
                <w:color w:val="FF0000"/>
                <w:sz w:val="18"/>
                <w:szCs w:val="18"/>
              </w:rPr>
              <w:t>r</w:t>
            </w:r>
            <w:r w:rsidRPr="00422C90">
              <w:rPr>
                <w:rFonts w:ascii="Times New Roman" w:eastAsia="Times New Roman" w:hAnsi="Times New Roman" w:cs="Times New Roman"/>
                <w:color w:val="FF0000"/>
                <w:sz w:val="18"/>
                <w:szCs w:val="18"/>
              </w:rPr>
              <w:t xml:space="preserve"> entrevistas ou consultas e recebe</w:t>
            </w:r>
            <w:r w:rsidR="002D3E03">
              <w:rPr>
                <w:rFonts w:ascii="Times New Roman" w:eastAsia="Times New Roman" w:hAnsi="Times New Roman" w:cs="Times New Roman"/>
                <w:color w:val="FF0000"/>
                <w:sz w:val="18"/>
                <w:szCs w:val="18"/>
              </w:rPr>
              <w:t>r</w:t>
            </w:r>
            <w:r w:rsidRPr="00422C90">
              <w:rPr>
                <w:rFonts w:ascii="Times New Roman" w:eastAsia="Times New Roman" w:hAnsi="Times New Roman" w:cs="Times New Roman"/>
                <w:color w:val="FF0000"/>
                <w:sz w:val="18"/>
                <w:szCs w:val="18"/>
              </w:rPr>
              <w:t xml:space="preserve"> clientes ou visitantes</w:t>
            </w:r>
            <w:r>
              <w:rPr>
                <w:rFonts w:ascii="Times New Roman" w:eastAsia="Times New Roman" w:hAnsi="Times New Roman" w:cs="Times New Roman"/>
                <w:color w:val="FF0000"/>
                <w:sz w:val="18"/>
                <w:szCs w:val="18"/>
              </w:rPr>
              <w:t>, dentre outras</w:t>
            </w:r>
            <w:r w:rsidRPr="00422C90">
              <w:rPr>
                <w:rFonts w:ascii="Times New Roman" w:eastAsia="Times New Roman" w:hAnsi="Times New Roman" w:cs="Times New Roman"/>
                <w:color w:val="FF0000"/>
                <w:sz w:val="18"/>
                <w:szCs w:val="18"/>
              </w:rPr>
              <w:t>. Organiza</w:t>
            </w:r>
            <w:r w:rsidR="002D3E03">
              <w:rPr>
                <w:rFonts w:ascii="Times New Roman" w:eastAsia="Times New Roman" w:hAnsi="Times New Roman" w:cs="Times New Roman"/>
                <w:color w:val="FF0000"/>
                <w:sz w:val="18"/>
                <w:szCs w:val="18"/>
              </w:rPr>
              <w:t>r</w:t>
            </w:r>
            <w:r w:rsidRPr="00422C90">
              <w:rPr>
                <w:rFonts w:ascii="Times New Roman" w:eastAsia="Times New Roman" w:hAnsi="Times New Roman" w:cs="Times New Roman"/>
                <w:color w:val="FF0000"/>
                <w:sz w:val="18"/>
                <w:szCs w:val="18"/>
              </w:rPr>
              <w:t xml:space="preserve"> informações e planejam o trabalho do cotidiano.</w:t>
            </w:r>
          </w:p>
        </w:tc>
      </w:tr>
      <w:tr w:rsidR="000433F5" w:rsidRPr="000433F5" w14:paraId="710EA0C0" w14:textId="77777777" w:rsidTr="006639A1">
        <w:trPr>
          <w:trHeight w:val="694"/>
        </w:trPr>
        <w:tc>
          <w:tcPr>
            <w:tcW w:w="1266"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041316AF" w14:textId="1AC2D744" w:rsidR="000433F5" w:rsidRPr="000433F5" w:rsidRDefault="00422C90" w:rsidP="00DC32E8">
            <w:pPr>
              <w:spacing w:line="276" w:lineRule="auto"/>
              <w:rPr>
                <w:rFonts w:ascii="Times New Roman" w:eastAsia="Times New Roman" w:hAnsi="Times New Roman" w:cs="Times New Roman"/>
                <w:color w:val="FF0000"/>
                <w:sz w:val="18"/>
                <w:szCs w:val="18"/>
              </w:rPr>
            </w:pPr>
            <w:r w:rsidRPr="00422C90">
              <w:rPr>
                <w:rFonts w:ascii="Times New Roman" w:eastAsia="Times New Roman" w:hAnsi="Times New Roman" w:cs="Times New Roman"/>
                <w:color w:val="FF0000"/>
                <w:sz w:val="18"/>
                <w:szCs w:val="18"/>
              </w:rPr>
              <w:t>Competências pessoais</w:t>
            </w:r>
          </w:p>
        </w:tc>
        <w:tc>
          <w:tcPr>
            <w:tcW w:w="7784" w:type="dxa"/>
            <w:tcBorders>
              <w:top w:val="single" w:sz="4" w:space="0" w:color="auto"/>
              <w:left w:val="nil"/>
              <w:bottom w:val="single" w:sz="4" w:space="0" w:color="auto"/>
              <w:right w:val="single" w:sz="8" w:space="0" w:color="auto"/>
            </w:tcBorders>
            <w:shd w:val="clear" w:color="auto" w:fill="auto"/>
            <w:vAlign w:val="center"/>
            <w:hideMark/>
          </w:tcPr>
          <w:p w14:paraId="6B59DA0A" w14:textId="03E4613E" w:rsidR="000433F5" w:rsidRPr="000433F5" w:rsidRDefault="000433F5" w:rsidP="00DC32E8">
            <w:pPr>
              <w:spacing w:line="276" w:lineRule="auto"/>
              <w:jc w:val="both"/>
              <w:rPr>
                <w:rFonts w:ascii="Times New Roman" w:eastAsia="Times New Roman" w:hAnsi="Times New Roman" w:cs="Times New Roman"/>
                <w:color w:val="FF0000"/>
                <w:sz w:val="18"/>
                <w:szCs w:val="18"/>
              </w:rPr>
            </w:pPr>
            <w:r w:rsidRPr="000433F5">
              <w:rPr>
                <w:rFonts w:ascii="Times New Roman" w:eastAsia="Times New Roman" w:hAnsi="Times New Roman" w:cs="Times New Roman"/>
                <w:color w:val="FF0000"/>
                <w:sz w:val="18"/>
                <w:szCs w:val="18"/>
              </w:rPr>
              <w:t xml:space="preserve">Demonstrar: iniciativa, flexibilidade, criatividade, </w:t>
            </w:r>
            <w:r w:rsidR="00DC32E8" w:rsidRPr="000433F5">
              <w:rPr>
                <w:rFonts w:ascii="Times New Roman" w:eastAsia="Times New Roman" w:hAnsi="Times New Roman" w:cs="Times New Roman"/>
                <w:color w:val="FF0000"/>
                <w:sz w:val="18"/>
                <w:szCs w:val="18"/>
              </w:rPr>
              <w:t>autocontrole</w:t>
            </w:r>
            <w:r w:rsidRPr="000433F5">
              <w:rPr>
                <w:rFonts w:ascii="Times New Roman" w:eastAsia="Times New Roman" w:hAnsi="Times New Roman" w:cs="Times New Roman"/>
                <w:color w:val="FF0000"/>
                <w:sz w:val="18"/>
                <w:szCs w:val="18"/>
              </w:rPr>
              <w:t xml:space="preserve">, persistência, proatividade, demonstrar capacidade de: adaptação de linguagem, empatia, </w:t>
            </w:r>
            <w:r w:rsidR="00551506" w:rsidRPr="000433F5">
              <w:rPr>
                <w:rFonts w:ascii="Times New Roman" w:eastAsia="Times New Roman" w:hAnsi="Times New Roman" w:cs="Times New Roman"/>
                <w:color w:val="FF0000"/>
                <w:sz w:val="18"/>
                <w:szCs w:val="18"/>
              </w:rPr>
              <w:t>observação, facilidade</w:t>
            </w:r>
            <w:r w:rsidRPr="000433F5">
              <w:rPr>
                <w:rFonts w:ascii="Times New Roman" w:eastAsia="Times New Roman" w:hAnsi="Times New Roman" w:cs="Times New Roman"/>
                <w:color w:val="FF0000"/>
                <w:sz w:val="18"/>
                <w:szCs w:val="18"/>
              </w:rPr>
              <w:t xml:space="preserve"> de comunicação, organização, transmitir credibilidade, contornar situações </w:t>
            </w:r>
            <w:r w:rsidR="00551506" w:rsidRPr="000433F5">
              <w:rPr>
                <w:rFonts w:ascii="Times New Roman" w:eastAsia="Times New Roman" w:hAnsi="Times New Roman" w:cs="Times New Roman"/>
                <w:color w:val="FF0000"/>
                <w:sz w:val="18"/>
                <w:szCs w:val="18"/>
              </w:rPr>
              <w:t>adversas, trabalhar</w:t>
            </w:r>
            <w:r w:rsidRPr="000433F5">
              <w:rPr>
                <w:rFonts w:ascii="Times New Roman" w:eastAsia="Times New Roman" w:hAnsi="Times New Roman" w:cs="Times New Roman"/>
                <w:color w:val="FF0000"/>
                <w:sz w:val="18"/>
                <w:szCs w:val="18"/>
              </w:rPr>
              <w:t xml:space="preserve"> em equipe. </w:t>
            </w:r>
          </w:p>
        </w:tc>
      </w:tr>
      <w:tr w:rsidR="000433F5" w:rsidRPr="000433F5" w14:paraId="2019C050" w14:textId="77777777" w:rsidTr="00770243">
        <w:trPr>
          <w:trHeight w:val="300"/>
        </w:trPr>
        <w:tc>
          <w:tcPr>
            <w:tcW w:w="1266" w:type="dxa"/>
            <w:tcBorders>
              <w:top w:val="nil"/>
              <w:left w:val="single" w:sz="8" w:space="0" w:color="auto"/>
              <w:bottom w:val="single" w:sz="4" w:space="0" w:color="auto"/>
              <w:right w:val="single" w:sz="8" w:space="0" w:color="auto"/>
            </w:tcBorders>
            <w:shd w:val="clear" w:color="auto" w:fill="auto"/>
            <w:vAlign w:val="center"/>
            <w:hideMark/>
          </w:tcPr>
          <w:p w14:paraId="5939CDF9" w14:textId="77777777" w:rsidR="000433F5" w:rsidRPr="000433F5" w:rsidRDefault="000433F5" w:rsidP="00DC32E8">
            <w:pPr>
              <w:spacing w:line="276" w:lineRule="auto"/>
              <w:rPr>
                <w:rFonts w:ascii="Times New Roman" w:eastAsia="Times New Roman" w:hAnsi="Times New Roman" w:cs="Times New Roman"/>
                <w:color w:val="FF0000"/>
                <w:sz w:val="18"/>
                <w:szCs w:val="18"/>
              </w:rPr>
            </w:pPr>
            <w:r w:rsidRPr="000433F5">
              <w:rPr>
                <w:rFonts w:ascii="Times New Roman" w:eastAsia="Times New Roman" w:hAnsi="Times New Roman" w:cs="Times New Roman"/>
                <w:color w:val="FF0000"/>
                <w:sz w:val="18"/>
                <w:szCs w:val="18"/>
              </w:rPr>
              <w:t>Experiência</w:t>
            </w:r>
          </w:p>
        </w:tc>
        <w:tc>
          <w:tcPr>
            <w:tcW w:w="7784" w:type="dxa"/>
            <w:tcBorders>
              <w:top w:val="nil"/>
              <w:left w:val="nil"/>
              <w:bottom w:val="single" w:sz="4" w:space="0" w:color="auto"/>
              <w:right w:val="single" w:sz="8" w:space="0" w:color="auto"/>
            </w:tcBorders>
            <w:shd w:val="clear" w:color="auto" w:fill="auto"/>
            <w:noWrap/>
            <w:vAlign w:val="center"/>
            <w:hideMark/>
          </w:tcPr>
          <w:p w14:paraId="199FBCC6" w14:textId="234508E7" w:rsidR="000433F5" w:rsidRPr="000433F5" w:rsidRDefault="0081569B" w:rsidP="00DC32E8">
            <w:pPr>
              <w:spacing w:line="276" w:lineRule="auto"/>
              <w:jc w:val="both"/>
              <w:rPr>
                <w:rFonts w:ascii="Times New Roman" w:eastAsia="Times New Roman" w:hAnsi="Times New Roman" w:cs="Times New Roman"/>
                <w:color w:val="FF0000"/>
                <w:sz w:val="18"/>
                <w:szCs w:val="18"/>
              </w:rPr>
            </w:pPr>
            <w:r>
              <w:rPr>
                <w:rFonts w:ascii="Times New Roman" w:eastAsia="Times New Roman" w:hAnsi="Times New Roman" w:cs="Times New Roman"/>
                <w:color w:val="FF0000"/>
                <w:sz w:val="18"/>
                <w:szCs w:val="18"/>
              </w:rPr>
              <w:t>Até 4 (quatro) anos</w:t>
            </w:r>
            <w:r w:rsidR="00422C90">
              <w:rPr>
                <w:rFonts w:ascii="Times New Roman" w:eastAsia="Times New Roman" w:hAnsi="Times New Roman" w:cs="Times New Roman"/>
                <w:color w:val="FF0000"/>
                <w:sz w:val="18"/>
                <w:szCs w:val="18"/>
              </w:rPr>
              <w:t xml:space="preserve"> na função.</w:t>
            </w:r>
          </w:p>
        </w:tc>
      </w:tr>
      <w:tr w:rsidR="000433F5" w:rsidRPr="000433F5" w14:paraId="437A3D34" w14:textId="77777777" w:rsidTr="00DE1550">
        <w:trPr>
          <w:trHeight w:val="822"/>
        </w:trPr>
        <w:tc>
          <w:tcPr>
            <w:tcW w:w="1266" w:type="dxa"/>
            <w:tcBorders>
              <w:top w:val="nil"/>
              <w:left w:val="single" w:sz="8" w:space="0" w:color="auto"/>
              <w:bottom w:val="single" w:sz="8" w:space="0" w:color="auto"/>
              <w:right w:val="single" w:sz="8" w:space="0" w:color="auto"/>
            </w:tcBorders>
            <w:shd w:val="clear" w:color="auto" w:fill="auto"/>
            <w:vAlign w:val="center"/>
            <w:hideMark/>
          </w:tcPr>
          <w:p w14:paraId="16F38260" w14:textId="1343FCCD" w:rsidR="000433F5" w:rsidRPr="000433F5" w:rsidRDefault="000433F5" w:rsidP="00DC32E8">
            <w:pPr>
              <w:spacing w:line="276" w:lineRule="auto"/>
              <w:rPr>
                <w:rFonts w:ascii="Times New Roman" w:eastAsia="Times New Roman" w:hAnsi="Times New Roman" w:cs="Times New Roman"/>
                <w:color w:val="FF0000"/>
                <w:sz w:val="18"/>
                <w:szCs w:val="18"/>
              </w:rPr>
            </w:pPr>
            <w:r w:rsidRPr="000433F5">
              <w:rPr>
                <w:rFonts w:ascii="Times New Roman" w:eastAsia="Times New Roman" w:hAnsi="Times New Roman" w:cs="Times New Roman"/>
                <w:color w:val="FF0000"/>
                <w:sz w:val="18"/>
                <w:szCs w:val="18"/>
              </w:rPr>
              <w:t xml:space="preserve">Atividades </w:t>
            </w:r>
          </w:p>
        </w:tc>
        <w:tc>
          <w:tcPr>
            <w:tcW w:w="7784" w:type="dxa"/>
            <w:tcBorders>
              <w:top w:val="nil"/>
              <w:left w:val="nil"/>
              <w:bottom w:val="single" w:sz="8" w:space="0" w:color="auto"/>
              <w:right w:val="single" w:sz="8" w:space="0" w:color="auto"/>
            </w:tcBorders>
            <w:shd w:val="clear" w:color="auto" w:fill="auto"/>
            <w:vAlign w:val="center"/>
            <w:hideMark/>
          </w:tcPr>
          <w:p w14:paraId="16DD5107" w14:textId="6C144474" w:rsidR="000433F5" w:rsidRPr="000433F5" w:rsidRDefault="00422C90" w:rsidP="00DC32E8">
            <w:pPr>
              <w:spacing w:line="276" w:lineRule="auto"/>
              <w:jc w:val="both"/>
              <w:rPr>
                <w:rFonts w:ascii="Times New Roman" w:eastAsia="Times New Roman" w:hAnsi="Times New Roman" w:cs="Times New Roman"/>
                <w:color w:val="FF0000"/>
                <w:sz w:val="18"/>
                <w:szCs w:val="18"/>
              </w:rPr>
            </w:pPr>
            <w:r w:rsidRPr="00422C90">
              <w:rPr>
                <w:rFonts w:ascii="Times New Roman" w:eastAsia="Times New Roman" w:hAnsi="Times New Roman" w:cs="Times New Roman"/>
                <w:color w:val="FF0000"/>
                <w:sz w:val="18"/>
                <w:szCs w:val="18"/>
              </w:rPr>
              <w:t xml:space="preserve">Organizar informações a serem </w:t>
            </w:r>
            <w:r w:rsidR="00551506" w:rsidRPr="00422C90">
              <w:rPr>
                <w:rFonts w:ascii="Times New Roman" w:eastAsia="Times New Roman" w:hAnsi="Times New Roman" w:cs="Times New Roman"/>
                <w:color w:val="FF0000"/>
                <w:sz w:val="18"/>
                <w:szCs w:val="18"/>
              </w:rPr>
              <w:t>prestadas</w:t>
            </w:r>
            <w:r w:rsidR="00551506">
              <w:rPr>
                <w:rFonts w:ascii="Times New Roman" w:eastAsia="Times New Roman" w:hAnsi="Times New Roman" w:cs="Times New Roman"/>
                <w:color w:val="FF0000"/>
                <w:sz w:val="18"/>
                <w:szCs w:val="18"/>
              </w:rPr>
              <w:t xml:space="preserve">, </w:t>
            </w:r>
            <w:r w:rsidR="00551506" w:rsidRPr="00422C90">
              <w:rPr>
                <w:rFonts w:ascii="Times New Roman" w:eastAsia="Times New Roman" w:hAnsi="Times New Roman" w:cs="Times New Roman"/>
                <w:color w:val="FF0000"/>
                <w:sz w:val="18"/>
                <w:szCs w:val="18"/>
              </w:rPr>
              <w:t>observar</w:t>
            </w:r>
            <w:r w:rsidRPr="00422C90">
              <w:rPr>
                <w:rFonts w:ascii="Times New Roman" w:eastAsia="Times New Roman" w:hAnsi="Times New Roman" w:cs="Times New Roman"/>
                <w:color w:val="FF0000"/>
                <w:sz w:val="18"/>
                <w:szCs w:val="18"/>
              </w:rPr>
              <w:t xml:space="preserve"> normas internas de segurança</w:t>
            </w:r>
            <w:r>
              <w:rPr>
                <w:rFonts w:ascii="Times New Roman" w:eastAsia="Times New Roman" w:hAnsi="Times New Roman" w:cs="Times New Roman"/>
                <w:color w:val="FF0000"/>
                <w:sz w:val="18"/>
                <w:szCs w:val="18"/>
              </w:rPr>
              <w:t>, o</w:t>
            </w:r>
            <w:r w:rsidRPr="00422C90">
              <w:rPr>
                <w:rFonts w:ascii="Times New Roman" w:eastAsia="Times New Roman" w:hAnsi="Times New Roman" w:cs="Times New Roman"/>
                <w:color w:val="FF0000"/>
                <w:sz w:val="18"/>
                <w:szCs w:val="18"/>
              </w:rPr>
              <w:t>rganiza</w:t>
            </w:r>
            <w:r>
              <w:rPr>
                <w:rFonts w:ascii="Times New Roman" w:eastAsia="Times New Roman" w:hAnsi="Times New Roman" w:cs="Times New Roman"/>
                <w:color w:val="FF0000"/>
                <w:sz w:val="18"/>
                <w:szCs w:val="18"/>
              </w:rPr>
              <w:t>r</w:t>
            </w:r>
            <w:r w:rsidRPr="00422C90">
              <w:rPr>
                <w:rFonts w:ascii="Times New Roman" w:eastAsia="Times New Roman" w:hAnsi="Times New Roman" w:cs="Times New Roman"/>
                <w:color w:val="FF0000"/>
                <w:sz w:val="18"/>
                <w:szCs w:val="18"/>
              </w:rPr>
              <w:t xml:space="preserve"> informações e planeja</w:t>
            </w:r>
            <w:r>
              <w:rPr>
                <w:rFonts w:ascii="Times New Roman" w:eastAsia="Times New Roman" w:hAnsi="Times New Roman" w:cs="Times New Roman"/>
                <w:color w:val="FF0000"/>
                <w:sz w:val="18"/>
                <w:szCs w:val="18"/>
              </w:rPr>
              <w:t>r</w:t>
            </w:r>
            <w:r w:rsidRPr="00422C90">
              <w:rPr>
                <w:rFonts w:ascii="Times New Roman" w:eastAsia="Times New Roman" w:hAnsi="Times New Roman" w:cs="Times New Roman"/>
                <w:color w:val="FF0000"/>
                <w:sz w:val="18"/>
                <w:szCs w:val="18"/>
              </w:rPr>
              <w:t xml:space="preserve"> o trabalho cotidiano</w:t>
            </w:r>
            <w:r>
              <w:rPr>
                <w:rFonts w:ascii="Times New Roman" w:eastAsia="Times New Roman" w:hAnsi="Times New Roman" w:cs="Times New Roman"/>
                <w:color w:val="FF0000"/>
                <w:sz w:val="18"/>
                <w:szCs w:val="18"/>
              </w:rPr>
              <w:t>,</w:t>
            </w:r>
            <w:r w:rsidRPr="00422C90">
              <w:rPr>
                <w:rFonts w:ascii="Times New Roman" w:eastAsia="Times New Roman" w:hAnsi="Times New Roman" w:cs="Times New Roman"/>
                <w:color w:val="FF0000"/>
                <w:sz w:val="18"/>
                <w:szCs w:val="18"/>
              </w:rPr>
              <w:t xml:space="preserve"> recepcionar </w:t>
            </w:r>
            <w:r>
              <w:rPr>
                <w:rFonts w:ascii="Times New Roman" w:eastAsia="Times New Roman" w:hAnsi="Times New Roman" w:cs="Times New Roman"/>
                <w:color w:val="FF0000"/>
                <w:sz w:val="18"/>
                <w:szCs w:val="18"/>
              </w:rPr>
              <w:t xml:space="preserve">e </w:t>
            </w:r>
            <w:r w:rsidRPr="00422C90">
              <w:rPr>
                <w:rFonts w:ascii="Times New Roman" w:eastAsia="Times New Roman" w:hAnsi="Times New Roman" w:cs="Times New Roman"/>
                <w:color w:val="FF0000"/>
                <w:sz w:val="18"/>
                <w:szCs w:val="18"/>
              </w:rPr>
              <w:t>prestar serviços de apoio clientes, pacientes, hóspedes, visitantes e passageiros</w:t>
            </w:r>
            <w:r>
              <w:rPr>
                <w:rFonts w:ascii="Times New Roman" w:eastAsia="Times New Roman" w:hAnsi="Times New Roman" w:cs="Times New Roman"/>
                <w:color w:val="FF0000"/>
                <w:sz w:val="18"/>
                <w:szCs w:val="18"/>
              </w:rPr>
              <w:t>, r</w:t>
            </w:r>
            <w:r w:rsidRPr="00422C90">
              <w:rPr>
                <w:rFonts w:ascii="Times New Roman" w:eastAsia="Times New Roman" w:hAnsi="Times New Roman" w:cs="Times New Roman"/>
                <w:color w:val="FF0000"/>
                <w:sz w:val="18"/>
                <w:szCs w:val="18"/>
              </w:rPr>
              <w:t>esponder a chamadas telefônicas</w:t>
            </w:r>
            <w:r>
              <w:rPr>
                <w:rFonts w:ascii="Times New Roman" w:eastAsia="Times New Roman" w:hAnsi="Times New Roman" w:cs="Times New Roman"/>
                <w:color w:val="FF0000"/>
                <w:sz w:val="18"/>
                <w:szCs w:val="18"/>
              </w:rPr>
              <w:t>, dentre outras.</w:t>
            </w:r>
          </w:p>
        </w:tc>
      </w:tr>
    </w:tbl>
    <w:p w14:paraId="1A8C4531" w14:textId="54CEF2B8" w:rsidR="006B1B42" w:rsidRPr="00DC67D5" w:rsidRDefault="00DC67D5" w:rsidP="00DC67D5">
      <w:pPr>
        <w:pStyle w:val="Nivel2"/>
        <w:tabs>
          <w:tab w:val="left" w:pos="1134"/>
        </w:tabs>
        <w:ind w:left="0" w:firstLine="0"/>
        <w:rPr>
          <w:rFonts w:ascii="Times New Roman" w:hAnsi="Times New Roman" w:cs="Times New Roman"/>
          <w:sz w:val="24"/>
          <w:szCs w:val="24"/>
        </w:rPr>
      </w:pPr>
      <w:r w:rsidRPr="00DC67D5">
        <w:rPr>
          <w:rFonts w:ascii="Times New Roman" w:hAnsi="Times New Roman" w:cs="Times New Roman"/>
          <w:sz w:val="24"/>
          <w:szCs w:val="24"/>
        </w:rPr>
        <w:t xml:space="preserve">O prazo </w:t>
      </w:r>
      <w:r>
        <w:rPr>
          <w:rFonts w:ascii="Times New Roman" w:hAnsi="Times New Roman" w:cs="Times New Roman"/>
          <w:sz w:val="24"/>
          <w:szCs w:val="24"/>
        </w:rPr>
        <w:t xml:space="preserve">total </w:t>
      </w:r>
      <w:r w:rsidRPr="00DC67D5">
        <w:rPr>
          <w:rFonts w:ascii="Times New Roman" w:hAnsi="Times New Roman" w:cs="Times New Roman"/>
          <w:sz w:val="24"/>
          <w:szCs w:val="24"/>
        </w:rPr>
        <w:t>de garantia contratual dos serviços</w:t>
      </w:r>
      <w:r>
        <w:rPr>
          <w:rFonts w:ascii="Times New Roman" w:hAnsi="Times New Roman" w:cs="Times New Roman"/>
          <w:sz w:val="24"/>
          <w:szCs w:val="24"/>
        </w:rPr>
        <w:t>,</w:t>
      </w:r>
      <w:r w:rsidRPr="00DC67D5">
        <w:rPr>
          <w:rFonts w:ascii="Times New Roman" w:hAnsi="Times New Roman" w:cs="Times New Roman"/>
          <w:sz w:val="24"/>
          <w:szCs w:val="24"/>
        </w:rPr>
        <w:t xml:space="preserve"> complementar à garantia legal</w:t>
      </w:r>
      <w:r>
        <w:rPr>
          <w:rFonts w:ascii="Times New Roman" w:hAnsi="Times New Roman" w:cs="Times New Roman"/>
          <w:sz w:val="24"/>
          <w:szCs w:val="24"/>
        </w:rPr>
        <w:t>,</w:t>
      </w:r>
      <w:r w:rsidRPr="00DC67D5">
        <w:rPr>
          <w:rFonts w:ascii="Times New Roman" w:hAnsi="Times New Roman" w:cs="Times New Roman"/>
          <w:sz w:val="24"/>
          <w:szCs w:val="24"/>
        </w:rPr>
        <w:t xml:space="preserve"> será de </w:t>
      </w:r>
      <w:r>
        <w:rPr>
          <w:rFonts w:ascii="Times New Roman" w:hAnsi="Times New Roman" w:cs="Times New Roman"/>
          <w:sz w:val="24"/>
          <w:szCs w:val="24"/>
        </w:rPr>
        <w:t xml:space="preserve">3 (três) </w:t>
      </w:r>
      <w:r w:rsidRPr="00DC67D5">
        <w:rPr>
          <w:rFonts w:ascii="Times New Roman" w:hAnsi="Times New Roman" w:cs="Times New Roman"/>
          <w:sz w:val="24"/>
          <w:szCs w:val="24"/>
        </w:rPr>
        <w:t>meses, contado a partir do primeiro dia útil subsequente à data do recebimento definitivo do objeto.</w:t>
      </w:r>
      <w:r w:rsidR="00043DB2" w:rsidRPr="00DC67D5">
        <w:rPr>
          <w:rFonts w:ascii="Times New Roman" w:hAnsi="Times New Roman" w:cs="Times New Roman"/>
          <w:sz w:val="24"/>
          <w:szCs w:val="24"/>
        </w:rPr>
        <w:t xml:space="preserve">  </w:t>
      </w:r>
    </w:p>
    <w:p w14:paraId="078E4F81" w14:textId="6FC0D51D" w:rsidR="007A0379" w:rsidRPr="007A0379" w:rsidRDefault="007A0379" w:rsidP="007A0379">
      <w:pPr>
        <w:pStyle w:val="Nivel01"/>
        <w:numPr>
          <w:ilvl w:val="0"/>
          <w:numId w:val="0"/>
        </w:numPr>
        <w:shd w:val="clear" w:color="auto" w:fill="FFFF00"/>
        <w:rPr>
          <w:rFonts w:ascii="Times New Roman" w:hAnsi="Times New Roman" w:cs="Times New Roman"/>
          <w:b w:val="0"/>
          <w:bCs w:val="0"/>
          <w:sz w:val="24"/>
          <w:szCs w:val="24"/>
        </w:rPr>
      </w:pPr>
      <w:r w:rsidRPr="007A0379">
        <w:rPr>
          <w:rFonts w:ascii="Times New Roman" w:hAnsi="Times New Roman" w:cs="Times New Roman"/>
          <w:b w:val="0"/>
          <w:bCs w:val="0"/>
          <w:sz w:val="24"/>
          <w:szCs w:val="24"/>
        </w:rPr>
        <w:t xml:space="preserve">Fica a critério da Administração exigir - ou não - a garantia contratual do serviço ou bens empregados em sua execução, de forma complementar à garantia legal, o que pode ser feito mediante a devida fundamentação, a ser exposta neste item do </w:t>
      </w:r>
      <w:r w:rsidR="000472D2">
        <w:rPr>
          <w:rFonts w:ascii="Times New Roman" w:hAnsi="Times New Roman" w:cs="Times New Roman"/>
          <w:b w:val="0"/>
          <w:bCs w:val="0"/>
          <w:sz w:val="24"/>
          <w:szCs w:val="24"/>
        </w:rPr>
        <w:t>TR</w:t>
      </w:r>
      <w:r w:rsidRPr="007A0379">
        <w:rPr>
          <w:rFonts w:ascii="Times New Roman" w:hAnsi="Times New Roman" w:cs="Times New Roman"/>
          <w:b w:val="0"/>
          <w:bCs w:val="0"/>
          <w:sz w:val="24"/>
          <w:szCs w:val="24"/>
        </w:rPr>
        <w:t>. Não a exigindo, deverá suprimir o item.</w:t>
      </w:r>
    </w:p>
    <w:p w14:paraId="5CC7F555" w14:textId="74410690" w:rsidR="00F95576" w:rsidRPr="00DC67D5" w:rsidRDefault="001846FC" w:rsidP="00DC67D5">
      <w:pPr>
        <w:pStyle w:val="Ttulo1"/>
        <w:tabs>
          <w:tab w:val="left" w:pos="1134"/>
        </w:tabs>
        <w:spacing w:before="120" w:after="120" w:line="276" w:lineRule="auto"/>
        <w:rPr>
          <w:rFonts w:ascii="Times New Roman" w:hAnsi="Times New Roman" w:cs="Times New Roman"/>
          <w:color w:val="000000" w:themeColor="text1"/>
          <w:sz w:val="24"/>
          <w:szCs w:val="24"/>
        </w:rPr>
      </w:pPr>
      <w:r w:rsidRPr="00DC67D5">
        <w:rPr>
          <w:rFonts w:ascii="Times New Roman" w:hAnsi="Times New Roman" w:cs="Times New Roman"/>
          <w:color w:val="000000" w:themeColor="text1"/>
          <w:sz w:val="24"/>
          <w:szCs w:val="24"/>
        </w:rPr>
        <w:t>Planilha de custos e formação de preços</w:t>
      </w:r>
      <w:r w:rsidR="00A3675D">
        <w:rPr>
          <w:rFonts w:ascii="Times New Roman" w:hAnsi="Times New Roman" w:cs="Times New Roman"/>
          <w:color w:val="000000" w:themeColor="text1"/>
          <w:sz w:val="24"/>
          <w:szCs w:val="24"/>
        </w:rPr>
        <w:t xml:space="preserve"> </w:t>
      </w:r>
    </w:p>
    <w:p w14:paraId="171790CE" w14:textId="5ECBF0E0" w:rsidR="00F6333A" w:rsidRPr="00DC67D5" w:rsidRDefault="00043DB2" w:rsidP="00DC67D5">
      <w:pPr>
        <w:pStyle w:val="Nivel2"/>
        <w:tabs>
          <w:tab w:val="left" w:pos="1134"/>
        </w:tabs>
        <w:ind w:left="0" w:firstLine="0"/>
        <w:rPr>
          <w:rFonts w:ascii="Times New Roman" w:hAnsi="Times New Roman" w:cs="Times New Roman"/>
          <w:sz w:val="24"/>
          <w:szCs w:val="24"/>
        </w:rPr>
      </w:pPr>
      <w:r w:rsidRPr="00DC67D5">
        <w:rPr>
          <w:rFonts w:ascii="Times New Roman" w:hAnsi="Times New Roman" w:cs="Times New Roman"/>
          <w:sz w:val="24"/>
          <w:szCs w:val="24"/>
        </w:rPr>
        <w:t>A</w:t>
      </w:r>
      <w:r w:rsidRPr="00DC67D5">
        <w:rPr>
          <w:rFonts w:ascii="Times New Roman" w:hAnsi="Times New Roman" w:cs="Times New Roman"/>
          <w:spacing w:val="5"/>
          <w:sz w:val="24"/>
          <w:szCs w:val="24"/>
        </w:rPr>
        <w:t xml:space="preserve"> </w:t>
      </w:r>
      <w:r w:rsidRPr="00DC67D5">
        <w:rPr>
          <w:rFonts w:ascii="Times New Roman" w:hAnsi="Times New Roman" w:cs="Times New Roman"/>
          <w:sz w:val="24"/>
          <w:szCs w:val="24"/>
        </w:rPr>
        <w:t>composição</w:t>
      </w:r>
      <w:r w:rsidRPr="00DC67D5">
        <w:rPr>
          <w:rFonts w:ascii="Times New Roman" w:hAnsi="Times New Roman" w:cs="Times New Roman"/>
          <w:spacing w:val="2"/>
          <w:sz w:val="24"/>
          <w:szCs w:val="24"/>
        </w:rPr>
        <w:t xml:space="preserve"> </w:t>
      </w:r>
      <w:r w:rsidRPr="00DC67D5">
        <w:rPr>
          <w:rFonts w:ascii="Times New Roman" w:hAnsi="Times New Roman" w:cs="Times New Roman"/>
          <w:sz w:val="24"/>
          <w:szCs w:val="24"/>
        </w:rPr>
        <w:t>do</w:t>
      </w:r>
      <w:r w:rsidRPr="00DC67D5">
        <w:rPr>
          <w:rFonts w:ascii="Times New Roman" w:hAnsi="Times New Roman" w:cs="Times New Roman"/>
          <w:spacing w:val="2"/>
          <w:sz w:val="24"/>
          <w:szCs w:val="24"/>
        </w:rPr>
        <w:t xml:space="preserve"> </w:t>
      </w:r>
      <w:r w:rsidRPr="00DC67D5">
        <w:rPr>
          <w:rFonts w:ascii="Times New Roman" w:hAnsi="Times New Roman" w:cs="Times New Roman"/>
          <w:sz w:val="24"/>
          <w:szCs w:val="24"/>
        </w:rPr>
        <w:t>preço</w:t>
      </w:r>
      <w:r w:rsidRPr="00DC67D5">
        <w:rPr>
          <w:rFonts w:ascii="Times New Roman" w:hAnsi="Times New Roman" w:cs="Times New Roman"/>
          <w:spacing w:val="5"/>
          <w:sz w:val="24"/>
          <w:szCs w:val="24"/>
        </w:rPr>
        <w:t xml:space="preserve"> </w:t>
      </w:r>
      <w:r w:rsidRPr="00DC67D5">
        <w:rPr>
          <w:rFonts w:ascii="Times New Roman" w:hAnsi="Times New Roman" w:cs="Times New Roman"/>
          <w:sz w:val="24"/>
          <w:szCs w:val="24"/>
        </w:rPr>
        <w:t>será demonstrada</w:t>
      </w:r>
      <w:r w:rsidRPr="00DC67D5">
        <w:rPr>
          <w:rFonts w:ascii="Times New Roman" w:hAnsi="Times New Roman" w:cs="Times New Roman"/>
          <w:spacing w:val="4"/>
          <w:sz w:val="24"/>
          <w:szCs w:val="24"/>
        </w:rPr>
        <w:t xml:space="preserve"> </w:t>
      </w:r>
      <w:r w:rsidRPr="00DC67D5">
        <w:rPr>
          <w:rFonts w:ascii="Times New Roman" w:hAnsi="Times New Roman" w:cs="Times New Roman"/>
          <w:sz w:val="24"/>
          <w:szCs w:val="24"/>
        </w:rPr>
        <w:t>e provisionada</w:t>
      </w:r>
      <w:r w:rsidRPr="00DC67D5">
        <w:rPr>
          <w:rFonts w:ascii="Times New Roman" w:hAnsi="Times New Roman" w:cs="Times New Roman"/>
          <w:spacing w:val="1"/>
          <w:sz w:val="24"/>
          <w:szCs w:val="24"/>
        </w:rPr>
        <w:t xml:space="preserve"> </w:t>
      </w:r>
      <w:r w:rsidR="00FD44A3">
        <w:rPr>
          <w:rFonts w:ascii="Times New Roman" w:hAnsi="Times New Roman" w:cs="Times New Roman"/>
          <w:sz w:val="24"/>
          <w:szCs w:val="24"/>
        </w:rPr>
        <w:t>na</w:t>
      </w:r>
      <w:r w:rsidR="00F6333A" w:rsidRPr="00DC67D5">
        <w:rPr>
          <w:rFonts w:ascii="Times New Roman" w:hAnsi="Times New Roman" w:cs="Times New Roman"/>
          <w:sz w:val="24"/>
          <w:szCs w:val="24"/>
        </w:rPr>
        <w:t xml:space="preserve"> P</w:t>
      </w:r>
      <w:r w:rsidRPr="00DC67D5">
        <w:rPr>
          <w:rFonts w:ascii="Times New Roman" w:hAnsi="Times New Roman" w:cs="Times New Roman"/>
          <w:sz w:val="24"/>
          <w:szCs w:val="24"/>
        </w:rPr>
        <w:t>lanilha</w:t>
      </w:r>
      <w:r w:rsidRPr="00DC67D5">
        <w:rPr>
          <w:rFonts w:ascii="Times New Roman" w:hAnsi="Times New Roman" w:cs="Times New Roman"/>
          <w:spacing w:val="1"/>
          <w:sz w:val="24"/>
          <w:szCs w:val="24"/>
        </w:rPr>
        <w:t xml:space="preserve"> </w:t>
      </w:r>
      <w:r w:rsidRPr="00DC67D5">
        <w:rPr>
          <w:rFonts w:ascii="Times New Roman" w:hAnsi="Times New Roman" w:cs="Times New Roman"/>
          <w:sz w:val="24"/>
          <w:szCs w:val="24"/>
        </w:rPr>
        <w:t>de</w:t>
      </w:r>
      <w:r w:rsidRPr="00DC67D5">
        <w:rPr>
          <w:rFonts w:ascii="Times New Roman" w:hAnsi="Times New Roman" w:cs="Times New Roman"/>
          <w:spacing w:val="4"/>
          <w:sz w:val="24"/>
          <w:szCs w:val="24"/>
        </w:rPr>
        <w:t xml:space="preserve"> </w:t>
      </w:r>
      <w:r w:rsidRPr="00DC67D5">
        <w:rPr>
          <w:rFonts w:ascii="Times New Roman" w:hAnsi="Times New Roman" w:cs="Times New Roman"/>
          <w:sz w:val="24"/>
          <w:szCs w:val="24"/>
        </w:rPr>
        <w:t>custos</w:t>
      </w:r>
      <w:r w:rsidRPr="00DC67D5">
        <w:rPr>
          <w:rFonts w:ascii="Times New Roman" w:hAnsi="Times New Roman" w:cs="Times New Roman"/>
          <w:spacing w:val="6"/>
          <w:sz w:val="24"/>
          <w:szCs w:val="24"/>
        </w:rPr>
        <w:t xml:space="preserve"> </w:t>
      </w:r>
      <w:r w:rsidRPr="00DC67D5">
        <w:rPr>
          <w:rFonts w:ascii="Times New Roman" w:hAnsi="Times New Roman" w:cs="Times New Roman"/>
          <w:sz w:val="24"/>
          <w:szCs w:val="24"/>
        </w:rPr>
        <w:t>e</w:t>
      </w:r>
      <w:r w:rsidRPr="00DC67D5">
        <w:rPr>
          <w:rFonts w:ascii="Times New Roman" w:hAnsi="Times New Roman" w:cs="Times New Roman"/>
          <w:spacing w:val="2"/>
          <w:sz w:val="24"/>
          <w:szCs w:val="24"/>
        </w:rPr>
        <w:t xml:space="preserve"> </w:t>
      </w:r>
      <w:r w:rsidRPr="00DC67D5">
        <w:rPr>
          <w:rFonts w:ascii="Times New Roman" w:hAnsi="Times New Roman" w:cs="Times New Roman"/>
          <w:sz w:val="24"/>
          <w:szCs w:val="24"/>
        </w:rPr>
        <w:t>formação</w:t>
      </w:r>
      <w:r w:rsidRPr="00DC67D5">
        <w:rPr>
          <w:rFonts w:ascii="Times New Roman" w:hAnsi="Times New Roman" w:cs="Times New Roman"/>
          <w:spacing w:val="4"/>
          <w:sz w:val="24"/>
          <w:szCs w:val="24"/>
        </w:rPr>
        <w:t xml:space="preserve"> </w:t>
      </w:r>
      <w:r w:rsidRPr="00DC67D5">
        <w:rPr>
          <w:rFonts w:ascii="Times New Roman" w:hAnsi="Times New Roman" w:cs="Times New Roman"/>
          <w:sz w:val="24"/>
          <w:szCs w:val="24"/>
        </w:rPr>
        <w:t>de</w:t>
      </w:r>
      <w:r w:rsidRPr="00DC67D5">
        <w:rPr>
          <w:rFonts w:ascii="Times New Roman" w:hAnsi="Times New Roman" w:cs="Times New Roman"/>
          <w:spacing w:val="5"/>
          <w:sz w:val="24"/>
          <w:szCs w:val="24"/>
        </w:rPr>
        <w:t xml:space="preserve"> </w:t>
      </w:r>
      <w:r w:rsidRPr="00DC67D5">
        <w:rPr>
          <w:rFonts w:ascii="Times New Roman" w:hAnsi="Times New Roman" w:cs="Times New Roman"/>
          <w:sz w:val="24"/>
          <w:szCs w:val="24"/>
        </w:rPr>
        <w:t>preços,</w:t>
      </w:r>
      <w:r w:rsidRPr="00DC67D5">
        <w:rPr>
          <w:rFonts w:ascii="Times New Roman" w:hAnsi="Times New Roman" w:cs="Times New Roman"/>
          <w:spacing w:val="5"/>
          <w:sz w:val="24"/>
          <w:szCs w:val="24"/>
        </w:rPr>
        <w:t xml:space="preserve"> </w:t>
      </w:r>
      <w:r w:rsidRPr="00DC67D5">
        <w:rPr>
          <w:rFonts w:ascii="Times New Roman" w:hAnsi="Times New Roman" w:cs="Times New Roman"/>
          <w:sz w:val="24"/>
          <w:szCs w:val="24"/>
        </w:rPr>
        <w:t>conforme</w:t>
      </w:r>
      <w:r w:rsidRPr="00DC67D5">
        <w:rPr>
          <w:rFonts w:ascii="Times New Roman" w:hAnsi="Times New Roman" w:cs="Times New Roman"/>
          <w:spacing w:val="6"/>
          <w:sz w:val="24"/>
          <w:szCs w:val="24"/>
        </w:rPr>
        <w:t xml:space="preserve"> </w:t>
      </w:r>
      <w:r w:rsidRPr="00DC67D5">
        <w:rPr>
          <w:rFonts w:ascii="Times New Roman" w:hAnsi="Times New Roman" w:cs="Times New Roman"/>
          <w:sz w:val="24"/>
          <w:szCs w:val="24"/>
        </w:rPr>
        <w:t>redação</w:t>
      </w:r>
      <w:r w:rsidRPr="00DC67D5">
        <w:rPr>
          <w:rFonts w:ascii="Times New Roman" w:hAnsi="Times New Roman" w:cs="Times New Roman"/>
          <w:spacing w:val="6"/>
          <w:sz w:val="24"/>
          <w:szCs w:val="24"/>
        </w:rPr>
        <w:t xml:space="preserve"> </w:t>
      </w:r>
      <w:r w:rsidRPr="00DC67D5">
        <w:rPr>
          <w:rFonts w:ascii="Times New Roman" w:hAnsi="Times New Roman" w:cs="Times New Roman"/>
          <w:sz w:val="24"/>
          <w:szCs w:val="24"/>
        </w:rPr>
        <w:t>da</w:t>
      </w:r>
      <w:r w:rsidRPr="00DC67D5">
        <w:rPr>
          <w:rFonts w:ascii="Times New Roman" w:hAnsi="Times New Roman" w:cs="Times New Roman"/>
          <w:spacing w:val="3"/>
          <w:sz w:val="24"/>
          <w:szCs w:val="24"/>
        </w:rPr>
        <w:t xml:space="preserve"> </w:t>
      </w:r>
      <w:r w:rsidR="005C4479" w:rsidRPr="004F03C9">
        <w:rPr>
          <w:rFonts w:ascii="Times New Roman" w:hAnsi="Times New Roman" w:cs="Times New Roman"/>
          <w:color w:val="000000" w:themeColor="text1"/>
          <w:sz w:val="24"/>
          <w:szCs w:val="24"/>
        </w:rPr>
        <w:t xml:space="preserve">IN Seges/MP nº </w:t>
      </w:r>
      <w:r w:rsidR="005C4479" w:rsidRPr="00373D42">
        <w:rPr>
          <w:rFonts w:ascii="Times New Roman" w:hAnsi="Times New Roman" w:cs="Times New Roman"/>
          <w:color w:val="000000" w:themeColor="text1"/>
          <w:sz w:val="24"/>
          <w:szCs w:val="24"/>
        </w:rPr>
        <w:t>05/2017</w:t>
      </w:r>
      <w:r w:rsidRPr="00DC67D5">
        <w:rPr>
          <w:rFonts w:ascii="Times New Roman" w:hAnsi="Times New Roman" w:cs="Times New Roman"/>
          <w:sz w:val="24"/>
          <w:szCs w:val="24"/>
        </w:rPr>
        <w:t>,</w:t>
      </w:r>
      <w:r w:rsidRPr="00DC67D5">
        <w:rPr>
          <w:rFonts w:ascii="Times New Roman" w:hAnsi="Times New Roman" w:cs="Times New Roman"/>
          <w:spacing w:val="3"/>
          <w:sz w:val="24"/>
          <w:szCs w:val="24"/>
        </w:rPr>
        <w:t xml:space="preserve"> </w:t>
      </w:r>
      <w:r w:rsidRPr="00DC67D5">
        <w:rPr>
          <w:rFonts w:ascii="Times New Roman" w:hAnsi="Times New Roman" w:cs="Times New Roman"/>
          <w:sz w:val="24"/>
          <w:szCs w:val="24"/>
        </w:rPr>
        <w:t>em</w:t>
      </w:r>
      <w:r w:rsidRPr="00DC67D5">
        <w:rPr>
          <w:rFonts w:ascii="Times New Roman" w:hAnsi="Times New Roman" w:cs="Times New Roman"/>
          <w:spacing w:val="6"/>
          <w:sz w:val="24"/>
          <w:szCs w:val="24"/>
        </w:rPr>
        <w:t xml:space="preserve"> </w:t>
      </w:r>
      <w:r w:rsidRPr="00DC67D5">
        <w:rPr>
          <w:rFonts w:ascii="Times New Roman" w:hAnsi="Times New Roman" w:cs="Times New Roman"/>
          <w:sz w:val="24"/>
          <w:szCs w:val="24"/>
        </w:rPr>
        <w:t>seu</w:t>
      </w:r>
      <w:r w:rsidRPr="00DC67D5">
        <w:rPr>
          <w:rFonts w:ascii="Times New Roman" w:hAnsi="Times New Roman" w:cs="Times New Roman"/>
          <w:spacing w:val="1"/>
          <w:sz w:val="24"/>
          <w:szCs w:val="24"/>
        </w:rPr>
        <w:t xml:space="preserve"> </w:t>
      </w:r>
      <w:r w:rsidRPr="00DC67D5">
        <w:rPr>
          <w:rFonts w:ascii="Times New Roman" w:hAnsi="Times New Roman" w:cs="Times New Roman"/>
          <w:sz w:val="24"/>
          <w:szCs w:val="24"/>
        </w:rPr>
        <w:t>item 6 do Anexo VII-A, modelo do Anexo VII-D, considerando-se as</w:t>
      </w:r>
      <w:r w:rsidRPr="00DC67D5">
        <w:rPr>
          <w:rFonts w:ascii="Times New Roman" w:hAnsi="Times New Roman" w:cs="Times New Roman"/>
          <w:spacing w:val="1"/>
          <w:sz w:val="24"/>
          <w:szCs w:val="24"/>
        </w:rPr>
        <w:t xml:space="preserve"> </w:t>
      </w:r>
      <w:r w:rsidRPr="00DC67D5">
        <w:rPr>
          <w:rFonts w:ascii="Times New Roman" w:hAnsi="Times New Roman" w:cs="Times New Roman"/>
          <w:sz w:val="24"/>
          <w:szCs w:val="24"/>
        </w:rPr>
        <w:t xml:space="preserve">informações </w:t>
      </w:r>
      <w:r w:rsidR="00DC67D5">
        <w:rPr>
          <w:rFonts w:ascii="Times New Roman" w:hAnsi="Times New Roman" w:cs="Times New Roman"/>
          <w:sz w:val="24"/>
          <w:szCs w:val="24"/>
        </w:rPr>
        <w:t>do ETP e deste TR</w:t>
      </w:r>
      <w:r w:rsidR="00F95576" w:rsidRPr="00DC67D5">
        <w:rPr>
          <w:rFonts w:ascii="Times New Roman" w:hAnsi="Times New Roman" w:cs="Times New Roman"/>
          <w:sz w:val="24"/>
          <w:szCs w:val="24"/>
        </w:rPr>
        <w:t>.</w:t>
      </w:r>
      <w:r w:rsidRPr="00DC67D5">
        <w:rPr>
          <w:rFonts w:ascii="Times New Roman" w:hAnsi="Times New Roman" w:cs="Times New Roman"/>
          <w:spacing w:val="1"/>
          <w:sz w:val="24"/>
          <w:szCs w:val="24"/>
        </w:rPr>
        <w:t xml:space="preserve"> </w:t>
      </w:r>
    </w:p>
    <w:p w14:paraId="4708EB9A" w14:textId="33FF2F31" w:rsidR="00F6333A" w:rsidRPr="00422C90" w:rsidRDefault="00FD44A3" w:rsidP="00DC67D5">
      <w:pPr>
        <w:pStyle w:val="Nivel3"/>
        <w:tabs>
          <w:tab w:val="left" w:pos="1134"/>
        </w:tabs>
        <w:spacing w:before="120" w:after="120" w:line="276" w:lineRule="auto"/>
        <w:ind w:left="0" w:firstLine="0"/>
        <w:jc w:val="both"/>
        <w:rPr>
          <w:rFonts w:ascii="Times New Roman" w:hAnsi="Times New Roman" w:cs="Times New Roman"/>
          <w:color w:val="000000" w:themeColor="text1"/>
        </w:rPr>
      </w:pPr>
      <w:r>
        <w:rPr>
          <w:rFonts w:ascii="Times New Roman" w:hAnsi="Times New Roman" w:cs="Times New Roman"/>
          <w:color w:val="000000" w:themeColor="text1"/>
        </w:rPr>
        <w:t>O</w:t>
      </w:r>
      <w:r w:rsidR="00F6333A" w:rsidRPr="00422C90">
        <w:rPr>
          <w:rFonts w:ascii="Times New Roman" w:hAnsi="Times New Roman" w:cs="Times New Roman"/>
          <w:color w:val="000000" w:themeColor="text1"/>
        </w:rPr>
        <w:t>s salários</w:t>
      </w:r>
      <w:r>
        <w:rPr>
          <w:rFonts w:ascii="Times New Roman" w:hAnsi="Times New Roman" w:cs="Times New Roman"/>
          <w:color w:val="000000" w:themeColor="text1"/>
        </w:rPr>
        <w:t xml:space="preserve"> dos profissionais não poderão ser inferiores a</w:t>
      </w:r>
      <w:r w:rsidR="00F6333A" w:rsidRPr="00422C90">
        <w:rPr>
          <w:rFonts w:ascii="Times New Roman" w:hAnsi="Times New Roman" w:cs="Times New Roman"/>
          <w:color w:val="000000" w:themeColor="text1"/>
        </w:rPr>
        <w:t xml:space="preserve">o piso das categorias envolvidas na contratação. </w:t>
      </w:r>
    </w:p>
    <w:p w14:paraId="3468AC18" w14:textId="2B4AB4AD" w:rsidR="003C4B63" w:rsidRPr="00422C90" w:rsidRDefault="003C4B63" w:rsidP="004C668F">
      <w:pPr>
        <w:pStyle w:val="Nivel3"/>
        <w:tabs>
          <w:tab w:val="left" w:pos="1134"/>
        </w:tabs>
        <w:spacing w:before="120" w:after="120" w:line="276" w:lineRule="auto"/>
        <w:ind w:left="0" w:firstLine="0"/>
        <w:jc w:val="both"/>
        <w:rPr>
          <w:rFonts w:ascii="Times New Roman" w:hAnsi="Times New Roman" w:cs="Times New Roman"/>
          <w:color w:val="000000" w:themeColor="text1"/>
        </w:rPr>
      </w:pPr>
      <w:r w:rsidRPr="00422C90">
        <w:rPr>
          <w:rFonts w:ascii="Times New Roman" w:hAnsi="Times New Roman" w:cs="Times New Roman"/>
          <w:color w:val="000000" w:themeColor="text1"/>
        </w:rPr>
        <w:t>Importante salientar que os benefícios deverão respeitar os instrumentos coletivos de trabalho firmados entre os sindicatos das categorias profissionais envolvidas na contratação, de acordo com o que for apresentado pelas licitantes no certame.</w:t>
      </w:r>
    </w:p>
    <w:p w14:paraId="2E9ED323" w14:textId="76D9733F" w:rsidR="003C4B63" w:rsidRPr="00422C90" w:rsidRDefault="003C4B63" w:rsidP="004C668F">
      <w:pPr>
        <w:pStyle w:val="Nivel3"/>
        <w:tabs>
          <w:tab w:val="left" w:pos="1134"/>
        </w:tabs>
        <w:spacing w:before="120" w:after="120" w:line="276" w:lineRule="auto"/>
        <w:ind w:left="0" w:firstLine="0"/>
        <w:jc w:val="both"/>
        <w:rPr>
          <w:rFonts w:ascii="Times New Roman" w:hAnsi="Times New Roman" w:cs="Times New Roman"/>
          <w:color w:val="000000" w:themeColor="text1"/>
        </w:rPr>
      </w:pPr>
      <w:r w:rsidRPr="00422C90">
        <w:rPr>
          <w:rFonts w:ascii="Times New Roman" w:hAnsi="Times New Roman" w:cs="Times New Roman"/>
          <w:color w:val="000000" w:themeColor="text1"/>
        </w:rPr>
        <w:t>Direitos e obrigações específicas de quaisquer das categorias envolvidas nesta contratação que não estejam previst</w:t>
      </w:r>
      <w:r w:rsidR="007F77E9">
        <w:rPr>
          <w:rFonts w:ascii="Times New Roman" w:hAnsi="Times New Roman" w:cs="Times New Roman"/>
          <w:color w:val="000000" w:themeColor="text1"/>
        </w:rPr>
        <w:t>o</w:t>
      </w:r>
      <w:r w:rsidRPr="00422C90">
        <w:rPr>
          <w:rFonts w:ascii="Times New Roman" w:hAnsi="Times New Roman" w:cs="Times New Roman"/>
          <w:color w:val="000000" w:themeColor="text1"/>
        </w:rPr>
        <w:t xml:space="preserve">s neste documento e que, comprovadamente, possuírem base </w:t>
      </w:r>
      <w:r w:rsidR="00F8119C" w:rsidRPr="00422C90">
        <w:rPr>
          <w:rFonts w:ascii="Times New Roman" w:hAnsi="Times New Roman" w:cs="Times New Roman"/>
          <w:color w:val="000000" w:themeColor="text1"/>
        </w:rPr>
        <w:t>legal, deverão</w:t>
      </w:r>
      <w:r w:rsidRPr="00422C90">
        <w:rPr>
          <w:rFonts w:ascii="Times New Roman" w:hAnsi="Times New Roman" w:cs="Times New Roman"/>
          <w:color w:val="000000" w:themeColor="text1"/>
        </w:rPr>
        <w:t xml:space="preserve"> ser mencionados pelas empresas em suas propostas, para cumprimento e respectivo pagamento, inclusive quanto à carga horária máxima permitida.</w:t>
      </w:r>
    </w:p>
    <w:p w14:paraId="1E16A4F5" w14:textId="4A429A86" w:rsidR="003C4B63" w:rsidRPr="00422C90" w:rsidRDefault="003C4B63" w:rsidP="004C668F">
      <w:pPr>
        <w:pStyle w:val="Nivel3"/>
        <w:tabs>
          <w:tab w:val="left" w:pos="1134"/>
        </w:tabs>
        <w:spacing w:before="120" w:after="120" w:line="276" w:lineRule="auto"/>
        <w:ind w:left="0" w:firstLine="0"/>
        <w:jc w:val="both"/>
        <w:rPr>
          <w:rFonts w:ascii="Times New Roman" w:hAnsi="Times New Roman" w:cs="Times New Roman"/>
          <w:color w:val="000000" w:themeColor="text1"/>
        </w:rPr>
      </w:pPr>
      <w:r w:rsidRPr="00422C90">
        <w:rPr>
          <w:rFonts w:ascii="Times New Roman" w:hAnsi="Times New Roman" w:cs="Times New Roman"/>
          <w:color w:val="000000" w:themeColor="text1"/>
        </w:rPr>
        <w:t xml:space="preserve">Acrescenta-se o fato de que a utilização do instrumento coletivo de trabalho nesta contratação objetiva estabelecer um parâmetro para </w:t>
      </w:r>
      <w:r w:rsidR="00422C90" w:rsidRPr="00422C90">
        <w:rPr>
          <w:rFonts w:ascii="Times New Roman" w:hAnsi="Times New Roman" w:cs="Times New Roman"/>
          <w:color w:val="000000" w:themeColor="text1"/>
        </w:rPr>
        <w:t xml:space="preserve">o piso mínimo de cada categoria, </w:t>
      </w:r>
      <w:r w:rsidRPr="00422C90">
        <w:rPr>
          <w:rFonts w:ascii="Times New Roman" w:hAnsi="Times New Roman" w:cs="Times New Roman"/>
          <w:color w:val="000000" w:themeColor="text1"/>
        </w:rPr>
        <w:t xml:space="preserve">as despesas obrigatórias e respectivos benefícios como auxílio alimentação, eventuais seguros e </w:t>
      </w:r>
      <w:r w:rsidRPr="00422C90">
        <w:rPr>
          <w:rFonts w:ascii="Times New Roman" w:hAnsi="Times New Roman" w:cs="Times New Roman"/>
          <w:color w:val="000000" w:themeColor="text1"/>
        </w:rPr>
        <w:lastRenderedPageBreak/>
        <w:t>outros, como também, servir como parâmetro legal para futuras repactuações e reajustes salariais.</w:t>
      </w:r>
    </w:p>
    <w:p w14:paraId="77261363" w14:textId="7D4B3873" w:rsidR="00A5003B" w:rsidRPr="00A5003B" w:rsidRDefault="00A5003B" w:rsidP="00DC67D5">
      <w:pPr>
        <w:pStyle w:val="Nivel3"/>
        <w:tabs>
          <w:tab w:val="left" w:pos="1134"/>
        </w:tabs>
        <w:spacing w:before="120" w:after="120" w:line="276" w:lineRule="auto"/>
        <w:ind w:left="0" w:firstLine="0"/>
        <w:jc w:val="both"/>
        <w:rPr>
          <w:rFonts w:ascii="Times New Roman" w:hAnsi="Times New Roman" w:cs="Times New Roman"/>
          <w:color w:val="FF0000"/>
        </w:rPr>
      </w:pPr>
      <w:r w:rsidRPr="00A5003B">
        <w:rPr>
          <w:rFonts w:ascii="Times New Roman" w:hAnsi="Times New Roman" w:cs="Times New Roman"/>
        </w:rPr>
        <w:t xml:space="preserve">O modelo de Planilha de </w:t>
      </w:r>
      <w:r>
        <w:rPr>
          <w:rFonts w:ascii="Times New Roman" w:hAnsi="Times New Roman" w:cs="Times New Roman"/>
        </w:rPr>
        <w:t xml:space="preserve">Custos </w:t>
      </w:r>
      <w:r w:rsidRPr="00A5003B">
        <w:rPr>
          <w:rFonts w:ascii="Times New Roman" w:hAnsi="Times New Roman" w:cs="Times New Roman"/>
        </w:rPr>
        <w:t xml:space="preserve">e Formação de Preços deste </w:t>
      </w:r>
      <w:r>
        <w:rPr>
          <w:rFonts w:ascii="Times New Roman" w:hAnsi="Times New Roman" w:cs="Times New Roman"/>
        </w:rPr>
        <w:t xml:space="preserve">TR </w:t>
      </w:r>
      <w:r w:rsidRPr="00A5003B">
        <w:rPr>
          <w:rFonts w:ascii="Times New Roman" w:hAnsi="Times New Roman" w:cs="Times New Roman"/>
        </w:rPr>
        <w:t>está apresentado</w:t>
      </w:r>
      <w:r>
        <w:rPr>
          <w:rFonts w:ascii="Times New Roman" w:hAnsi="Times New Roman" w:cs="Times New Roman"/>
        </w:rPr>
        <w:t xml:space="preserve"> </w:t>
      </w:r>
      <w:r w:rsidRPr="00A5003B">
        <w:rPr>
          <w:rFonts w:ascii="Times New Roman" w:hAnsi="Times New Roman" w:cs="Times New Roman"/>
        </w:rPr>
        <w:t xml:space="preserve">em conformidade com </w:t>
      </w:r>
      <w:proofErr w:type="spellStart"/>
      <w:r w:rsidR="00960B3C">
        <w:rPr>
          <w:rFonts w:ascii="Times New Roman" w:hAnsi="Times New Roman" w:cs="Times New Roman"/>
        </w:rPr>
        <w:t>INs</w:t>
      </w:r>
      <w:proofErr w:type="spellEnd"/>
      <w:r w:rsidR="00960B3C" w:rsidRPr="00A47630">
        <w:rPr>
          <w:rFonts w:ascii="Times New Roman" w:hAnsi="Times New Roman" w:cs="Times New Roman"/>
        </w:rPr>
        <w:t xml:space="preserve"> </w:t>
      </w:r>
      <w:r w:rsidR="00960B3C">
        <w:rPr>
          <w:rFonts w:ascii="Times New Roman" w:hAnsi="Times New Roman" w:cs="Times New Roman"/>
        </w:rPr>
        <w:t xml:space="preserve">Seges/MP </w:t>
      </w:r>
      <w:r w:rsidR="00960B3C" w:rsidRPr="00A47630">
        <w:rPr>
          <w:rFonts w:ascii="Times New Roman" w:hAnsi="Times New Roman" w:cs="Times New Roman"/>
        </w:rPr>
        <w:t>nº 5</w:t>
      </w:r>
      <w:r w:rsidR="00960B3C">
        <w:rPr>
          <w:rFonts w:ascii="Times New Roman" w:hAnsi="Times New Roman" w:cs="Times New Roman"/>
        </w:rPr>
        <w:t>/</w:t>
      </w:r>
      <w:r w:rsidR="00960B3C" w:rsidRPr="00A47630">
        <w:rPr>
          <w:rFonts w:ascii="Times New Roman" w:hAnsi="Times New Roman" w:cs="Times New Roman"/>
        </w:rPr>
        <w:t>2017 e nº 7</w:t>
      </w:r>
      <w:r w:rsidR="00960B3C">
        <w:rPr>
          <w:rFonts w:ascii="Times New Roman" w:hAnsi="Times New Roman" w:cs="Times New Roman"/>
        </w:rPr>
        <w:t>/</w:t>
      </w:r>
      <w:r w:rsidR="00960B3C" w:rsidRPr="00A47630">
        <w:rPr>
          <w:rFonts w:ascii="Times New Roman" w:hAnsi="Times New Roman" w:cs="Times New Roman"/>
        </w:rPr>
        <w:t>2018</w:t>
      </w:r>
      <w:r w:rsidRPr="00A5003B">
        <w:rPr>
          <w:rFonts w:ascii="Times New Roman" w:hAnsi="Times New Roman" w:cs="Times New Roman"/>
        </w:rPr>
        <w:t>, e alterações posteriores.</w:t>
      </w:r>
    </w:p>
    <w:p w14:paraId="680F5D99" w14:textId="2230E69F" w:rsidR="00EF3E18" w:rsidRPr="00A5003B" w:rsidRDefault="00C17881" w:rsidP="00A5003B">
      <w:pPr>
        <w:pStyle w:val="Nivel3"/>
        <w:tabs>
          <w:tab w:val="left" w:pos="1134"/>
        </w:tabs>
        <w:spacing w:before="120" w:after="120" w:line="276" w:lineRule="auto"/>
        <w:ind w:left="0" w:firstLine="0"/>
        <w:jc w:val="both"/>
        <w:rPr>
          <w:rFonts w:ascii="Times New Roman" w:hAnsi="Times New Roman" w:cs="Times New Roman"/>
          <w:color w:val="FF0000"/>
        </w:rPr>
      </w:pPr>
      <w:r w:rsidRPr="00A5003B">
        <w:rPr>
          <w:rFonts w:ascii="Times New Roman" w:hAnsi="Times New Roman" w:cs="Times New Roman"/>
        </w:rPr>
        <w:t xml:space="preserve">Os percentuais de todos os montantes da Planilha estimativa </w:t>
      </w:r>
      <w:r w:rsidR="00A5003B" w:rsidRPr="00A5003B">
        <w:rPr>
          <w:rFonts w:ascii="Times New Roman" w:hAnsi="Times New Roman" w:cs="Times New Roman"/>
        </w:rPr>
        <w:t xml:space="preserve">da Administração </w:t>
      </w:r>
      <w:r w:rsidRPr="00A5003B">
        <w:rPr>
          <w:rFonts w:ascii="Times New Roman" w:hAnsi="Times New Roman" w:cs="Times New Roman"/>
        </w:rPr>
        <w:t>têm</w:t>
      </w:r>
      <w:r w:rsidR="00F95576" w:rsidRPr="00A5003B">
        <w:rPr>
          <w:rFonts w:ascii="Times New Roman" w:hAnsi="Times New Roman" w:cs="Times New Roman"/>
        </w:rPr>
        <w:t xml:space="preserve"> como base </w:t>
      </w:r>
      <w:r w:rsidR="00F95576" w:rsidRPr="00A5003B">
        <w:rPr>
          <w:rFonts w:ascii="Times New Roman" w:eastAsia="Times New Roman" w:hAnsi="Times New Roman" w:cs="Times New Roman"/>
        </w:rPr>
        <w:t>o Manual de Preenchimento do Modelo de Planilhas de Custos e de Formação</w:t>
      </w:r>
      <w:r w:rsidR="00A5003B" w:rsidRPr="00A5003B">
        <w:rPr>
          <w:rFonts w:ascii="Times New Roman" w:eastAsia="Times New Roman" w:hAnsi="Times New Roman" w:cs="Times New Roman"/>
        </w:rPr>
        <w:t xml:space="preserve"> de Preços do </w:t>
      </w:r>
      <w:r w:rsidR="00A5003B" w:rsidRPr="00A5003B">
        <w:rPr>
          <w:rFonts w:ascii="Times New Roman" w:hAnsi="Times New Roman" w:cs="Times New Roman"/>
        </w:rPr>
        <w:t xml:space="preserve">Superior Tribunal de Justiça (STJ), 2020; Disponível em: </w:t>
      </w:r>
      <w:hyperlink r:id="rId14" w:history="1">
        <w:r w:rsidR="00A5003B" w:rsidRPr="00A5003B">
          <w:rPr>
            <w:rStyle w:val="Hyperlink"/>
            <w:rFonts w:ascii="Times New Roman" w:hAnsi="Times New Roman" w:cs="Times New Roman"/>
          </w:rPr>
          <w:t>https://transparencia.stj.jus.br/wp-content/uploads/Manual_do_Modelo_de_Planilhas_de_Custos_do_STJ.pdf</w:t>
        </w:r>
      </w:hyperlink>
      <w:r w:rsidR="00EF3E18" w:rsidRPr="00A5003B">
        <w:rPr>
          <w:rFonts w:ascii="Times New Roman" w:eastAsia="Times New Roman" w:hAnsi="Times New Roman" w:cs="Times New Roman"/>
        </w:rPr>
        <w:t>.</w:t>
      </w:r>
    </w:p>
    <w:p w14:paraId="1B2F42C6" w14:textId="0521BB3C" w:rsidR="00A5003B" w:rsidRPr="00A3675D" w:rsidRDefault="00A5003B" w:rsidP="00A3675D">
      <w:pPr>
        <w:pStyle w:val="Nivel3"/>
        <w:tabs>
          <w:tab w:val="left" w:pos="1134"/>
        </w:tabs>
        <w:spacing w:before="120" w:after="120" w:line="276" w:lineRule="auto"/>
        <w:ind w:left="0" w:firstLine="0"/>
        <w:jc w:val="both"/>
        <w:rPr>
          <w:rFonts w:ascii="Times New Roman" w:hAnsi="Times New Roman" w:cs="Times New Roman"/>
          <w:color w:val="000000" w:themeColor="text1"/>
        </w:rPr>
      </w:pPr>
      <w:r w:rsidRPr="00A3675D">
        <w:rPr>
          <w:rFonts w:ascii="Times New Roman" w:hAnsi="Times New Roman" w:cs="Times New Roman"/>
          <w:color w:val="000000" w:themeColor="text1"/>
        </w:rPr>
        <w:t xml:space="preserve">As </w:t>
      </w:r>
      <w:r w:rsidR="00A3675D">
        <w:rPr>
          <w:rFonts w:ascii="Times New Roman" w:hAnsi="Times New Roman" w:cs="Times New Roman"/>
          <w:color w:val="000000" w:themeColor="text1"/>
        </w:rPr>
        <w:t>licitantes</w:t>
      </w:r>
      <w:r w:rsidRPr="00A3675D">
        <w:rPr>
          <w:rFonts w:ascii="Times New Roman" w:hAnsi="Times New Roman" w:cs="Times New Roman"/>
          <w:color w:val="000000" w:themeColor="text1"/>
        </w:rPr>
        <w:t xml:space="preserve"> deverão preencher a Planilha </w:t>
      </w:r>
      <w:r w:rsidR="00A3675D">
        <w:rPr>
          <w:rFonts w:ascii="Times New Roman" w:hAnsi="Times New Roman" w:cs="Times New Roman"/>
          <w:color w:val="000000" w:themeColor="text1"/>
        </w:rPr>
        <w:t xml:space="preserve">de custos e formação de preços </w:t>
      </w:r>
      <w:r w:rsidRPr="00A3675D">
        <w:rPr>
          <w:rFonts w:ascii="Times New Roman" w:hAnsi="Times New Roman" w:cs="Times New Roman"/>
          <w:color w:val="000000" w:themeColor="text1"/>
        </w:rPr>
        <w:t>em arquivo Excel</w:t>
      </w:r>
      <w:r w:rsidR="00A3675D">
        <w:rPr>
          <w:rFonts w:ascii="Times New Roman" w:hAnsi="Times New Roman" w:cs="Times New Roman"/>
          <w:color w:val="000000" w:themeColor="text1"/>
        </w:rPr>
        <w:t xml:space="preserve"> (.</w:t>
      </w:r>
      <w:proofErr w:type="spellStart"/>
      <w:r w:rsidR="00A3675D">
        <w:rPr>
          <w:rFonts w:ascii="Times New Roman" w:hAnsi="Times New Roman" w:cs="Times New Roman"/>
          <w:color w:val="000000" w:themeColor="text1"/>
        </w:rPr>
        <w:t>xls</w:t>
      </w:r>
      <w:proofErr w:type="spellEnd"/>
      <w:r w:rsidR="00A3675D">
        <w:rPr>
          <w:rFonts w:ascii="Times New Roman" w:hAnsi="Times New Roman" w:cs="Times New Roman"/>
          <w:color w:val="000000" w:themeColor="text1"/>
        </w:rPr>
        <w:t>)</w:t>
      </w:r>
      <w:r w:rsidRPr="00A3675D">
        <w:rPr>
          <w:rFonts w:ascii="Times New Roman" w:hAnsi="Times New Roman" w:cs="Times New Roman"/>
          <w:color w:val="000000" w:themeColor="text1"/>
        </w:rPr>
        <w:t>, fazendo constar as memórias de cálculo detalhadas, discriminando a metodologia e fórmulas adotadas para a obtenção dos valores propostos para os encargos, insumos e demais componentes de</w:t>
      </w:r>
      <w:r w:rsidR="00A3675D">
        <w:rPr>
          <w:rFonts w:ascii="Times New Roman" w:hAnsi="Times New Roman" w:cs="Times New Roman"/>
          <w:color w:val="000000" w:themeColor="text1"/>
        </w:rPr>
        <w:t xml:space="preserve"> </w:t>
      </w:r>
      <w:r w:rsidRPr="00A3675D">
        <w:rPr>
          <w:rFonts w:ascii="Times New Roman" w:hAnsi="Times New Roman" w:cs="Times New Roman"/>
          <w:color w:val="000000" w:themeColor="text1"/>
        </w:rPr>
        <w:t xml:space="preserve">composição de custos e </w:t>
      </w:r>
      <w:r w:rsidR="007F77E9">
        <w:rPr>
          <w:rFonts w:ascii="Times New Roman" w:hAnsi="Times New Roman" w:cs="Times New Roman"/>
          <w:color w:val="000000" w:themeColor="text1"/>
        </w:rPr>
        <w:t xml:space="preserve">de </w:t>
      </w:r>
      <w:r w:rsidRPr="00A3675D">
        <w:rPr>
          <w:rFonts w:ascii="Times New Roman" w:hAnsi="Times New Roman" w:cs="Times New Roman"/>
          <w:color w:val="000000" w:themeColor="text1"/>
        </w:rPr>
        <w:t xml:space="preserve">formação de preços dos postos de serviço, a fim de facilitar a análise por parte da área técnica da </w:t>
      </w:r>
      <w:r w:rsidR="00A3675D">
        <w:rPr>
          <w:rFonts w:ascii="Times New Roman" w:hAnsi="Times New Roman" w:cs="Times New Roman"/>
          <w:color w:val="000000" w:themeColor="text1"/>
        </w:rPr>
        <w:t>Fiocruz</w:t>
      </w:r>
      <w:r w:rsidRPr="00A3675D">
        <w:rPr>
          <w:rFonts w:ascii="Times New Roman" w:hAnsi="Times New Roman" w:cs="Times New Roman"/>
          <w:color w:val="000000" w:themeColor="text1"/>
        </w:rPr>
        <w:t>.</w:t>
      </w:r>
    </w:p>
    <w:p w14:paraId="3DDFD769" w14:textId="19E47305" w:rsidR="00A5003B" w:rsidRPr="00A3675D" w:rsidRDefault="00A5003B" w:rsidP="00A3675D">
      <w:pPr>
        <w:pStyle w:val="Nivel3"/>
        <w:tabs>
          <w:tab w:val="left" w:pos="1134"/>
        </w:tabs>
        <w:spacing w:before="120" w:after="120" w:line="276" w:lineRule="auto"/>
        <w:ind w:left="0" w:firstLine="0"/>
        <w:jc w:val="both"/>
        <w:rPr>
          <w:rFonts w:ascii="Times New Roman" w:hAnsi="Times New Roman" w:cs="Times New Roman"/>
          <w:color w:val="000000" w:themeColor="text1"/>
        </w:rPr>
      </w:pPr>
      <w:r w:rsidRPr="00A3675D">
        <w:rPr>
          <w:rFonts w:ascii="Times New Roman" w:hAnsi="Times New Roman" w:cs="Times New Roman"/>
          <w:color w:val="000000" w:themeColor="text1"/>
        </w:rPr>
        <w:t xml:space="preserve">Na elaboração da </w:t>
      </w:r>
      <w:r w:rsidR="00A3675D" w:rsidRPr="00A3675D">
        <w:rPr>
          <w:rFonts w:ascii="Times New Roman" w:hAnsi="Times New Roman" w:cs="Times New Roman"/>
          <w:color w:val="000000" w:themeColor="text1"/>
        </w:rPr>
        <w:t>Planilha de custos e formação de preços</w:t>
      </w:r>
      <w:r w:rsidRPr="00A3675D">
        <w:rPr>
          <w:rFonts w:ascii="Times New Roman" w:hAnsi="Times New Roman" w:cs="Times New Roman"/>
          <w:color w:val="000000" w:themeColor="text1"/>
        </w:rPr>
        <w:t xml:space="preserve">, que irá subsidiar a proposta, a </w:t>
      </w:r>
      <w:r w:rsidR="00A3675D">
        <w:rPr>
          <w:rFonts w:ascii="Times New Roman" w:hAnsi="Times New Roman" w:cs="Times New Roman"/>
          <w:color w:val="000000" w:themeColor="text1"/>
        </w:rPr>
        <w:t>licitante</w:t>
      </w:r>
      <w:r w:rsidRPr="00A3675D">
        <w:rPr>
          <w:rFonts w:ascii="Times New Roman" w:hAnsi="Times New Roman" w:cs="Times New Roman"/>
          <w:color w:val="000000" w:themeColor="text1"/>
        </w:rPr>
        <w:t xml:space="preserve"> pode utilizar norma coletiva de trabalho diversa daquela adotada pelo órgão ou entidade como parâmetro para o orçamento estimado da contratação, exceto no tocante ao salário base, tendo em vista que o enquadramento sindical do empregador é definido por sua atividade econômica preponderante, e não em função da atividade desenvolvida pela categoria profissional que prestará os serviços mediante cessão de mão de obra, conforme o Acórdão TCU nº 1097/2019</w:t>
      </w:r>
      <w:r w:rsidR="00F52DD4">
        <w:rPr>
          <w:rFonts w:ascii="Times New Roman" w:hAnsi="Times New Roman" w:cs="Times New Roman"/>
          <w:color w:val="000000" w:themeColor="text1"/>
        </w:rPr>
        <w:t>-</w:t>
      </w:r>
      <w:r w:rsidRPr="00A3675D">
        <w:rPr>
          <w:rFonts w:ascii="Times New Roman" w:hAnsi="Times New Roman" w:cs="Times New Roman"/>
          <w:color w:val="000000" w:themeColor="text1"/>
        </w:rPr>
        <w:t>Plenário.</w:t>
      </w:r>
    </w:p>
    <w:p w14:paraId="71085268" w14:textId="7AB9981C" w:rsidR="00A5003B" w:rsidRPr="00A3675D" w:rsidRDefault="00A5003B" w:rsidP="00A3675D">
      <w:pPr>
        <w:pStyle w:val="Nivel3"/>
        <w:tabs>
          <w:tab w:val="left" w:pos="1134"/>
        </w:tabs>
        <w:spacing w:before="120" w:after="120" w:line="276" w:lineRule="auto"/>
        <w:ind w:left="0" w:firstLine="0"/>
        <w:jc w:val="both"/>
        <w:rPr>
          <w:rFonts w:ascii="Times New Roman" w:hAnsi="Times New Roman" w:cs="Times New Roman"/>
          <w:color w:val="000000" w:themeColor="text1"/>
        </w:rPr>
      </w:pPr>
      <w:r w:rsidRPr="00A3675D">
        <w:rPr>
          <w:rFonts w:ascii="Times New Roman" w:hAnsi="Times New Roman" w:cs="Times New Roman"/>
          <w:color w:val="000000" w:themeColor="text1"/>
        </w:rPr>
        <w:t xml:space="preserve">A </w:t>
      </w:r>
      <w:r w:rsidR="00A3675D" w:rsidRPr="00A3675D">
        <w:rPr>
          <w:rFonts w:ascii="Times New Roman" w:hAnsi="Times New Roman" w:cs="Times New Roman"/>
          <w:color w:val="000000" w:themeColor="text1"/>
        </w:rPr>
        <w:t xml:space="preserve">Planilha </w:t>
      </w:r>
      <w:r w:rsidR="00A3675D">
        <w:rPr>
          <w:rFonts w:ascii="Times New Roman" w:hAnsi="Times New Roman" w:cs="Times New Roman"/>
          <w:color w:val="000000" w:themeColor="text1"/>
        </w:rPr>
        <w:t xml:space="preserve">de custos e formação de preços </w:t>
      </w:r>
      <w:r w:rsidRPr="00A3675D">
        <w:rPr>
          <w:rFonts w:ascii="Times New Roman" w:hAnsi="Times New Roman" w:cs="Times New Roman"/>
          <w:color w:val="000000" w:themeColor="text1"/>
        </w:rPr>
        <w:t>servirá para demonstrar possíveis variações de custos/insumos no curso da execução do Contrato e deverá ser utilizada como base em eventuais repactuações ou revisões de preços.</w:t>
      </w:r>
    </w:p>
    <w:p w14:paraId="44749BEA" w14:textId="5DB78DFF" w:rsidR="00A5003B" w:rsidRPr="00A3675D" w:rsidRDefault="00A5003B" w:rsidP="00A3675D">
      <w:pPr>
        <w:pStyle w:val="Nivel3"/>
        <w:tabs>
          <w:tab w:val="left" w:pos="1134"/>
        </w:tabs>
        <w:spacing w:before="120" w:after="120" w:line="276" w:lineRule="auto"/>
        <w:ind w:left="0" w:firstLine="0"/>
        <w:jc w:val="both"/>
        <w:rPr>
          <w:rFonts w:ascii="Times New Roman" w:hAnsi="Times New Roman" w:cs="Times New Roman"/>
          <w:color w:val="000000" w:themeColor="text1"/>
        </w:rPr>
      </w:pPr>
      <w:r w:rsidRPr="00A3675D">
        <w:rPr>
          <w:rFonts w:ascii="Times New Roman" w:hAnsi="Times New Roman" w:cs="Times New Roman"/>
          <w:color w:val="000000" w:themeColor="text1"/>
        </w:rPr>
        <w:t xml:space="preserve">A </w:t>
      </w:r>
      <w:r w:rsidR="00A3675D">
        <w:rPr>
          <w:rFonts w:ascii="Times New Roman" w:hAnsi="Times New Roman" w:cs="Times New Roman"/>
          <w:color w:val="000000" w:themeColor="text1"/>
        </w:rPr>
        <w:t>licitante</w:t>
      </w:r>
      <w:r w:rsidRPr="00A3675D">
        <w:rPr>
          <w:rFonts w:ascii="Times New Roman" w:hAnsi="Times New Roman" w:cs="Times New Roman"/>
          <w:color w:val="000000" w:themeColor="text1"/>
        </w:rPr>
        <w:t xml:space="preserve"> deverá, no preenchimento das </w:t>
      </w:r>
      <w:r w:rsidR="00A3675D" w:rsidRPr="00A3675D">
        <w:rPr>
          <w:rFonts w:ascii="Times New Roman" w:hAnsi="Times New Roman" w:cs="Times New Roman"/>
          <w:color w:val="000000" w:themeColor="text1"/>
        </w:rPr>
        <w:t xml:space="preserve">Planilhas </w:t>
      </w:r>
      <w:r w:rsidR="00A3675D">
        <w:rPr>
          <w:rFonts w:ascii="Times New Roman" w:hAnsi="Times New Roman" w:cs="Times New Roman"/>
          <w:color w:val="000000" w:themeColor="text1"/>
        </w:rPr>
        <w:t>de custos e formação de preços</w:t>
      </w:r>
      <w:r w:rsidRPr="00A3675D">
        <w:rPr>
          <w:rFonts w:ascii="Times New Roman" w:hAnsi="Times New Roman" w:cs="Times New Roman"/>
          <w:color w:val="000000" w:themeColor="text1"/>
        </w:rPr>
        <w:t>, observar as categorias profissionais e as quantidades de postos, incluindo todas as despesas com salários, leis sociais, trabalhistas, seguros, impostos, taxas e contribuições, transporte, alimentação, despesas administrativas</w:t>
      </w:r>
      <w:r w:rsidR="007F77E9">
        <w:rPr>
          <w:rFonts w:ascii="Times New Roman" w:hAnsi="Times New Roman" w:cs="Times New Roman"/>
          <w:color w:val="000000" w:themeColor="text1"/>
        </w:rPr>
        <w:t xml:space="preserve">, </w:t>
      </w:r>
      <w:r w:rsidRPr="00A3675D">
        <w:rPr>
          <w:rFonts w:ascii="Times New Roman" w:hAnsi="Times New Roman" w:cs="Times New Roman"/>
          <w:color w:val="000000" w:themeColor="text1"/>
        </w:rPr>
        <w:t>lucros e demais insumos necessários à sua composição.</w:t>
      </w:r>
    </w:p>
    <w:p w14:paraId="43D81E67" w14:textId="6AC2C084" w:rsidR="00A5003B" w:rsidRPr="00A3675D" w:rsidRDefault="00A5003B" w:rsidP="00A3675D">
      <w:pPr>
        <w:pStyle w:val="Nivel3"/>
        <w:tabs>
          <w:tab w:val="left" w:pos="1134"/>
        </w:tabs>
        <w:spacing w:before="120" w:after="120" w:line="276" w:lineRule="auto"/>
        <w:ind w:left="0" w:firstLine="0"/>
        <w:jc w:val="both"/>
        <w:rPr>
          <w:rFonts w:ascii="Times New Roman" w:hAnsi="Times New Roman" w:cs="Times New Roman"/>
          <w:color w:val="000000" w:themeColor="text1"/>
        </w:rPr>
      </w:pPr>
      <w:r w:rsidRPr="00A3675D">
        <w:rPr>
          <w:rFonts w:ascii="Times New Roman" w:hAnsi="Times New Roman" w:cs="Times New Roman"/>
          <w:color w:val="000000" w:themeColor="text1"/>
        </w:rPr>
        <w:t xml:space="preserve">Não há previsão de horas extras para quaisquer das categorias previstas neste </w:t>
      </w:r>
      <w:r w:rsidR="00A3675D">
        <w:rPr>
          <w:rFonts w:ascii="Times New Roman" w:hAnsi="Times New Roman" w:cs="Times New Roman"/>
          <w:color w:val="000000" w:themeColor="text1"/>
        </w:rPr>
        <w:t>TR</w:t>
      </w:r>
      <w:r w:rsidRPr="00A3675D">
        <w:rPr>
          <w:rFonts w:ascii="Times New Roman" w:hAnsi="Times New Roman" w:cs="Times New Roman"/>
          <w:color w:val="000000" w:themeColor="text1"/>
        </w:rPr>
        <w:t>.</w:t>
      </w:r>
    </w:p>
    <w:p w14:paraId="225AA763" w14:textId="0ABFF4E1" w:rsidR="00A5003B" w:rsidRPr="00A3675D" w:rsidRDefault="00A5003B" w:rsidP="00A3675D">
      <w:pPr>
        <w:pStyle w:val="Nivel3"/>
        <w:tabs>
          <w:tab w:val="left" w:pos="1134"/>
        </w:tabs>
        <w:spacing w:before="120" w:after="120" w:line="276" w:lineRule="auto"/>
        <w:ind w:left="0" w:firstLine="0"/>
        <w:jc w:val="both"/>
        <w:rPr>
          <w:rFonts w:ascii="Times New Roman" w:hAnsi="Times New Roman" w:cs="Times New Roman"/>
          <w:color w:val="000000" w:themeColor="text1"/>
        </w:rPr>
      </w:pPr>
      <w:r w:rsidRPr="00A3675D">
        <w:rPr>
          <w:rFonts w:ascii="Times New Roman" w:hAnsi="Times New Roman" w:cs="Times New Roman"/>
          <w:color w:val="000000" w:themeColor="text1"/>
        </w:rPr>
        <w:t xml:space="preserve">As propostas deverão conter indicação dos Sindicatos, Acordos e Convenções Coletivas de Trabalhos que regem cada categoria profissional que executará os serviços e a respectiva data base e vigência, com base </w:t>
      </w:r>
      <w:r w:rsidR="00DA63DA">
        <w:rPr>
          <w:rFonts w:ascii="Times New Roman" w:hAnsi="Times New Roman" w:cs="Times New Roman"/>
          <w:color w:val="000000" w:themeColor="text1"/>
        </w:rPr>
        <w:t xml:space="preserve">na </w:t>
      </w:r>
      <w:r w:rsidR="00DA63DA" w:rsidRPr="00A47630">
        <w:rPr>
          <w:rFonts w:ascii="Times New Roman" w:hAnsi="Times New Roman" w:cs="Times New Roman"/>
        </w:rPr>
        <w:t>C</w:t>
      </w:r>
      <w:r w:rsidR="00DA63DA">
        <w:rPr>
          <w:rFonts w:ascii="Times New Roman" w:hAnsi="Times New Roman" w:cs="Times New Roman"/>
        </w:rPr>
        <w:t>lassificação</w:t>
      </w:r>
      <w:r w:rsidR="00DA63DA" w:rsidRPr="00A47630">
        <w:rPr>
          <w:rFonts w:ascii="Times New Roman" w:hAnsi="Times New Roman" w:cs="Times New Roman"/>
        </w:rPr>
        <w:t xml:space="preserve"> Brasileir</w:t>
      </w:r>
      <w:r w:rsidR="00DA63DA">
        <w:rPr>
          <w:rFonts w:ascii="Times New Roman" w:hAnsi="Times New Roman" w:cs="Times New Roman"/>
        </w:rPr>
        <w:t>a</w:t>
      </w:r>
      <w:r w:rsidR="00DA63DA" w:rsidRPr="00A47630">
        <w:rPr>
          <w:rFonts w:ascii="Times New Roman" w:hAnsi="Times New Roman" w:cs="Times New Roman"/>
        </w:rPr>
        <w:t xml:space="preserve"> de Ocupações </w:t>
      </w:r>
      <w:r w:rsidR="00DA63DA">
        <w:rPr>
          <w:rFonts w:ascii="Times New Roman" w:hAnsi="Times New Roman" w:cs="Times New Roman"/>
        </w:rPr>
        <w:t>(</w:t>
      </w:r>
      <w:r w:rsidR="00DA63DA" w:rsidRPr="00A47630">
        <w:rPr>
          <w:rFonts w:ascii="Times New Roman" w:hAnsi="Times New Roman" w:cs="Times New Roman"/>
        </w:rPr>
        <w:t>CBO</w:t>
      </w:r>
      <w:r w:rsidR="00DA63DA">
        <w:rPr>
          <w:rFonts w:ascii="Times New Roman" w:hAnsi="Times New Roman" w:cs="Times New Roman"/>
        </w:rPr>
        <w:t>)</w:t>
      </w:r>
      <w:r w:rsidRPr="00A3675D">
        <w:rPr>
          <w:rFonts w:ascii="Times New Roman" w:hAnsi="Times New Roman" w:cs="Times New Roman"/>
          <w:color w:val="000000" w:themeColor="text1"/>
        </w:rPr>
        <w:t xml:space="preserve">, segundo disposto no inc. III do art. 21, das </w:t>
      </w:r>
      <w:proofErr w:type="spellStart"/>
      <w:r w:rsidR="002B65C6">
        <w:rPr>
          <w:rFonts w:ascii="Times New Roman" w:hAnsi="Times New Roman" w:cs="Times New Roman"/>
        </w:rPr>
        <w:t>INs</w:t>
      </w:r>
      <w:proofErr w:type="spellEnd"/>
      <w:r w:rsidR="002B65C6">
        <w:rPr>
          <w:rFonts w:ascii="Times New Roman" w:hAnsi="Times New Roman" w:cs="Times New Roman"/>
        </w:rPr>
        <w:t xml:space="preserve"> Seges/MP</w:t>
      </w:r>
      <w:r w:rsidR="002B65C6" w:rsidRPr="00A47630">
        <w:rPr>
          <w:rFonts w:ascii="Times New Roman" w:hAnsi="Times New Roman" w:cs="Times New Roman"/>
        </w:rPr>
        <w:t xml:space="preserve"> nº 5/2017 </w:t>
      </w:r>
      <w:r w:rsidRPr="00A3675D">
        <w:rPr>
          <w:rFonts w:ascii="Times New Roman" w:hAnsi="Times New Roman" w:cs="Times New Roman"/>
          <w:color w:val="000000" w:themeColor="text1"/>
        </w:rPr>
        <w:t xml:space="preserve">e nº 7/2018. </w:t>
      </w:r>
    </w:p>
    <w:p w14:paraId="0AD44C92" w14:textId="691BC94D" w:rsidR="00A5003B" w:rsidRPr="00A3675D" w:rsidRDefault="00A5003B" w:rsidP="00A3675D">
      <w:pPr>
        <w:pStyle w:val="Nivel3"/>
        <w:tabs>
          <w:tab w:val="left" w:pos="1134"/>
        </w:tabs>
        <w:spacing w:before="120" w:after="120" w:line="276" w:lineRule="auto"/>
        <w:ind w:left="0" w:firstLine="0"/>
        <w:jc w:val="both"/>
        <w:rPr>
          <w:rFonts w:ascii="Times New Roman" w:hAnsi="Times New Roman" w:cs="Times New Roman"/>
          <w:color w:val="000000" w:themeColor="text1"/>
        </w:rPr>
      </w:pPr>
      <w:r w:rsidRPr="00A3675D">
        <w:rPr>
          <w:rFonts w:ascii="Times New Roman" w:hAnsi="Times New Roman" w:cs="Times New Roman"/>
          <w:color w:val="000000" w:themeColor="text1"/>
        </w:rPr>
        <w:t xml:space="preserve">Deverão ser observados, quando do preenchimento da </w:t>
      </w:r>
      <w:r w:rsidR="00A3675D" w:rsidRPr="00A3675D">
        <w:rPr>
          <w:rFonts w:ascii="Times New Roman" w:hAnsi="Times New Roman" w:cs="Times New Roman"/>
          <w:color w:val="000000" w:themeColor="text1"/>
        </w:rPr>
        <w:t xml:space="preserve">Planilhas </w:t>
      </w:r>
      <w:r w:rsidR="00A3675D">
        <w:rPr>
          <w:rFonts w:ascii="Times New Roman" w:hAnsi="Times New Roman" w:cs="Times New Roman"/>
          <w:color w:val="000000" w:themeColor="text1"/>
        </w:rPr>
        <w:t>de custos e formação de preços</w:t>
      </w:r>
      <w:r w:rsidRPr="00A3675D">
        <w:rPr>
          <w:rFonts w:ascii="Times New Roman" w:hAnsi="Times New Roman" w:cs="Times New Roman"/>
          <w:color w:val="000000" w:themeColor="text1"/>
        </w:rPr>
        <w:t>, os valores,</w:t>
      </w:r>
      <w:r w:rsidR="00A3675D">
        <w:rPr>
          <w:rFonts w:ascii="Times New Roman" w:hAnsi="Times New Roman" w:cs="Times New Roman"/>
          <w:color w:val="000000" w:themeColor="text1"/>
        </w:rPr>
        <w:t xml:space="preserve"> </w:t>
      </w:r>
      <w:r w:rsidRPr="00A3675D">
        <w:rPr>
          <w:rFonts w:ascii="Times New Roman" w:hAnsi="Times New Roman" w:cs="Times New Roman"/>
          <w:color w:val="000000" w:themeColor="text1"/>
        </w:rPr>
        <w:t>percentuais e benefícios exigidos em normas gerais e específicas aplicáveis, em especial àqueles estabelecidos na legislação vigente relativos</w:t>
      </w:r>
      <w:r w:rsidR="00A3675D">
        <w:rPr>
          <w:rFonts w:ascii="Times New Roman" w:hAnsi="Times New Roman" w:cs="Times New Roman"/>
          <w:color w:val="000000" w:themeColor="text1"/>
        </w:rPr>
        <w:t xml:space="preserve"> </w:t>
      </w:r>
      <w:r w:rsidRPr="00A3675D">
        <w:rPr>
          <w:rFonts w:ascii="Times New Roman" w:hAnsi="Times New Roman" w:cs="Times New Roman"/>
          <w:color w:val="000000" w:themeColor="text1"/>
        </w:rPr>
        <w:t xml:space="preserve">ao recolhimento dos encargos sociais (tais como INSS, SESI ou SESC, SENAI ou SENAC, </w:t>
      </w:r>
      <w:r w:rsidRPr="00A3675D">
        <w:rPr>
          <w:rFonts w:ascii="Times New Roman" w:hAnsi="Times New Roman" w:cs="Times New Roman"/>
          <w:color w:val="000000" w:themeColor="text1"/>
        </w:rPr>
        <w:lastRenderedPageBreak/>
        <w:t>INCRA, Salário Educação, FGTS, Seguro</w:t>
      </w:r>
      <w:r w:rsidR="00A3675D">
        <w:rPr>
          <w:rFonts w:ascii="Times New Roman" w:hAnsi="Times New Roman" w:cs="Times New Roman"/>
          <w:color w:val="000000" w:themeColor="text1"/>
        </w:rPr>
        <w:t xml:space="preserve"> </w:t>
      </w:r>
      <w:r w:rsidRPr="00A3675D">
        <w:rPr>
          <w:rFonts w:ascii="Times New Roman" w:hAnsi="Times New Roman" w:cs="Times New Roman"/>
          <w:color w:val="000000" w:themeColor="text1"/>
        </w:rPr>
        <w:t>Acidente de Trabalho/RAT/INSS, SEBRAE, Férias, 13º Salário e outros).</w:t>
      </w:r>
    </w:p>
    <w:p w14:paraId="0B095765" w14:textId="67A3A480" w:rsidR="00A5003B" w:rsidRPr="00A3675D" w:rsidRDefault="00A5003B" w:rsidP="00A3675D">
      <w:pPr>
        <w:pStyle w:val="Nivel3"/>
        <w:tabs>
          <w:tab w:val="left" w:pos="1134"/>
        </w:tabs>
        <w:spacing w:before="120" w:after="120" w:line="276" w:lineRule="auto"/>
        <w:ind w:left="0" w:firstLine="0"/>
        <w:jc w:val="both"/>
        <w:rPr>
          <w:rFonts w:ascii="Times New Roman" w:hAnsi="Times New Roman" w:cs="Times New Roman"/>
          <w:color w:val="000000" w:themeColor="text1"/>
        </w:rPr>
      </w:pPr>
      <w:r w:rsidRPr="00A3675D">
        <w:rPr>
          <w:rFonts w:ascii="Times New Roman" w:hAnsi="Times New Roman" w:cs="Times New Roman"/>
          <w:color w:val="000000" w:themeColor="text1"/>
        </w:rPr>
        <w:t xml:space="preserve">As </w:t>
      </w:r>
      <w:r w:rsidR="00A3675D">
        <w:rPr>
          <w:rFonts w:ascii="Times New Roman" w:hAnsi="Times New Roman" w:cs="Times New Roman"/>
          <w:color w:val="000000" w:themeColor="text1"/>
        </w:rPr>
        <w:t>licitantes</w:t>
      </w:r>
      <w:r w:rsidRPr="00A3675D">
        <w:rPr>
          <w:rFonts w:ascii="Times New Roman" w:hAnsi="Times New Roman" w:cs="Times New Roman"/>
          <w:color w:val="000000" w:themeColor="text1"/>
        </w:rPr>
        <w:t xml:space="preserve"> deverão observar as disposições do Decreto </w:t>
      </w:r>
      <w:r w:rsidR="00F52DD4">
        <w:rPr>
          <w:rFonts w:ascii="Times New Roman" w:hAnsi="Times New Roman" w:cs="Times New Roman"/>
          <w:color w:val="000000" w:themeColor="text1"/>
        </w:rPr>
        <w:t xml:space="preserve">nº </w:t>
      </w:r>
      <w:r w:rsidRPr="00A3675D">
        <w:rPr>
          <w:rFonts w:ascii="Times New Roman" w:hAnsi="Times New Roman" w:cs="Times New Roman"/>
          <w:color w:val="000000" w:themeColor="text1"/>
        </w:rPr>
        <w:t>6.957, de 2009, e outras que porventura tenham sido editadas</w:t>
      </w:r>
      <w:r w:rsidR="00A3675D">
        <w:rPr>
          <w:rFonts w:ascii="Times New Roman" w:hAnsi="Times New Roman" w:cs="Times New Roman"/>
          <w:color w:val="000000" w:themeColor="text1"/>
        </w:rPr>
        <w:t xml:space="preserve"> </w:t>
      </w:r>
      <w:r w:rsidRPr="00A3675D">
        <w:rPr>
          <w:rFonts w:ascii="Times New Roman" w:hAnsi="Times New Roman" w:cs="Times New Roman"/>
          <w:color w:val="000000" w:themeColor="text1"/>
        </w:rPr>
        <w:t xml:space="preserve">até o momento da formulação de sua proposta, devendo aplicar o Fator Acidentário de Prevenção </w:t>
      </w:r>
      <w:r w:rsidR="00F52DD4">
        <w:rPr>
          <w:rFonts w:ascii="Times New Roman" w:hAnsi="Times New Roman" w:cs="Times New Roman"/>
          <w:color w:val="000000" w:themeColor="text1"/>
        </w:rPr>
        <w:t>(</w:t>
      </w:r>
      <w:r w:rsidRPr="00A3675D">
        <w:rPr>
          <w:rFonts w:ascii="Times New Roman" w:hAnsi="Times New Roman" w:cs="Times New Roman"/>
          <w:color w:val="000000" w:themeColor="text1"/>
        </w:rPr>
        <w:t>FAP</w:t>
      </w:r>
      <w:r w:rsidR="00F52DD4">
        <w:rPr>
          <w:rFonts w:ascii="Times New Roman" w:hAnsi="Times New Roman" w:cs="Times New Roman"/>
          <w:color w:val="000000" w:themeColor="text1"/>
        </w:rPr>
        <w:t>)</w:t>
      </w:r>
      <w:r w:rsidRPr="00A3675D">
        <w:rPr>
          <w:rFonts w:ascii="Times New Roman" w:hAnsi="Times New Roman" w:cs="Times New Roman"/>
          <w:color w:val="000000" w:themeColor="text1"/>
        </w:rPr>
        <w:t xml:space="preserve"> para o seu CNPJ, definido pelo</w:t>
      </w:r>
      <w:r w:rsidR="00A3675D">
        <w:rPr>
          <w:rFonts w:ascii="Times New Roman" w:hAnsi="Times New Roman" w:cs="Times New Roman"/>
          <w:color w:val="000000" w:themeColor="text1"/>
        </w:rPr>
        <w:t xml:space="preserve"> </w:t>
      </w:r>
      <w:r w:rsidRPr="00A3675D">
        <w:rPr>
          <w:rFonts w:ascii="Times New Roman" w:hAnsi="Times New Roman" w:cs="Times New Roman"/>
          <w:color w:val="000000" w:themeColor="text1"/>
        </w:rPr>
        <w:t>Ministério do Trabalho e Previdência</w:t>
      </w:r>
      <w:r w:rsidR="00E64535">
        <w:rPr>
          <w:rFonts w:ascii="Times New Roman" w:hAnsi="Times New Roman" w:cs="Times New Roman"/>
          <w:color w:val="000000" w:themeColor="text1"/>
        </w:rPr>
        <w:t xml:space="preserve"> (MTP)</w:t>
      </w:r>
      <w:r w:rsidRPr="00A3675D">
        <w:rPr>
          <w:rFonts w:ascii="Times New Roman" w:hAnsi="Times New Roman" w:cs="Times New Roman"/>
          <w:color w:val="000000" w:themeColor="text1"/>
        </w:rPr>
        <w:t>.</w:t>
      </w:r>
    </w:p>
    <w:p w14:paraId="0D9B7AC6" w14:textId="2C027DBA" w:rsidR="00A5003B" w:rsidRPr="00A3675D" w:rsidRDefault="00A5003B" w:rsidP="00A3675D">
      <w:pPr>
        <w:pStyle w:val="Nivel3"/>
        <w:tabs>
          <w:tab w:val="left" w:pos="1134"/>
        </w:tabs>
        <w:spacing w:before="120" w:after="120" w:line="276" w:lineRule="auto"/>
        <w:ind w:left="0" w:firstLine="0"/>
        <w:jc w:val="both"/>
        <w:rPr>
          <w:rFonts w:ascii="Times New Roman" w:hAnsi="Times New Roman" w:cs="Times New Roman"/>
          <w:color w:val="000000" w:themeColor="text1"/>
        </w:rPr>
      </w:pPr>
      <w:r w:rsidRPr="00A3675D">
        <w:rPr>
          <w:rFonts w:ascii="Times New Roman" w:hAnsi="Times New Roman" w:cs="Times New Roman"/>
          <w:color w:val="000000" w:themeColor="text1"/>
        </w:rPr>
        <w:t xml:space="preserve">A proposta da </w:t>
      </w:r>
      <w:r w:rsidR="00A3675D">
        <w:rPr>
          <w:rFonts w:ascii="Times New Roman" w:hAnsi="Times New Roman" w:cs="Times New Roman"/>
          <w:color w:val="000000" w:themeColor="text1"/>
        </w:rPr>
        <w:t>licitante</w:t>
      </w:r>
      <w:r w:rsidRPr="00A3675D">
        <w:rPr>
          <w:rFonts w:ascii="Times New Roman" w:hAnsi="Times New Roman" w:cs="Times New Roman"/>
          <w:color w:val="000000" w:themeColor="text1"/>
        </w:rPr>
        <w:t xml:space="preserve"> deverá informar os “Riscos Ambientais do Trabalho </w:t>
      </w:r>
      <w:r w:rsidR="00F52DD4">
        <w:rPr>
          <w:rFonts w:ascii="Times New Roman" w:hAnsi="Times New Roman" w:cs="Times New Roman"/>
          <w:color w:val="000000" w:themeColor="text1"/>
        </w:rPr>
        <w:t>(</w:t>
      </w:r>
      <w:r w:rsidRPr="00A3675D">
        <w:rPr>
          <w:rFonts w:ascii="Times New Roman" w:hAnsi="Times New Roman" w:cs="Times New Roman"/>
          <w:color w:val="000000" w:themeColor="text1"/>
        </w:rPr>
        <w:t>RAT</w:t>
      </w:r>
      <w:r w:rsidR="00F52DD4">
        <w:rPr>
          <w:rFonts w:ascii="Times New Roman" w:hAnsi="Times New Roman" w:cs="Times New Roman"/>
          <w:color w:val="000000" w:themeColor="text1"/>
        </w:rPr>
        <w:t>)</w:t>
      </w:r>
      <w:r w:rsidRPr="00A3675D">
        <w:rPr>
          <w:rFonts w:ascii="Times New Roman" w:hAnsi="Times New Roman" w:cs="Times New Roman"/>
          <w:color w:val="000000" w:themeColor="text1"/>
        </w:rPr>
        <w:t xml:space="preserve">” na </w:t>
      </w:r>
      <w:r w:rsidR="00A3675D" w:rsidRPr="00A3675D">
        <w:rPr>
          <w:rFonts w:ascii="Times New Roman" w:hAnsi="Times New Roman" w:cs="Times New Roman"/>
          <w:color w:val="000000" w:themeColor="text1"/>
        </w:rPr>
        <w:t xml:space="preserve">Planilhas </w:t>
      </w:r>
      <w:r w:rsidR="00A3675D">
        <w:rPr>
          <w:rFonts w:ascii="Times New Roman" w:hAnsi="Times New Roman" w:cs="Times New Roman"/>
          <w:color w:val="000000" w:themeColor="text1"/>
        </w:rPr>
        <w:t xml:space="preserve">de custos e formação de preços </w:t>
      </w:r>
      <w:r w:rsidRPr="00A3675D">
        <w:rPr>
          <w:rFonts w:ascii="Times New Roman" w:hAnsi="Times New Roman" w:cs="Times New Roman"/>
          <w:color w:val="000000" w:themeColor="text1"/>
        </w:rPr>
        <w:t>(Submódulo 2.2) considerando o valor de seu FAP, a ser comprovado no envio de sua proposta adequada ao lance</w:t>
      </w:r>
      <w:r w:rsidR="00A3675D">
        <w:rPr>
          <w:rFonts w:ascii="Times New Roman" w:hAnsi="Times New Roman" w:cs="Times New Roman"/>
          <w:color w:val="000000" w:themeColor="text1"/>
        </w:rPr>
        <w:t xml:space="preserve"> </w:t>
      </w:r>
      <w:r w:rsidRPr="00A3675D">
        <w:rPr>
          <w:rFonts w:ascii="Times New Roman" w:hAnsi="Times New Roman" w:cs="Times New Roman"/>
          <w:color w:val="000000" w:themeColor="text1"/>
        </w:rPr>
        <w:t>vencedor, mediante apresentação da GFIP ou outro documento apto a fazê-lo.</w:t>
      </w:r>
    </w:p>
    <w:p w14:paraId="3FF6B485" w14:textId="7860D4CB" w:rsidR="00A5003B" w:rsidRPr="009A12E7" w:rsidRDefault="00A5003B" w:rsidP="00A3675D">
      <w:pPr>
        <w:pStyle w:val="Nivel3"/>
        <w:tabs>
          <w:tab w:val="left" w:pos="1134"/>
        </w:tabs>
        <w:spacing w:before="120" w:after="120" w:line="276" w:lineRule="auto"/>
        <w:ind w:left="0" w:firstLine="0"/>
        <w:jc w:val="both"/>
        <w:rPr>
          <w:rFonts w:ascii="Times New Roman" w:hAnsi="Times New Roman" w:cs="Times New Roman"/>
          <w:color w:val="FF0000"/>
        </w:rPr>
      </w:pPr>
      <w:r w:rsidRPr="009A12E7">
        <w:rPr>
          <w:rFonts w:ascii="Times New Roman" w:hAnsi="Times New Roman" w:cs="Times New Roman"/>
          <w:color w:val="FF0000"/>
        </w:rPr>
        <w:t>Considerando tratar-se de contratação de serviços que se enquadra, para fins tributários, no conceito de cessão de mão de obra,</w:t>
      </w:r>
      <w:r w:rsidR="00A3675D" w:rsidRPr="009A12E7">
        <w:rPr>
          <w:rFonts w:ascii="Times New Roman" w:hAnsi="Times New Roman" w:cs="Times New Roman"/>
          <w:color w:val="FF0000"/>
        </w:rPr>
        <w:t xml:space="preserve"> </w:t>
      </w:r>
      <w:r w:rsidRPr="009A12E7">
        <w:rPr>
          <w:rFonts w:ascii="Times New Roman" w:hAnsi="Times New Roman" w:cs="Times New Roman"/>
          <w:color w:val="FF0000"/>
        </w:rPr>
        <w:t xml:space="preserve">conforme previsto no art. 31 da Lei </w:t>
      </w:r>
      <w:r w:rsidR="00F52DD4" w:rsidRPr="009A12E7">
        <w:rPr>
          <w:rFonts w:ascii="Times New Roman" w:hAnsi="Times New Roman" w:cs="Times New Roman"/>
          <w:color w:val="FF0000"/>
        </w:rPr>
        <w:t xml:space="preserve">nº </w:t>
      </w:r>
      <w:r w:rsidRPr="009A12E7">
        <w:rPr>
          <w:rFonts w:ascii="Times New Roman" w:hAnsi="Times New Roman" w:cs="Times New Roman"/>
          <w:color w:val="FF0000"/>
        </w:rPr>
        <w:t xml:space="preserve">8.212, de 1991 e alterações e nos </w:t>
      </w:r>
      <w:proofErr w:type="spellStart"/>
      <w:r w:rsidRPr="009A12E7">
        <w:rPr>
          <w:rFonts w:ascii="Times New Roman" w:hAnsi="Times New Roman" w:cs="Times New Roman"/>
          <w:color w:val="FF0000"/>
        </w:rPr>
        <w:t>arts</w:t>
      </w:r>
      <w:proofErr w:type="spellEnd"/>
      <w:r w:rsidRPr="009A12E7">
        <w:rPr>
          <w:rFonts w:ascii="Times New Roman" w:hAnsi="Times New Roman" w:cs="Times New Roman"/>
          <w:color w:val="FF0000"/>
        </w:rPr>
        <w:t xml:space="preserve">. 112, 115, 117 e 118, da Instrução Normativa – RFB </w:t>
      </w:r>
      <w:r w:rsidR="00F52DD4" w:rsidRPr="009A12E7">
        <w:rPr>
          <w:rFonts w:ascii="Times New Roman" w:hAnsi="Times New Roman" w:cs="Times New Roman"/>
          <w:color w:val="FF0000"/>
        </w:rPr>
        <w:t xml:space="preserve">nº </w:t>
      </w:r>
      <w:r w:rsidRPr="009A12E7">
        <w:rPr>
          <w:rFonts w:ascii="Times New Roman" w:hAnsi="Times New Roman" w:cs="Times New Roman"/>
          <w:color w:val="FF0000"/>
        </w:rPr>
        <w:t xml:space="preserve">2110, de2022 e alterações, a </w:t>
      </w:r>
      <w:r w:rsidR="00A3675D" w:rsidRPr="009A12E7">
        <w:rPr>
          <w:rFonts w:ascii="Times New Roman" w:hAnsi="Times New Roman" w:cs="Times New Roman"/>
          <w:color w:val="FF0000"/>
        </w:rPr>
        <w:t>licitante</w:t>
      </w:r>
      <w:r w:rsidRPr="009A12E7">
        <w:rPr>
          <w:rFonts w:ascii="Times New Roman" w:hAnsi="Times New Roman" w:cs="Times New Roman"/>
          <w:color w:val="FF0000"/>
        </w:rPr>
        <w:t xml:space="preserve"> Microempresa </w:t>
      </w:r>
      <w:r w:rsidR="00F52DD4" w:rsidRPr="009A12E7">
        <w:rPr>
          <w:rFonts w:ascii="Times New Roman" w:hAnsi="Times New Roman" w:cs="Times New Roman"/>
          <w:color w:val="FF0000"/>
        </w:rPr>
        <w:t>(</w:t>
      </w:r>
      <w:r w:rsidRPr="009A12E7">
        <w:rPr>
          <w:rFonts w:ascii="Times New Roman" w:hAnsi="Times New Roman" w:cs="Times New Roman"/>
          <w:color w:val="FF0000"/>
        </w:rPr>
        <w:t>ME</w:t>
      </w:r>
      <w:r w:rsidR="00F52DD4" w:rsidRPr="009A12E7">
        <w:rPr>
          <w:rFonts w:ascii="Times New Roman" w:hAnsi="Times New Roman" w:cs="Times New Roman"/>
          <w:color w:val="FF0000"/>
        </w:rPr>
        <w:t>)</w:t>
      </w:r>
      <w:r w:rsidRPr="009A12E7">
        <w:rPr>
          <w:rFonts w:ascii="Times New Roman" w:hAnsi="Times New Roman" w:cs="Times New Roman"/>
          <w:color w:val="FF0000"/>
        </w:rPr>
        <w:t xml:space="preserve"> ou Empresa de Pequeno Porte </w:t>
      </w:r>
      <w:r w:rsidR="00F52DD4" w:rsidRPr="009A12E7">
        <w:rPr>
          <w:rFonts w:ascii="Times New Roman" w:hAnsi="Times New Roman" w:cs="Times New Roman"/>
          <w:color w:val="FF0000"/>
        </w:rPr>
        <w:t>(</w:t>
      </w:r>
      <w:r w:rsidRPr="009A12E7">
        <w:rPr>
          <w:rFonts w:ascii="Times New Roman" w:hAnsi="Times New Roman" w:cs="Times New Roman"/>
          <w:color w:val="FF0000"/>
        </w:rPr>
        <w:t>EPP</w:t>
      </w:r>
      <w:r w:rsidR="00F52DD4" w:rsidRPr="009A12E7">
        <w:rPr>
          <w:rFonts w:ascii="Times New Roman" w:hAnsi="Times New Roman" w:cs="Times New Roman"/>
          <w:color w:val="FF0000"/>
        </w:rPr>
        <w:t>)</w:t>
      </w:r>
      <w:r w:rsidRPr="009A12E7">
        <w:rPr>
          <w:rFonts w:ascii="Times New Roman" w:hAnsi="Times New Roman" w:cs="Times New Roman"/>
          <w:color w:val="FF0000"/>
        </w:rPr>
        <w:t xml:space="preserve"> optante pelo Simples Nacional, que, porventura</w:t>
      </w:r>
      <w:r w:rsidR="00A3675D" w:rsidRPr="009A12E7">
        <w:rPr>
          <w:rFonts w:ascii="Times New Roman" w:hAnsi="Times New Roman" w:cs="Times New Roman"/>
          <w:color w:val="FF0000"/>
        </w:rPr>
        <w:t xml:space="preserve"> </w:t>
      </w:r>
      <w:r w:rsidRPr="009A12E7">
        <w:rPr>
          <w:rFonts w:ascii="Times New Roman" w:hAnsi="Times New Roman" w:cs="Times New Roman"/>
          <w:color w:val="FF0000"/>
        </w:rPr>
        <w:t xml:space="preserve">venha a ser </w:t>
      </w:r>
      <w:r w:rsidR="00A3675D" w:rsidRPr="009A12E7">
        <w:rPr>
          <w:rFonts w:ascii="Times New Roman" w:hAnsi="Times New Roman" w:cs="Times New Roman"/>
          <w:color w:val="FF0000"/>
        </w:rPr>
        <w:t>Contratada</w:t>
      </w:r>
      <w:r w:rsidRPr="009A12E7">
        <w:rPr>
          <w:rFonts w:ascii="Times New Roman" w:hAnsi="Times New Roman" w:cs="Times New Roman"/>
          <w:color w:val="FF0000"/>
        </w:rPr>
        <w:t>, não poderá beneficiar-se da condição de optante e estará sujeita à retenção na fonte de tributos e contribuições</w:t>
      </w:r>
      <w:r w:rsidR="00A3675D" w:rsidRPr="009A12E7">
        <w:rPr>
          <w:rFonts w:ascii="Times New Roman" w:hAnsi="Times New Roman" w:cs="Times New Roman"/>
          <w:color w:val="FF0000"/>
        </w:rPr>
        <w:t xml:space="preserve"> </w:t>
      </w:r>
      <w:r w:rsidRPr="009A12E7">
        <w:rPr>
          <w:rFonts w:ascii="Times New Roman" w:hAnsi="Times New Roman" w:cs="Times New Roman"/>
          <w:color w:val="FF0000"/>
        </w:rPr>
        <w:t>sociais, na forma da legislação em vigor, em decorrência da sua EXCLUSÃO OBRIGATÓRIA DO SIMPLES NACIONAL A CONTAR DO</w:t>
      </w:r>
      <w:r w:rsidR="00A3675D" w:rsidRPr="009A12E7">
        <w:rPr>
          <w:rFonts w:ascii="Times New Roman" w:hAnsi="Times New Roman" w:cs="Times New Roman"/>
          <w:color w:val="FF0000"/>
        </w:rPr>
        <w:t xml:space="preserve"> </w:t>
      </w:r>
      <w:r w:rsidRPr="009A12E7">
        <w:rPr>
          <w:rFonts w:ascii="Times New Roman" w:hAnsi="Times New Roman" w:cs="Times New Roman"/>
          <w:color w:val="FF0000"/>
        </w:rPr>
        <w:t>MÊS SEGUINTE AO DA CONTRATAÇÃO, em consequência do que dispõem o art. 17, inciso XII, art. 30, inciso II e art. 31, inciso II, da</w:t>
      </w:r>
      <w:r w:rsidR="00A3675D" w:rsidRPr="009A12E7">
        <w:rPr>
          <w:rFonts w:ascii="Times New Roman" w:hAnsi="Times New Roman" w:cs="Times New Roman"/>
          <w:color w:val="FF0000"/>
        </w:rPr>
        <w:t xml:space="preserve"> </w:t>
      </w:r>
      <w:r w:rsidRPr="009A12E7">
        <w:rPr>
          <w:rFonts w:ascii="Times New Roman" w:hAnsi="Times New Roman" w:cs="Times New Roman"/>
          <w:color w:val="FF0000"/>
        </w:rPr>
        <w:t xml:space="preserve">Lei Complementar </w:t>
      </w:r>
      <w:r w:rsidR="00F52DD4" w:rsidRPr="009A12E7">
        <w:rPr>
          <w:rFonts w:ascii="Times New Roman" w:hAnsi="Times New Roman" w:cs="Times New Roman"/>
          <w:color w:val="FF0000"/>
        </w:rPr>
        <w:t xml:space="preserve">nº </w:t>
      </w:r>
      <w:r w:rsidRPr="009A12E7">
        <w:rPr>
          <w:rFonts w:ascii="Times New Roman" w:hAnsi="Times New Roman" w:cs="Times New Roman"/>
          <w:color w:val="FF0000"/>
        </w:rPr>
        <w:t xml:space="preserve">123, de 2006 e alterações. (Acórdão TCU </w:t>
      </w:r>
      <w:r w:rsidR="00F52DD4" w:rsidRPr="009A12E7">
        <w:rPr>
          <w:rFonts w:ascii="Times New Roman" w:hAnsi="Times New Roman" w:cs="Times New Roman"/>
          <w:color w:val="FF0000"/>
        </w:rPr>
        <w:t xml:space="preserve">nº </w:t>
      </w:r>
      <w:r w:rsidRPr="009A12E7">
        <w:rPr>
          <w:rFonts w:ascii="Times New Roman" w:hAnsi="Times New Roman" w:cs="Times New Roman"/>
          <w:color w:val="FF0000"/>
        </w:rPr>
        <w:t>797/2011 – Plenário).</w:t>
      </w:r>
    </w:p>
    <w:p w14:paraId="7FCAC090" w14:textId="03464FFB" w:rsidR="00A5003B" w:rsidRPr="009A12E7" w:rsidRDefault="00A5003B" w:rsidP="00A3675D">
      <w:pPr>
        <w:pStyle w:val="Nivel3"/>
        <w:tabs>
          <w:tab w:val="left" w:pos="1134"/>
        </w:tabs>
        <w:spacing w:before="120" w:after="120" w:line="276" w:lineRule="auto"/>
        <w:ind w:left="0" w:firstLine="0"/>
        <w:jc w:val="both"/>
        <w:rPr>
          <w:rFonts w:ascii="Times New Roman" w:hAnsi="Times New Roman" w:cs="Times New Roman"/>
          <w:color w:val="FF0000"/>
        </w:rPr>
      </w:pPr>
      <w:r w:rsidRPr="009A12E7">
        <w:rPr>
          <w:rFonts w:ascii="Times New Roman" w:hAnsi="Times New Roman" w:cs="Times New Roman"/>
          <w:color w:val="FF0000"/>
        </w:rPr>
        <w:t xml:space="preserve">As </w:t>
      </w:r>
      <w:r w:rsidR="00A3675D" w:rsidRPr="009A12E7">
        <w:rPr>
          <w:rFonts w:ascii="Times New Roman" w:hAnsi="Times New Roman" w:cs="Times New Roman"/>
          <w:color w:val="FF0000"/>
        </w:rPr>
        <w:t>licitantes</w:t>
      </w:r>
      <w:r w:rsidRPr="009A12E7">
        <w:rPr>
          <w:rFonts w:ascii="Times New Roman" w:hAnsi="Times New Roman" w:cs="Times New Roman"/>
          <w:color w:val="FF0000"/>
        </w:rPr>
        <w:t xml:space="preserve"> estarão IMPEDIDAS DE APRESENTAR PLANILHAS DE CUSTOS E FORMAÇÃO DE PREÇOS COM</w:t>
      </w:r>
      <w:r w:rsidR="00F52DD4" w:rsidRPr="009A12E7">
        <w:rPr>
          <w:rFonts w:ascii="Times New Roman" w:hAnsi="Times New Roman" w:cs="Times New Roman"/>
          <w:color w:val="FF0000"/>
        </w:rPr>
        <w:t xml:space="preserve"> </w:t>
      </w:r>
      <w:r w:rsidRPr="009A12E7">
        <w:rPr>
          <w:rFonts w:ascii="Times New Roman" w:hAnsi="Times New Roman" w:cs="Times New Roman"/>
          <w:color w:val="FF0000"/>
        </w:rPr>
        <w:t xml:space="preserve">BASE NO REGIME DE TRIBUTAÇÃO DO SIMPLES NACIONAL, já que tal prática implicaria ofensa às disposições da LC </w:t>
      </w:r>
      <w:r w:rsidR="00F52DD4" w:rsidRPr="009A12E7">
        <w:rPr>
          <w:rFonts w:ascii="Times New Roman" w:hAnsi="Times New Roman" w:cs="Times New Roman"/>
          <w:color w:val="FF0000"/>
        </w:rPr>
        <w:t xml:space="preserve">nº </w:t>
      </w:r>
      <w:r w:rsidRPr="009A12E7">
        <w:rPr>
          <w:rFonts w:ascii="Times New Roman" w:hAnsi="Times New Roman" w:cs="Times New Roman"/>
          <w:color w:val="FF0000"/>
        </w:rPr>
        <w:t>123, de</w:t>
      </w:r>
      <w:r w:rsidR="009A12E7" w:rsidRPr="009A12E7">
        <w:rPr>
          <w:rFonts w:ascii="Times New Roman" w:hAnsi="Times New Roman" w:cs="Times New Roman"/>
          <w:color w:val="FF0000"/>
        </w:rPr>
        <w:t xml:space="preserve"> </w:t>
      </w:r>
      <w:r w:rsidRPr="009A12E7">
        <w:rPr>
          <w:rFonts w:ascii="Times New Roman" w:hAnsi="Times New Roman" w:cs="Times New Roman"/>
          <w:color w:val="FF0000"/>
        </w:rPr>
        <w:t>2006, conforme posicionamento externado pelo TCU nos Acórdãos 797/2011 - Plenário e 2643/2015 - Segunda Câmara).</w:t>
      </w:r>
    </w:p>
    <w:p w14:paraId="674B8216" w14:textId="771DCA8F" w:rsidR="007459E9" w:rsidRPr="009A12E7" w:rsidRDefault="007459E9" w:rsidP="00A3675D">
      <w:pPr>
        <w:pStyle w:val="Nivel3"/>
        <w:tabs>
          <w:tab w:val="left" w:pos="1134"/>
        </w:tabs>
        <w:spacing w:before="120" w:after="120" w:line="276" w:lineRule="auto"/>
        <w:ind w:left="0" w:firstLine="0"/>
        <w:jc w:val="both"/>
        <w:rPr>
          <w:rFonts w:ascii="Times New Roman" w:hAnsi="Times New Roman" w:cs="Times New Roman"/>
          <w:color w:val="FF0000"/>
        </w:rPr>
      </w:pPr>
      <w:r w:rsidRPr="009A12E7">
        <w:rPr>
          <w:rFonts w:ascii="Times New Roman" w:hAnsi="Times New Roman" w:cs="Times New Roman"/>
          <w:color w:val="FF0000"/>
        </w:rPr>
        <w:t xml:space="preserve">A </w:t>
      </w:r>
      <w:r w:rsidR="00A3675D" w:rsidRPr="009A12E7">
        <w:rPr>
          <w:rFonts w:ascii="Times New Roman" w:hAnsi="Times New Roman" w:cs="Times New Roman"/>
          <w:color w:val="FF0000"/>
        </w:rPr>
        <w:t>licitante</w:t>
      </w:r>
      <w:r w:rsidRPr="009A12E7">
        <w:rPr>
          <w:rFonts w:ascii="Times New Roman" w:hAnsi="Times New Roman" w:cs="Times New Roman"/>
          <w:color w:val="FF0000"/>
        </w:rPr>
        <w:t xml:space="preserve"> optante pelo Simples Nacional, que porventura venha a </w:t>
      </w:r>
      <w:r w:rsidR="00A3675D" w:rsidRPr="009A12E7">
        <w:rPr>
          <w:rFonts w:ascii="Times New Roman" w:hAnsi="Times New Roman" w:cs="Times New Roman"/>
          <w:color w:val="FF0000"/>
        </w:rPr>
        <w:t>ser contratada</w:t>
      </w:r>
      <w:r w:rsidRPr="009A12E7">
        <w:rPr>
          <w:rFonts w:ascii="Times New Roman" w:hAnsi="Times New Roman" w:cs="Times New Roman"/>
          <w:color w:val="FF0000"/>
        </w:rPr>
        <w:t>, deverá comunicar a contratação</w:t>
      </w:r>
      <w:r w:rsidR="00A3675D" w:rsidRPr="009A12E7">
        <w:rPr>
          <w:rFonts w:ascii="Times New Roman" w:hAnsi="Times New Roman" w:cs="Times New Roman"/>
          <w:color w:val="FF0000"/>
        </w:rPr>
        <w:t xml:space="preserve"> </w:t>
      </w:r>
      <w:r w:rsidRPr="009A12E7">
        <w:rPr>
          <w:rFonts w:ascii="Times New Roman" w:hAnsi="Times New Roman" w:cs="Times New Roman"/>
          <w:color w:val="FF0000"/>
        </w:rPr>
        <w:t xml:space="preserve">para a prestação dos serviços à Secretaria da Receita Federal do Brasil </w:t>
      </w:r>
      <w:r w:rsidR="00F52DD4" w:rsidRPr="009A12E7">
        <w:rPr>
          <w:rFonts w:ascii="Times New Roman" w:hAnsi="Times New Roman" w:cs="Times New Roman"/>
          <w:color w:val="FF0000"/>
        </w:rPr>
        <w:t>(</w:t>
      </w:r>
      <w:r w:rsidRPr="009A12E7">
        <w:rPr>
          <w:rFonts w:ascii="Times New Roman" w:hAnsi="Times New Roman" w:cs="Times New Roman"/>
          <w:color w:val="FF0000"/>
        </w:rPr>
        <w:t>RFB</w:t>
      </w:r>
      <w:r w:rsidR="00F52DD4" w:rsidRPr="009A12E7">
        <w:rPr>
          <w:rFonts w:ascii="Times New Roman" w:hAnsi="Times New Roman" w:cs="Times New Roman"/>
          <w:color w:val="FF0000"/>
        </w:rPr>
        <w:t>)</w:t>
      </w:r>
      <w:r w:rsidRPr="009A12E7">
        <w:rPr>
          <w:rFonts w:ascii="Times New Roman" w:hAnsi="Times New Roman" w:cs="Times New Roman"/>
          <w:color w:val="FF0000"/>
        </w:rPr>
        <w:t>, até o último dia útil do mês subsequente ao da ocorrência da</w:t>
      </w:r>
      <w:r w:rsidR="00A3675D" w:rsidRPr="009A12E7">
        <w:rPr>
          <w:rFonts w:ascii="Times New Roman" w:hAnsi="Times New Roman" w:cs="Times New Roman"/>
          <w:color w:val="FF0000"/>
        </w:rPr>
        <w:t xml:space="preserve"> </w:t>
      </w:r>
      <w:r w:rsidRPr="009A12E7">
        <w:rPr>
          <w:rFonts w:ascii="Times New Roman" w:hAnsi="Times New Roman" w:cs="Times New Roman"/>
          <w:color w:val="FF0000"/>
        </w:rPr>
        <w:t xml:space="preserve">situação de vedação (celebração do contrato), apresentando à </w:t>
      </w:r>
      <w:r w:rsidR="00A3675D" w:rsidRPr="009A12E7">
        <w:rPr>
          <w:rFonts w:ascii="Times New Roman" w:hAnsi="Times New Roman" w:cs="Times New Roman"/>
          <w:color w:val="FF0000"/>
        </w:rPr>
        <w:t>Fiocruz</w:t>
      </w:r>
      <w:r w:rsidRPr="009A12E7">
        <w:rPr>
          <w:rFonts w:ascii="Times New Roman" w:hAnsi="Times New Roman" w:cs="Times New Roman"/>
          <w:color w:val="FF0000"/>
        </w:rPr>
        <w:t>, no prazo de 90 (noventa) dias contados da assinatura do</w:t>
      </w:r>
      <w:r w:rsidR="00A3675D" w:rsidRPr="009A12E7">
        <w:rPr>
          <w:rFonts w:ascii="Times New Roman" w:hAnsi="Times New Roman" w:cs="Times New Roman"/>
          <w:color w:val="FF0000"/>
        </w:rPr>
        <w:t xml:space="preserve"> </w:t>
      </w:r>
      <w:r w:rsidRPr="009A12E7">
        <w:rPr>
          <w:rFonts w:ascii="Times New Roman" w:hAnsi="Times New Roman" w:cs="Times New Roman"/>
          <w:color w:val="FF0000"/>
        </w:rPr>
        <w:t xml:space="preserve">Termo Contratual, cópia dos ofícios, com comprovantes de entrega e recebimento. (Acórdão TCU </w:t>
      </w:r>
      <w:r w:rsidR="00F52DD4" w:rsidRPr="009A12E7">
        <w:rPr>
          <w:rFonts w:ascii="Times New Roman" w:hAnsi="Times New Roman" w:cs="Times New Roman"/>
          <w:color w:val="FF0000"/>
        </w:rPr>
        <w:t xml:space="preserve">nº </w:t>
      </w:r>
      <w:r w:rsidRPr="009A12E7">
        <w:rPr>
          <w:rFonts w:ascii="Times New Roman" w:hAnsi="Times New Roman" w:cs="Times New Roman"/>
          <w:color w:val="FF0000"/>
        </w:rPr>
        <w:t xml:space="preserve">2.798, de 2010 – Plenário). </w:t>
      </w:r>
    </w:p>
    <w:p w14:paraId="56CA612E" w14:textId="2964EFDC" w:rsidR="007459E9" w:rsidRDefault="007459E9" w:rsidP="00A3675D">
      <w:pPr>
        <w:pStyle w:val="Nivel3"/>
        <w:tabs>
          <w:tab w:val="left" w:pos="1134"/>
        </w:tabs>
        <w:spacing w:before="120" w:after="120" w:line="276" w:lineRule="auto"/>
        <w:ind w:left="0" w:firstLine="0"/>
        <w:jc w:val="both"/>
        <w:rPr>
          <w:rFonts w:ascii="Times New Roman" w:hAnsi="Times New Roman" w:cs="Times New Roman"/>
          <w:color w:val="FF0000"/>
        </w:rPr>
      </w:pPr>
      <w:r w:rsidRPr="009A12E7">
        <w:rPr>
          <w:rFonts w:ascii="Times New Roman" w:hAnsi="Times New Roman" w:cs="Times New Roman"/>
          <w:color w:val="FF0000"/>
        </w:rPr>
        <w:t xml:space="preserve">Caso a </w:t>
      </w:r>
      <w:r w:rsidR="00A3675D" w:rsidRPr="009A12E7">
        <w:rPr>
          <w:rFonts w:ascii="Times New Roman" w:hAnsi="Times New Roman" w:cs="Times New Roman"/>
          <w:color w:val="FF0000"/>
        </w:rPr>
        <w:t>licitante</w:t>
      </w:r>
      <w:r w:rsidRPr="009A12E7">
        <w:rPr>
          <w:rFonts w:ascii="Times New Roman" w:hAnsi="Times New Roman" w:cs="Times New Roman"/>
          <w:color w:val="FF0000"/>
        </w:rPr>
        <w:t xml:space="preserve"> optante pelo Simples Nacional não efetue a comunicação no prazo assinalado acima, a própria</w:t>
      </w:r>
      <w:r w:rsidR="00A3675D" w:rsidRPr="009A12E7">
        <w:rPr>
          <w:rFonts w:ascii="Times New Roman" w:hAnsi="Times New Roman" w:cs="Times New Roman"/>
          <w:color w:val="FF0000"/>
        </w:rPr>
        <w:t xml:space="preserve"> Fiocruz</w:t>
      </w:r>
      <w:r w:rsidRPr="009A12E7">
        <w:rPr>
          <w:rFonts w:ascii="Times New Roman" w:hAnsi="Times New Roman" w:cs="Times New Roman"/>
          <w:color w:val="FF0000"/>
        </w:rPr>
        <w:t xml:space="preserve">, em obediência ao princípio da probidade administrativa, efetuará a comunicação à Secretaria da RFB, para que esta efetue a exclusão de ofício, conforme disposto no inciso I do artigo 29 da Lei Complementar </w:t>
      </w:r>
      <w:r w:rsidR="00F52DD4" w:rsidRPr="009A12E7">
        <w:rPr>
          <w:rFonts w:ascii="Times New Roman" w:hAnsi="Times New Roman" w:cs="Times New Roman"/>
          <w:color w:val="FF0000"/>
        </w:rPr>
        <w:t xml:space="preserve">nº </w:t>
      </w:r>
      <w:r w:rsidRPr="009A12E7">
        <w:rPr>
          <w:rFonts w:ascii="Times New Roman" w:hAnsi="Times New Roman" w:cs="Times New Roman"/>
          <w:color w:val="FF0000"/>
        </w:rPr>
        <w:t>123, de 2006 e</w:t>
      </w:r>
      <w:r w:rsidR="00A3675D" w:rsidRPr="009A12E7">
        <w:rPr>
          <w:rFonts w:ascii="Times New Roman" w:hAnsi="Times New Roman" w:cs="Times New Roman"/>
          <w:color w:val="FF0000"/>
        </w:rPr>
        <w:t xml:space="preserve"> </w:t>
      </w:r>
      <w:r w:rsidRPr="009A12E7">
        <w:rPr>
          <w:rFonts w:ascii="Times New Roman" w:hAnsi="Times New Roman" w:cs="Times New Roman"/>
          <w:color w:val="FF0000"/>
        </w:rPr>
        <w:t xml:space="preserve">alterações. </w:t>
      </w:r>
    </w:p>
    <w:p w14:paraId="4E4E16AB" w14:textId="390B1169" w:rsidR="009A12E7" w:rsidRDefault="009A12E7" w:rsidP="00546934">
      <w:pPr>
        <w:pStyle w:val="Nivel3"/>
        <w:numPr>
          <w:ilvl w:val="0"/>
          <w:numId w:val="0"/>
        </w:numPr>
        <w:tabs>
          <w:tab w:val="left" w:pos="1134"/>
        </w:tabs>
        <w:spacing w:before="120" w:after="120" w:line="276" w:lineRule="auto"/>
        <w:jc w:val="center"/>
        <w:rPr>
          <w:rFonts w:ascii="Times New Roman" w:hAnsi="Times New Roman" w:cs="Times New Roman"/>
          <w:b/>
          <w:bCs/>
          <w:color w:val="FF0000"/>
        </w:rPr>
      </w:pPr>
      <w:r w:rsidRPr="00546934">
        <w:rPr>
          <w:rFonts w:ascii="Times New Roman" w:hAnsi="Times New Roman" w:cs="Times New Roman"/>
          <w:b/>
          <w:bCs/>
          <w:color w:val="FF0000"/>
        </w:rPr>
        <w:t>OU</w:t>
      </w:r>
    </w:p>
    <w:p w14:paraId="75CE1A78" w14:textId="2CBA9716" w:rsidR="00546934" w:rsidRDefault="00546934" w:rsidP="00546934">
      <w:pPr>
        <w:pStyle w:val="Nivel3"/>
        <w:numPr>
          <w:ilvl w:val="0"/>
          <w:numId w:val="0"/>
        </w:numPr>
        <w:tabs>
          <w:tab w:val="left" w:pos="1134"/>
        </w:tabs>
        <w:spacing w:before="120" w:after="120" w:line="276" w:lineRule="auto"/>
        <w:jc w:val="both"/>
        <w:rPr>
          <w:rFonts w:ascii="Times New Roman" w:hAnsi="Times New Roman" w:cs="Times New Roman"/>
          <w:color w:val="FF0000"/>
        </w:rPr>
      </w:pPr>
      <w:r>
        <w:rPr>
          <w:rFonts w:ascii="Times New Roman" w:hAnsi="Times New Roman" w:cs="Times New Roman"/>
          <w:b/>
          <w:bCs/>
          <w:color w:val="FF0000"/>
        </w:rPr>
        <w:t xml:space="preserve">5.8.16. </w:t>
      </w:r>
      <w:r w:rsidRPr="00546934">
        <w:rPr>
          <w:rFonts w:ascii="Times New Roman" w:hAnsi="Times New Roman" w:cs="Times New Roman"/>
          <w:color w:val="FF0000"/>
        </w:rPr>
        <w:t>Na presente licitação, a Microempresa e a Empresa de Pequeno Porte poderão se beneficiar do regime de tributação pelo Simples Nacional.</w:t>
      </w:r>
    </w:p>
    <w:p w14:paraId="40583D55" w14:textId="6B2CD4C2" w:rsidR="00546934" w:rsidRPr="00546934" w:rsidRDefault="00546934" w:rsidP="00546934">
      <w:pPr>
        <w:pStyle w:val="Nivel3"/>
        <w:numPr>
          <w:ilvl w:val="0"/>
          <w:numId w:val="0"/>
        </w:numPr>
        <w:shd w:val="clear" w:color="auto" w:fill="FFFF00"/>
        <w:tabs>
          <w:tab w:val="left" w:pos="1134"/>
        </w:tabs>
        <w:spacing w:before="120" w:after="120" w:line="276" w:lineRule="auto"/>
        <w:jc w:val="both"/>
        <w:rPr>
          <w:rFonts w:ascii="Times New Roman" w:hAnsi="Times New Roman" w:cs="Times New Roman"/>
          <w:highlight w:val="yellow"/>
        </w:rPr>
      </w:pPr>
      <w:r>
        <w:rPr>
          <w:rFonts w:ascii="Times New Roman" w:hAnsi="Times New Roman" w:cs="Times New Roman"/>
          <w:highlight w:val="yellow"/>
        </w:rPr>
        <w:lastRenderedPageBreak/>
        <w:t>Benefícios do Simples poderão ser utilizados</w:t>
      </w:r>
      <w:r w:rsidRPr="00546934">
        <w:rPr>
          <w:rFonts w:ascii="Times New Roman" w:hAnsi="Times New Roman" w:cs="Times New Roman"/>
          <w:highlight w:val="yellow"/>
        </w:rPr>
        <w:t xml:space="preserve"> caso a licitação tenha por objeto os serviços de vigilância, limpeza ou conservação, nos termos do art. 18, § 5º-C, inciso VI, c/c § 5º-H, da Lei Complementar no 123/2006. Também será adotada quando o serviço estiver entre as outras hipóteses em que essa Lei permite a aplicação do regime do SIMPLES, nos termos do §1º do art. 17 da Lei Complementar 123/2006.</w:t>
      </w:r>
    </w:p>
    <w:p w14:paraId="5A67AC62" w14:textId="1435B5E8" w:rsidR="00546934" w:rsidRPr="00546934" w:rsidRDefault="00546934" w:rsidP="00546934">
      <w:pPr>
        <w:pStyle w:val="Nivel3"/>
        <w:numPr>
          <w:ilvl w:val="0"/>
          <w:numId w:val="0"/>
        </w:numPr>
        <w:shd w:val="clear" w:color="auto" w:fill="FFFF00"/>
        <w:tabs>
          <w:tab w:val="left" w:pos="1134"/>
        </w:tabs>
        <w:spacing w:before="120" w:after="120" w:line="276" w:lineRule="auto"/>
        <w:jc w:val="both"/>
        <w:rPr>
          <w:rFonts w:ascii="Times New Roman" w:hAnsi="Times New Roman" w:cs="Times New Roman"/>
        </w:rPr>
      </w:pPr>
      <w:r w:rsidRPr="00546934">
        <w:rPr>
          <w:rFonts w:ascii="Times New Roman" w:hAnsi="Times New Roman" w:cs="Times New Roman"/>
          <w:highlight w:val="yellow"/>
        </w:rPr>
        <w:t>Nos autos do processo deverá constar análise do enquadramento ou não da atividade entre as hipóteses abrangidas pelo SIMPLES, de modo a justificar a redação adotada no edital.</w:t>
      </w:r>
    </w:p>
    <w:p w14:paraId="2CFEFDB9" w14:textId="5C4B87B8" w:rsidR="007459E9" w:rsidRPr="00A3675D" w:rsidRDefault="007459E9" w:rsidP="00A3675D">
      <w:pPr>
        <w:pStyle w:val="Nivel3"/>
        <w:tabs>
          <w:tab w:val="left" w:pos="1134"/>
        </w:tabs>
        <w:spacing w:before="120" w:after="120" w:line="276" w:lineRule="auto"/>
        <w:ind w:left="0" w:firstLine="0"/>
        <w:jc w:val="both"/>
        <w:rPr>
          <w:rFonts w:ascii="Times New Roman" w:hAnsi="Times New Roman" w:cs="Times New Roman"/>
          <w:color w:val="000000" w:themeColor="text1"/>
        </w:rPr>
      </w:pPr>
      <w:r w:rsidRPr="00A3675D">
        <w:rPr>
          <w:rFonts w:ascii="Times New Roman" w:hAnsi="Times New Roman" w:cs="Times New Roman"/>
          <w:color w:val="000000" w:themeColor="text1"/>
        </w:rPr>
        <w:t>Considerando</w:t>
      </w:r>
      <w:r w:rsidR="00460DCB">
        <w:rPr>
          <w:rFonts w:ascii="Times New Roman" w:hAnsi="Times New Roman" w:cs="Times New Roman"/>
          <w:color w:val="000000" w:themeColor="text1"/>
        </w:rPr>
        <w:t xml:space="preserve"> a</w:t>
      </w:r>
      <w:r w:rsidRPr="00A3675D">
        <w:rPr>
          <w:rFonts w:ascii="Times New Roman" w:hAnsi="Times New Roman" w:cs="Times New Roman"/>
          <w:color w:val="000000" w:themeColor="text1"/>
        </w:rPr>
        <w:t xml:space="preserve"> jurisprudência do TCU (Acórdão </w:t>
      </w:r>
      <w:r w:rsidR="00F52DD4">
        <w:rPr>
          <w:rFonts w:ascii="Times New Roman" w:hAnsi="Times New Roman" w:cs="Times New Roman"/>
          <w:color w:val="000000" w:themeColor="text1"/>
        </w:rPr>
        <w:t xml:space="preserve">nº </w:t>
      </w:r>
      <w:r w:rsidRPr="00A3675D">
        <w:rPr>
          <w:rFonts w:ascii="Times New Roman" w:hAnsi="Times New Roman" w:cs="Times New Roman"/>
          <w:color w:val="000000" w:themeColor="text1"/>
        </w:rPr>
        <w:t>288</w:t>
      </w:r>
      <w:r w:rsidR="00F52DD4">
        <w:rPr>
          <w:rFonts w:ascii="Times New Roman" w:hAnsi="Times New Roman" w:cs="Times New Roman"/>
          <w:color w:val="000000" w:themeColor="text1"/>
        </w:rPr>
        <w:t>/</w:t>
      </w:r>
      <w:r w:rsidRPr="00A3675D">
        <w:rPr>
          <w:rFonts w:ascii="Times New Roman" w:hAnsi="Times New Roman" w:cs="Times New Roman"/>
          <w:color w:val="000000" w:themeColor="text1"/>
        </w:rPr>
        <w:t>2014 – Plenário), fica vedada a inclusão do item “Reserva</w:t>
      </w:r>
      <w:r w:rsidR="00A3675D">
        <w:rPr>
          <w:rFonts w:ascii="Times New Roman" w:hAnsi="Times New Roman" w:cs="Times New Roman"/>
          <w:color w:val="000000" w:themeColor="text1"/>
        </w:rPr>
        <w:t xml:space="preserve"> </w:t>
      </w:r>
      <w:r w:rsidRPr="00A3675D">
        <w:rPr>
          <w:rFonts w:ascii="Times New Roman" w:hAnsi="Times New Roman" w:cs="Times New Roman"/>
          <w:color w:val="000000" w:themeColor="text1"/>
        </w:rPr>
        <w:t>Técnica” na Planilha de Custos e de Formação de Preços, já que não existem eventos que motivariam a aceitação desse tipo de custo. A</w:t>
      </w:r>
      <w:r w:rsidR="00A3675D">
        <w:rPr>
          <w:rFonts w:ascii="Times New Roman" w:hAnsi="Times New Roman" w:cs="Times New Roman"/>
          <w:color w:val="000000" w:themeColor="text1"/>
        </w:rPr>
        <w:t xml:space="preserve"> </w:t>
      </w:r>
      <w:r w:rsidRPr="00A3675D">
        <w:rPr>
          <w:rFonts w:ascii="Times New Roman" w:hAnsi="Times New Roman" w:cs="Times New Roman"/>
          <w:color w:val="000000" w:themeColor="text1"/>
        </w:rPr>
        <w:t>inserção de custos dessa natureza acarretará a necessidade de retificação da proposta, solicitada mediante diligência, sendo que o não</w:t>
      </w:r>
      <w:r w:rsidR="00A3675D">
        <w:rPr>
          <w:rFonts w:ascii="Times New Roman" w:hAnsi="Times New Roman" w:cs="Times New Roman"/>
          <w:color w:val="000000" w:themeColor="text1"/>
        </w:rPr>
        <w:t xml:space="preserve"> </w:t>
      </w:r>
      <w:r w:rsidRPr="00A3675D">
        <w:rPr>
          <w:rFonts w:ascii="Times New Roman" w:hAnsi="Times New Roman" w:cs="Times New Roman"/>
          <w:color w:val="000000" w:themeColor="text1"/>
        </w:rPr>
        <w:t xml:space="preserve">atendimento acarretará </w:t>
      </w:r>
      <w:r w:rsidR="00B64E4D">
        <w:rPr>
          <w:rFonts w:ascii="Times New Roman" w:hAnsi="Times New Roman" w:cs="Times New Roman"/>
          <w:color w:val="000000" w:themeColor="text1"/>
        </w:rPr>
        <w:t>a</w:t>
      </w:r>
      <w:r w:rsidRPr="00A3675D">
        <w:rPr>
          <w:rFonts w:ascii="Times New Roman" w:hAnsi="Times New Roman" w:cs="Times New Roman"/>
          <w:color w:val="000000" w:themeColor="text1"/>
        </w:rPr>
        <w:t xml:space="preserve"> desclassificação da proposta. </w:t>
      </w:r>
    </w:p>
    <w:p w14:paraId="4D587E25" w14:textId="092EADB6" w:rsidR="007459E9" w:rsidRPr="00A3675D" w:rsidRDefault="007459E9" w:rsidP="00A3675D">
      <w:pPr>
        <w:pStyle w:val="Nivel3"/>
        <w:tabs>
          <w:tab w:val="left" w:pos="1134"/>
        </w:tabs>
        <w:spacing w:before="120" w:after="120" w:line="276" w:lineRule="auto"/>
        <w:ind w:left="0" w:firstLine="0"/>
        <w:jc w:val="both"/>
        <w:rPr>
          <w:rFonts w:ascii="Times New Roman" w:hAnsi="Times New Roman" w:cs="Times New Roman"/>
          <w:color w:val="000000" w:themeColor="text1"/>
        </w:rPr>
      </w:pPr>
      <w:r w:rsidRPr="00A3675D">
        <w:rPr>
          <w:rFonts w:ascii="Times New Roman" w:hAnsi="Times New Roman" w:cs="Times New Roman"/>
          <w:color w:val="000000" w:themeColor="text1"/>
        </w:rPr>
        <w:t xml:space="preserve">Conforme Súmula </w:t>
      </w:r>
      <w:r w:rsidR="00F52DD4">
        <w:rPr>
          <w:rFonts w:ascii="Times New Roman" w:hAnsi="Times New Roman" w:cs="Times New Roman"/>
          <w:color w:val="000000" w:themeColor="text1"/>
        </w:rPr>
        <w:t xml:space="preserve">nº </w:t>
      </w:r>
      <w:r w:rsidRPr="00A3675D">
        <w:rPr>
          <w:rFonts w:ascii="Times New Roman" w:hAnsi="Times New Roman" w:cs="Times New Roman"/>
          <w:color w:val="000000" w:themeColor="text1"/>
        </w:rPr>
        <w:t xml:space="preserve">254 do TCU, o Imposto de Renda de Pessoa Jurídica </w:t>
      </w:r>
      <w:r w:rsidR="00F52DD4">
        <w:rPr>
          <w:rFonts w:ascii="Times New Roman" w:hAnsi="Times New Roman" w:cs="Times New Roman"/>
          <w:color w:val="000000" w:themeColor="text1"/>
        </w:rPr>
        <w:t>(</w:t>
      </w:r>
      <w:r w:rsidRPr="00A3675D">
        <w:rPr>
          <w:rFonts w:ascii="Times New Roman" w:hAnsi="Times New Roman" w:cs="Times New Roman"/>
          <w:color w:val="000000" w:themeColor="text1"/>
        </w:rPr>
        <w:t>IRPJ</w:t>
      </w:r>
      <w:r w:rsidR="00F52DD4">
        <w:rPr>
          <w:rFonts w:ascii="Times New Roman" w:hAnsi="Times New Roman" w:cs="Times New Roman"/>
          <w:color w:val="000000" w:themeColor="text1"/>
        </w:rPr>
        <w:t>)</w:t>
      </w:r>
      <w:r w:rsidRPr="00A3675D">
        <w:rPr>
          <w:rFonts w:ascii="Times New Roman" w:hAnsi="Times New Roman" w:cs="Times New Roman"/>
          <w:color w:val="000000" w:themeColor="text1"/>
        </w:rPr>
        <w:t xml:space="preserve"> e a Contribuição Social sobre o Lucro </w:t>
      </w:r>
      <w:r w:rsidR="00F52DD4">
        <w:rPr>
          <w:rFonts w:ascii="Times New Roman" w:hAnsi="Times New Roman" w:cs="Times New Roman"/>
          <w:color w:val="000000" w:themeColor="text1"/>
        </w:rPr>
        <w:t>(</w:t>
      </w:r>
      <w:r w:rsidRPr="00A3675D">
        <w:rPr>
          <w:rFonts w:ascii="Times New Roman" w:hAnsi="Times New Roman" w:cs="Times New Roman"/>
          <w:color w:val="000000" w:themeColor="text1"/>
        </w:rPr>
        <w:t>CSLL</w:t>
      </w:r>
      <w:r w:rsidR="00F52DD4">
        <w:rPr>
          <w:rFonts w:ascii="Times New Roman" w:hAnsi="Times New Roman" w:cs="Times New Roman"/>
          <w:color w:val="000000" w:themeColor="text1"/>
        </w:rPr>
        <w:t>)</w:t>
      </w:r>
      <w:r w:rsidRPr="00A3675D">
        <w:rPr>
          <w:rFonts w:ascii="Times New Roman" w:hAnsi="Times New Roman" w:cs="Times New Roman"/>
          <w:color w:val="000000" w:themeColor="text1"/>
        </w:rPr>
        <w:t xml:space="preserve"> não podem ser repassados para a </w:t>
      </w:r>
      <w:r w:rsidR="00A3675D">
        <w:rPr>
          <w:rFonts w:ascii="Times New Roman" w:hAnsi="Times New Roman" w:cs="Times New Roman"/>
          <w:color w:val="000000" w:themeColor="text1"/>
        </w:rPr>
        <w:t>Fiocruz</w:t>
      </w:r>
      <w:r w:rsidRPr="00A3675D">
        <w:rPr>
          <w:rFonts w:ascii="Times New Roman" w:hAnsi="Times New Roman" w:cs="Times New Roman"/>
          <w:color w:val="000000" w:themeColor="text1"/>
        </w:rPr>
        <w:t>, pois são tributos de natureza direta e personal</w:t>
      </w:r>
      <w:r w:rsidR="00D82ED3">
        <w:rPr>
          <w:rFonts w:ascii="Times New Roman" w:hAnsi="Times New Roman" w:cs="Times New Roman"/>
          <w:color w:val="000000" w:themeColor="text1"/>
        </w:rPr>
        <w:t>íssima</w:t>
      </w:r>
      <w:r w:rsidRPr="00A3675D">
        <w:rPr>
          <w:rFonts w:ascii="Times New Roman" w:hAnsi="Times New Roman" w:cs="Times New Roman"/>
          <w:color w:val="000000" w:themeColor="text1"/>
        </w:rPr>
        <w:t>, que oneram diretamente a</w:t>
      </w:r>
      <w:r w:rsidR="00A3675D">
        <w:rPr>
          <w:rFonts w:ascii="Times New Roman" w:hAnsi="Times New Roman" w:cs="Times New Roman"/>
          <w:color w:val="000000" w:themeColor="text1"/>
        </w:rPr>
        <w:t xml:space="preserve"> licitante</w:t>
      </w:r>
      <w:r w:rsidRPr="00A3675D">
        <w:rPr>
          <w:rFonts w:ascii="Times New Roman" w:hAnsi="Times New Roman" w:cs="Times New Roman"/>
          <w:color w:val="000000" w:themeColor="text1"/>
        </w:rPr>
        <w:t xml:space="preserve">. </w:t>
      </w:r>
    </w:p>
    <w:p w14:paraId="56EC2669" w14:textId="77777777" w:rsidR="007459E9" w:rsidRPr="00A3675D" w:rsidRDefault="007459E9" w:rsidP="00A3675D">
      <w:pPr>
        <w:pStyle w:val="Nivel3"/>
        <w:tabs>
          <w:tab w:val="left" w:pos="1134"/>
        </w:tabs>
        <w:spacing w:before="120" w:after="120" w:line="276" w:lineRule="auto"/>
        <w:ind w:left="0" w:firstLine="0"/>
        <w:jc w:val="both"/>
        <w:rPr>
          <w:rFonts w:ascii="Times New Roman" w:hAnsi="Times New Roman" w:cs="Times New Roman"/>
          <w:color w:val="000000" w:themeColor="text1"/>
        </w:rPr>
      </w:pPr>
      <w:r w:rsidRPr="00A3675D">
        <w:rPr>
          <w:rFonts w:ascii="Times New Roman" w:hAnsi="Times New Roman" w:cs="Times New Roman"/>
          <w:color w:val="000000" w:themeColor="text1"/>
        </w:rPr>
        <w:t xml:space="preserve">O montante de que trata o aviso prévio trabalhado, correspondente a 23,33% (vinte e três inteiros e trinta e três centésimos porcento) da remuneração mensal, deverá ser integralmente depositado durante a primeira vigência do Contrato. </w:t>
      </w:r>
    </w:p>
    <w:p w14:paraId="3C8A633C" w14:textId="7B73EDB6" w:rsidR="007459E9" w:rsidRPr="00A3675D" w:rsidRDefault="007459E9" w:rsidP="00A3675D">
      <w:pPr>
        <w:pStyle w:val="Nivel3"/>
        <w:tabs>
          <w:tab w:val="left" w:pos="1134"/>
        </w:tabs>
        <w:spacing w:before="120" w:after="120" w:line="276" w:lineRule="auto"/>
        <w:ind w:left="0" w:firstLine="0"/>
        <w:jc w:val="both"/>
        <w:rPr>
          <w:rFonts w:ascii="Times New Roman" w:hAnsi="Times New Roman" w:cs="Times New Roman"/>
          <w:color w:val="000000" w:themeColor="text1"/>
        </w:rPr>
      </w:pPr>
      <w:r w:rsidRPr="00A3675D">
        <w:rPr>
          <w:rFonts w:ascii="Times New Roman" w:hAnsi="Times New Roman" w:cs="Times New Roman"/>
          <w:color w:val="000000" w:themeColor="text1"/>
        </w:rPr>
        <w:t xml:space="preserve">Os custos referentes ao item “Treinamento/Capacitação/Reciclagem” deverão estar contemplados no item “Custos Indiretos”, da Planilha de Composição de Custos e Formação de </w:t>
      </w:r>
      <w:r w:rsidR="00A33A75" w:rsidRPr="00A3675D">
        <w:rPr>
          <w:rFonts w:ascii="Times New Roman" w:hAnsi="Times New Roman" w:cs="Times New Roman"/>
          <w:color w:val="000000" w:themeColor="text1"/>
        </w:rPr>
        <w:t>Preços</w:t>
      </w:r>
      <w:r w:rsidR="00A33A75">
        <w:rPr>
          <w:rFonts w:ascii="Times New Roman" w:hAnsi="Times New Roman" w:cs="Times New Roman"/>
          <w:color w:val="000000" w:themeColor="text1"/>
        </w:rPr>
        <w:t>,</w:t>
      </w:r>
      <w:r w:rsidR="00A33A75" w:rsidRPr="00A3675D">
        <w:rPr>
          <w:rFonts w:ascii="Times New Roman" w:hAnsi="Times New Roman" w:cs="Times New Roman"/>
          <w:color w:val="000000" w:themeColor="text1"/>
        </w:rPr>
        <w:t xml:space="preserve"> </w:t>
      </w:r>
      <w:r w:rsidR="00A33A75">
        <w:rPr>
          <w:rFonts w:ascii="Times New Roman" w:hAnsi="Times New Roman" w:cs="Times New Roman"/>
          <w:color w:val="000000" w:themeColor="text1"/>
        </w:rPr>
        <w:t>em</w:t>
      </w:r>
      <w:r w:rsidR="00451F68">
        <w:rPr>
          <w:rFonts w:ascii="Times New Roman" w:hAnsi="Times New Roman" w:cs="Times New Roman"/>
          <w:color w:val="000000" w:themeColor="text1"/>
        </w:rPr>
        <w:t xml:space="preserve"> seu </w:t>
      </w:r>
      <w:r w:rsidRPr="00A3675D">
        <w:rPr>
          <w:rFonts w:ascii="Times New Roman" w:hAnsi="Times New Roman" w:cs="Times New Roman"/>
          <w:color w:val="000000" w:themeColor="text1"/>
        </w:rPr>
        <w:t xml:space="preserve">Módulo 5. </w:t>
      </w:r>
    </w:p>
    <w:p w14:paraId="240DCD84" w14:textId="78C08B60" w:rsidR="007459E9" w:rsidRPr="00A3675D" w:rsidRDefault="007459E9" w:rsidP="00A3675D">
      <w:pPr>
        <w:pStyle w:val="Nivel3"/>
        <w:tabs>
          <w:tab w:val="left" w:pos="1134"/>
        </w:tabs>
        <w:spacing w:before="120" w:after="120" w:line="276" w:lineRule="auto"/>
        <w:ind w:left="0" w:firstLine="0"/>
        <w:jc w:val="both"/>
        <w:rPr>
          <w:rFonts w:ascii="Times New Roman" w:hAnsi="Times New Roman" w:cs="Times New Roman"/>
          <w:color w:val="000000" w:themeColor="text1"/>
        </w:rPr>
      </w:pPr>
      <w:r w:rsidRPr="00A3675D">
        <w:rPr>
          <w:rFonts w:ascii="Times New Roman" w:hAnsi="Times New Roman" w:cs="Times New Roman"/>
          <w:color w:val="000000" w:themeColor="text1"/>
        </w:rPr>
        <w:t xml:space="preserve">A proposta de preços da </w:t>
      </w:r>
      <w:r w:rsidR="00A3675D">
        <w:rPr>
          <w:rFonts w:ascii="Times New Roman" w:hAnsi="Times New Roman" w:cs="Times New Roman"/>
          <w:color w:val="000000" w:themeColor="text1"/>
        </w:rPr>
        <w:t>licitante</w:t>
      </w:r>
      <w:r w:rsidRPr="00A3675D">
        <w:rPr>
          <w:rFonts w:ascii="Times New Roman" w:hAnsi="Times New Roman" w:cs="Times New Roman"/>
          <w:color w:val="000000" w:themeColor="text1"/>
        </w:rPr>
        <w:t xml:space="preserve"> deverá observar ainda o regime de tributação ao qual está submetida, no tocante à</w:t>
      </w:r>
      <w:r w:rsidR="00D82ED3">
        <w:rPr>
          <w:rFonts w:ascii="Times New Roman" w:hAnsi="Times New Roman" w:cs="Times New Roman"/>
          <w:color w:val="000000" w:themeColor="text1"/>
        </w:rPr>
        <w:t xml:space="preserve"> </w:t>
      </w:r>
      <w:r w:rsidRPr="00A3675D">
        <w:rPr>
          <w:rFonts w:ascii="Times New Roman" w:hAnsi="Times New Roman" w:cs="Times New Roman"/>
          <w:color w:val="000000" w:themeColor="text1"/>
        </w:rPr>
        <w:t>incidência das alíquotas de ISS, P</w:t>
      </w:r>
      <w:r w:rsidR="00AD6630">
        <w:rPr>
          <w:rFonts w:ascii="Times New Roman" w:hAnsi="Times New Roman" w:cs="Times New Roman"/>
          <w:color w:val="000000" w:themeColor="text1"/>
        </w:rPr>
        <w:t>is</w:t>
      </w:r>
      <w:r w:rsidRPr="00A3675D">
        <w:rPr>
          <w:rFonts w:ascii="Times New Roman" w:hAnsi="Times New Roman" w:cs="Times New Roman"/>
          <w:color w:val="000000" w:themeColor="text1"/>
        </w:rPr>
        <w:t xml:space="preserve"> e </w:t>
      </w:r>
      <w:proofErr w:type="spellStart"/>
      <w:r w:rsidRPr="00A3675D">
        <w:rPr>
          <w:rFonts w:ascii="Times New Roman" w:hAnsi="Times New Roman" w:cs="Times New Roman"/>
          <w:color w:val="000000" w:themeColor="text1"/>
        </w:rPr>
        <w:t>C</w:t>
      </w:r>
      <w:r w:rsidR="00AD6630">
        <w:rPr>
          <w:rFonts w:ascii="Times New Roman" w:hAnsi="Times New Roman" w:cs="Times New Roman"/>
          <w:color w:val="000000" w:themeColor="text1"/>
        </w:rPr>
        <w:t>ofins</w:t>
      </w:r>
      <w:proofErr w:type="spellEnd"/>
      <w:r w:rsidRPr="00A3675D">
        <w:rPr>
          <w:rFonts w:ascii="Times New Roman" w:hAnsi="Times New Roman" w:cs="Times New Roman"/>
          <w:color w:val="000000" w:themeColor="text1"/>
        </w:rPr>
        <w:t xml:space="preserve"> sobre seu faturamento, conforme previsto nas Leis </w:t>
      </w:r>
      <w:r w:rsidR="00F52DD4">
        <w:rPr>
          <w:rFonts w:ascii="Times New Roman" w:hAnsi="Times New Roman" w:cs="Times New Roman"/>
          <w:color w:val="000000" w:themeColor="text1"/>
        </w:rPr>
        <w:t xml:space="preserve">nº </w:t>
      </w:r>
      <w:r w:rsidRPr="00A3675D">
        <w:rPr>
          <w:rFonts w:ascii="Times New Roman" w:hAnsi="Times New Roman" w:cs="Times New Roman"/>
          <w:color w:val="000000" w:themeColor="text1"/>
        </w:rPr>
        <w:t>10.637</w:t>
      </w:r>
      <w:r w:rsidR="000E4A61">
        <w:rPr>
          <w:rFonts w:ascii="Times New Roman" w:hAnsi="Times New Roman" w:cs="Times New Roman"/>
          <w:color w:val="000000" w:themeColor="text1"/>
        </w:rPr>
        <w:t>/</w:t>
      </w:r>
      <w:r w:rsidRPr="00A3675D">
        <w:rPr>
          <w:rFonts w:ascii="Times New Roman" w:hAnsi="Times New Roman" w:cs="Times New Roman"/>
          <w:color w:val="000000" w:themeColor="text1"/>
        </w:rPr>
        <w:t xml:space="preserve">2002 e </w:t>
      </w:r>
      <w:r w:rsidR="00F52DD4">
        <w:rPr>
          <w:rFonts w:ascii="Times New Roman" w:hAnsi="Times New Roman" w:cs="Times New Roman"/>
          <w:color w:val="000000" w:themeColor="text1"/>
        </w:rPr>
        <w:t xml:space="preserve">nº </w:t>
      </w:r>
      <w:r w:rsidRPr="00A3675D">
        <w:rPr>
          <w:rFonts w:ascii="Times New Roman" w:hAnsi="Times New Roman" w:cs="Times New Roman"/>
          <w:color w:val="000000" w:themeColor="text1"/>
        </w:rPr>
        <w:t>10.833</w:t>
      </w:r>
      <w:r w:rsidR="000E4A61">
        <w:rPr>
          <w:rFonts w:ascii="Times New Roman" w:hAnsi="Times New Roman" w:cs="Times New Roman"/>
          <w:color w:val="000000" w:themeColor="text1"/>
        </w:rPr>
        <w:t>/</w:t>
      </w:r>
      <w:r w:rsidRPr="00A3675D">
        <w:rPr>
          <w:rFonts w:ascii="Times New Roman" w:hAnsi="Times New Roman" w:cs="Times New Roman"/>
          <w:color w:val="000000" w:themeColor="text1"/>
        </w:rPr>
        <w:t xml:space="preserve">2003(Acórdão TCU </w:t>
      </w:r>
      <w:r w:rsidR="00F52DD4">
        <w:rPr>
          <w:rFonts w:ascii="Times New Roman" w:hAnsi="Times New Roman" w:cs="Times New Roman"/>
          <w:color w:val="000000" w:themeColor="text1"/>
        </w:rPr>
        <w:t xml:space="preserve">nº </w:t>
      </w:r>
      <w:r w:rsidRPr="00A3675D">
        <w:rPr>
          <w:rFonts w:ascii="Times New Roman" w:hAnsi="Times New Roman" w:cs="Times New Roman"/>
          <w:color w:val="000000" w:themeColor="text1"/>
        </w:rPr>
        <w:t xml:space="preserve">2.647, de 2009 - Plenário). </w:t>
      </w:r>
    </w:p>
    <w:p w14:paraId="4091F6D4" w14:textId="35C003F1" w:rsidR="007459E9" w:rsidRPr="00A3675D" w:rsidRDefault="007459E9" w:rsidP="00A3675D">
      <w:pPr>
        <w:pStyle w:val="Nivel3"/>
        <w:tabs>
          <w:tab w:val="left" w:pos="1134"/>
        </w:tabs>
        <w:spacing w:before="120" w:after="120" w:line="276" w:lineRule="auto"/>
        <w:ind w:left="0" w:firstLine="0"/>
        <w:jc w:val="both"/>
        <w:rPr>
          <w:rFonts w:ascii="Times New Roman" w:hAnsi="Times New Roman" w:cs="Times New Roman"/>
          <w:color w:val="000000" w:themeColor="text1"/>
        </w:rPr>
      </w:pPr>
      <w:r w:rsidRPr="00A3675D">
        <w:rPr>
          <w:rFonts w:ascii="Times New Roman" w:hAnsi="Times New Roman" w:cs="Times New Roman"/>
          <w:color w:val="000000" w:themeColor="text1"/>
        </w:rPr>
        <w:t xml:space="preserve">A </w:t>
      </w:r>
      <w:r w:rsidR="00A3675D">
        <w:rPr>
          <w:rFonts w:ascii="Times New Roman" w:hAnsi="Times New Roman" w:cs="Times New Roman"/>
          <w:color w:val="000000" w:themeColor="text1"/>
        </w:rPr>
        <w:t>licitante</w:t>
      </w:r>
      <w:r w:rsidRPr="00A3675D">
        <w:rPr>
          <w:rFonts w:ascii="Times New Roman" w:hAnsi="Times New Roman" w:cs="Times New Roman"/>
          <w:color w:val="000000" w:themeColor="text1"/>
        </w:rPr>
        <w:t xml:space="preserve"> deverá comprovar por meio de documentação hábil o seu regime de tributação, a fim de que se possa certificar</w:t>
      </w:r>
      <w:r w:rsidR="00D82ED3">
        <w:rPr>
          <w:rFonts w:ascii="Times New Roman" w:hAnsi="Times New Roman" w:cs="Times New Roman"/>
          <w:color w:val="000000" w:themeColor="text1"/>
        </w:rPr>
        <w:t xml:space="preserve"> </w:t>
      </w:r>
      <w:r w:rsidRPr="00A3675D">
        <w:rPr>
          <w:rFonts w:ascii="Times New Roman" w:hAnsi="Times New Roman" w:cs="Times New Roman"/>
          <w:color w:val="000000" w:themeColor="text1"/>
        </w:rPr>
        <w:t>que as alíquotas do P</w:t>
      </w:r>
      <w:r w:rsidR="00AD6630">
        <w:rPr>
          <w:rFonts w:ascii="Times New Roman" w:hAnsi="Times New Roman" w:cs="Times New Roman"/>
          <w:color w:val="000000" w:themeColor="text1"/>
        </w:rPr>
        <w:t>is</w:t>
      </w:r>
      <w:r w:rsidRPr="00A3675D">
        <w:rPr>
          <w:rFonts w:ascii="Times New Roman" w:hAnsi="Times New Roman" w:cs="Times New Roman"/>
          <w:color w:val="000000" w:themeColor="text1"/>
        </w:rPr>
        <w:t xml:space="preserve"> e da </w:t>
      </w:r>
      <w:proofErr w:type="spellStart"/>
      <w:r w:rsidR="00AD6630" w:rsidRPr="00A3675D">
        <w:rPr>
          <w:rFonts w:ascii="Times New Roman" w:hAnsi="Times New Roman" w:cs="Times New Roman"/>
          <w:color w:val="000000" w:themeColor="text1"/>
        </w:rPr>
        <w:t>C</w:t>
      </w:r>
      <w:r w:rsidR="00AD6630">
        <w:rPr>
          <w:rFonts w:ascii="Times New Roman" w:hAnsi="Times New Roman" w:cs="Times New Roman"/>
          <w:color w:val="000000" w:themeColor="text1"/>
        </w:rPr>
        <w:t>ofins</w:t>
      </w:r>
      <w:proofErr w:type="spellEnd"/>
      <w:r w:rsidRPr="00A3675D">
        <w:rPr>
          <w:rFonts w:ascii="Times New Roman" w:hAnsi="Times New Roman" w:cs="Times New Roman"/>
          <w:color w:val="000000" w:themeColor="text1"/>
        </w:rPr>
        <w:t xml:space="preserve"> consignadas na planilha conferem com sua opção tributária. </w:t>
      </w:r>
    </w:p>
    <w:p w14:paraId="3AB6ED7F" w14:textId="3F0B602F" w:rsidR="007459E9" w:rsidRPr="00A3675D" w:rsidRDefault="007459E9" w:rsidP="00A3675D">
      <w:pPr>
        <w:pStyle w:val="Nivel3"/>
        <w:tabs>
          <w:tab w:val="left" w:pos="1134"/>
        </w:tabs>
        <w:spacing w:before="120" w:after="120" w:line="276" w:lineRule="auto"/>
        <w:ind w:left="0" w:firstLine="0"/>
        <w:jc w:val="both"/>
        <w:rPr>
          <w:rFonts w:ascii="Times New Roman" w:hAnsi="Times New Roman" w:cs="Times New Roman"/>
          <w:color w:val="000000" w:themeColor="text1"/>
        </w:rPr>
      </w:pPr>
      <w:r w:rsidRPr="00A3675D">
        <w:rPr>
          <w:rFonts w:ascii="Times New Roman" w:hAnsi="Times New Roman" w:cs="Times New Roman"/>
          <w:color w:val="000000" w:themeColor="text1"/>
        </w:rPr>
        <w:t>Para as empresas tributadas pelo regime de incidência não cumulativa de P</w:t>
      </w:r>
      <w:r w:rsidR="000E4A61">
        <w:rPr>
          <w:rFonts w:ascii="Times New Roman" w:hAnsi="Times New Roman" w:cs="Times New Roman"/>
          <w:color w:val="000000" w:themeColor="text1"/>
        </w:rPr>
        <w:t>is</w:t>
      </w:r>
      <w:r w:rsidRPr="00A3675D">
        <w:rPr>
          <w:rFonts w:ascii="Times New Roman" w:hAnsi="Times New Roman" w:cs="Times New Roman"/>
          <w:color w:val="000000" w:themeColor="text1"/>
        </w:rPr>
        <w:t xml:space="preserve"> e de </w:t>
      </w:r>
      <w:proofErr w:type="spellStart"/>
      <w:r w:rsidRPr="00A3675D">
        <w:rPr>
          <w:rFonts w:ascii="Times New Roman" w:hAnsi="Times New Roman" w:cs="Times New Roman"/>
          <w:color w:val="000000" w:themeColor="text1"/>
        </w:rPr>
        <w:t>C</w:t>
      </w:r>
      <w:r w:rsidR="000E4A61" w:rsidRPr="00A3675D">
        <w:rPr>
          <w:rFonts w:ascii="Times New Roman" w:hAnsi="Times New Roman" w:cs="Times New Roman"/>
          <w:color w:val="000000" w:themeColor="text1"/>
        </w:rPr>
        <w:t>ofins</w:t>
      </w:r>
      <w:proofErr w:type="spellEnd"/>
      <w:r w:rsidRPr="00A3675D">
        <w:rPr>
          <w:rFonts w:ascii="Times New Roman" w:hAnsi="Times New Roman" w:cs="Times New Roman"/>
          <w:color w:val="000000" w:themeColor="text1"/>
        </w:rPr>
        <w:t xml:space="preserve"> não será admitida, em nenhuma</w:t>
      </w:r>
      <w:r w:rsidR="00D82ED3">
        <w:rPr>
          <w:rFonts w:ascii="Times New Roman" w:hAnsi="Times New Roman" w:cs="Times New Roman"/>
          <w:color w:val="000000" w:themeColor="text1"/>
        </w:rPr>
        <w:t xml:space="preserve"> </w:t>
      </w:r>
      <w:r w:rsidRPr="00A3675D">
        <w:rPr>
          <w:rFonts w:ascii="Times New Roman" w:hAnsi="Times New Roman" w:cs="Times New Roman"/>
          <w:color w:val="000000" w:themeColor="text1"/>
        </w:rPr>
        <w:t>hipótese, a cotação do percentual integral das alíquotas relativas a P</w:t>
      </w:r>
      <w:r w:rsidR="00AD6630">
        <w:rPr>
          <w:rFonts w:ascii="Times New Roman" w:hAnsi="Times New Roman" w:cs="Times New Roman"/>
          <w:color w:val="000000" w:themeColor="text1"/>
        </w:rPr>
        <w:t>is</w:t>
      </w:r>
      <w:r w:rsidRPr="00A3675D">
        <w:rPr>
          <w:rFonts w:ascii="Times New Roman" w:hAnsi="Times New Roman" w:cs="Times New Roman"/>
          <w:color w:val="000000" w:themeColor="text1"/>
        </w:rPr>
        <w:t xml:space="preserve"> (1,65%) e </w:t>
      </w:r>
      <w:proofErr w:type="spellStart"/>
      <w:r w:rsidR="00AD6630" w:rsidRPr="00A3675D">
        <w:rPr>
          <w:rFonts w:ascii="Times New Roman" w:hAnsi="Times New Roman" w:cs="Times New Roman"/>
          <w:color w:val="000000" w:themeColor="text1"/>
        </w:rPr>
        <w:t>C</w:t>
      </w:r>
      <w:r w:rsidR="00AD6630">
        <w:rPr>
          <w:rFonts w:ascii="Times New Roman" w:hAnsi="Times New Roman" w:cs="Times New Roman"/>
          <w:color w:val="000000" w:themeColor="text1"/>
        </w:rPr>
        <w:t>ofins</w:t>
      </w:r>
      <w:proofErr w:type="spellEnd"/>
      <w:r w:rsidRPr="00A3675D">
        <w:rPr>
          <w:rFonts w:ascii="Times New Roman" w:hAnsi="Times New Roman" w:cs="Times New Roman"/>
          <w:color w:val="000000" w:themeColor="text1"/>
        </w:rPr>
        <w:t xml:space="preserve"> (7,60%), tendo em vista que as Leis </w:t>
      </w:r>
      <w:r w:rsidR="00F52DD4">
        <w:rPr>
          <w:rFonts w:ascii="Times New Roman" w:hAnsi="Times New Roman" w:cs="Times New Roman"/>
          <w:color w:val="000000" w:themeColor="text1"/>
        </w:rPr>
        <w:t xml:space="preserve">nº </w:t>
      </w:r>
      <w:r w:rsidRPr="00A3675D">
        <w:rPr>
          <w:rFonts w:ascii="Times New Roman" w:hAnsi="Times New Roman" w:cs="Times New Roman"/>
          <w:color w:val="000000" w:themeColor="text1"/>
        </w:rPr>
        <w:t>10.637</w:t>
      </w:r>
      <w:r w:rsidR="003839B3">
        <w:rPr>
          <w:rFonts w:ascii="Times New Roman" w:hAnsi="Times New Roman" w:cs="Times New Roman"/>
          <w:color w:val="000000" w:themeColor="text1"/>
        </w:rPr>
        <w:t>/</w:t>
      </w:r>
      <w:r w:rsidRPr="00A3675D">
        <w:rPr>
          <w:rFonts w:ascii="Times New Roman" w:hAnsi="Times New Roman" w:cs="Times New Roman"/>
          <w:color w:val="000000" w:themeColor="text1"/>
        </w:rPr>
        <w:t xml:space="preserve">2002 e </w:t>
      </w:r>
      <w:r w:rsidR="00F52DD4">
        <w:rPr>
          <w:rFonts w:ascii="Times New Roman" w:hAnsi="Times New Roman" w:cs="Times New Roman"/>
          <w:color w:val="000000" w:themeColor="text1"/>
        </w:rPr>
        <w:t xml:space="preserve">nº </w:t>
      </w:r>
      <w:r w:rsidRPr="00A3675D">
        <w:rPr>
          <w:rFonts w:ascii="Times New Roman" w:hAnsi="Times New Roman" w:cs="Times New Roman"/>
          <w:color w:val="000000" w:themeColor="text1"/>
        </w:rPr>
        <w:t>10.833, de 2003 permitem o desconto de créditos apurados com base em custos, despesas e encargos da pessoa jurídica pagos em</w:t>
      </w:r>
      <w:r w:rsidR="00D82ED3">
        <w:rPr>
          <w:rFonts w:ascii="Times New Roman" w:hAnsi="Times New Roman" w:cs="Times New Roman"/>
          <w:color w:val="000000" w:themeColor="text1"/>
        </w:rPr>
        <w:t xml:space="preserve"> </w:t>
      </w:r>
      <w:r w:rsidRPr="00A3675D">
        <w:rPr>
          <w:rFonts w:ascii="Times New Roman" w:hAnsi="Times New Roman" w:cs="Times New Roman"/>
          <w:color w:val="000000" w:themeColor="text1"/>
        </w:rPr>
        <w:t>etapas anteriores, fazendo com que o valor do tributo efetivamente recolhido em relação ao faturamento, seja inferior à alíquota dessas</w:t>
      </w:r>
      <w:r w:rsidR="00D82ED3">
        <w:rPr>
          <w:rFonts w:ascii="Times New Roman" w:hAnsi="Times New Roman" w:cs="Times New Roman"/>
          <w:color w:val="000000" w:themeColor="text1"/>
        </w:rPr>
        <w:t xml:space="preserve"> </w:t>
      </w:r>
      <w:r w:rsidRPr="00A3675D">
        <w:rPr>
          <w:rFonts w:ascii="Times New Roman" w:hAnsi="Times New Roman" w:cs="Times New Roman"/>
          <w:color w:val="000000" w:themeColor="text1"/>
        </w:rPr>
        <w:t xml:space="preserve">contribuições. </w:t>
      </w:r>
    </w:p>
    <w:p w14:paraId="16C1E9BF" w14:textId="545AAF39" w:rsidR="007459E9" w:rsidRPr="00A3675D" w:rsidRDefault="007459E9" w:rsidP="00A3675D">
      <w:pPr>
        <w:pStyle w:val="Nivel3"/>
        <w:tabs>
          <w:tab w:val="left" w:pos="1134"/>
        </w:tabs>
        <w:spacing w:before="120" w:after="120" w:line="276" w:lineRule="auto"/>
        <w:ind w:left="0" w:firstLine="0"/>
        <w:jc w:val="both"/>
        <w:rPr>
          <w:rFonts w:ascii="Times New Roman" w:hAnsi="Times New Roman" w:cs="Times New Roman"/>
          <w:color w:val="000000" w:themeColor="text1"/>
        </w:rPr>
      </w:pPr>
      <w:r w:rsidRPr="00A3675D">
        <w:rPr>
          <w:rFonts w:ascii="Times New Roman" w:hAnsi="Times New Roman" w:cs="Times New Roman"/>
          <w:color w:val="000000" w:themeColor="text1"/>
        </w:rPr>
        <w:t>As empresas tributadas pelo regime de incidência não cumulativa de P</w:t>
      </w:r>
      <w:r w:rsidR="00AD6630">
        <w:rPr>
          <w:rFonts w:ascii="Times New Roman" w:hAnsi="Times New Roman" w:cs="Times New Roman"/>
          <w:color w:val="000000" w:themeColor="text1"/>
        </w:rPr>
        <w:t>is</w:t>
      </w:r>
      <w:r w:rsidRPr="00A3675D">
        <w:rPr>
          <w:rFonts w:ascii="Times New Roman" w:hAnsi="Times New Roman" w:cs="Times New Roman"/>
          <w:color w:val="000000" w:themeColor="text1"/>
        </w:rPr>
        <w:t xml:space="preserve"> e </w:t>
      </w:r>
      <w:proofErr w:type="spellStart"/>
      <w:r w:rsidR="00AD6630" w:rsidRPr="00A3675D">
        <w:rPr>
          <w:rFonts w:ascii="Times New Roman" w:hAnsi="Times New Roman" w:cs="Times New Roman"/>
          <w:color w:val="000000" w:themeColor="text1"/>
        </w:rPr>
        <w:t>C</w:t>
      </w:r>
      <w:r w:rsidR="00AD6630">
        <w:rPr>
          <w:rFonts w:ascii="Times New Roman" w:hAnsi="Times New Roman" w:cs="Times New Roman"/>
          <w:color w:val="000000" w:themeColor="text1"/>
        </w:rPr>
        <w:t>ofins</w:t>
      </w:r>
      <w:proofErr w:type="spellEnd"/>
      <w:r w:rsidRPr="00A3675D">
        <w:rPr>
          <w:rFonts w:ascii="Times New Roman" w:hAnsi="Times New Roman" w:cs="Times New Roman"/>
          <w:color w:val="000000" w:themeColor="text1"/>
        </w:rPr>
        <w:t xml:space="preserve"> devem cotar os percentuais que</w:t>
      </w:r>
      <w:r w:rsidR="00D82ED3">
        <w:rPr>
          <w:rFonts w:ascii="Times New Roman" w:hAnsi="Times New Roman" w:cs="Times New Roman"/>
          <w:color w:val="000000" w:themeColor="text1"/>
        </w:rPr>
        <w:t xml:space="preserve"> </w:t>
      </w:r>
      <w:r w:rsidRPr="00A3675D">
        <w:rPr>
          <w:rFonts w:ascii="Times New Roman" w:hAnsi="Times New Roman" w:cs="Times New Roman"/>
          <w:color w:val="000000" w:themeColor="text1"/>
        </w:rPr>
        <w:t>representem a média das alíquotas efetivamente recolhidas nos 12 (doze) meses anteriores à apresentação da proposta, apurada com base nos</w:t>
      </w:r>
      <w:r w:rsidR="00D82ED3">
        <w:rPr>
          <w:rFonts w:ascii="Times New Roman" w:hAnsi="Times New Roman" w:cs="Times New Roman"/>
          <w:color w:val="000000" w:themeColor="text1"/>
        </w:rPr>
        <w:t xml:space="preserve"> </w:t>
      </w:r>
      <w:r w:rsidRPr="00A3675D">
        <w:rPr>
          <w:rFonts w:ascii="Times New Roman" w:hAnsi="Times New Roman" w:cs="Times New Roman"/>
          <w:color w:val="000000" w:themeColor="text1"/>
        </w:rPr>
        <w:t xml:space="preserve">dados da </w:t>
      </w:r>
      <w:r w:rsidRPr="00A3675D">
        <w:rPr>
          <w:rFonts w:ascii="Times New Roman" w:hAnsi="Times New Roman" w:cs="Times New Roman"/>
          <w:color w:val="000000" w:themeColor="text1"/>
        </w:rPr>
        <w:lastRenderedPageBreak/>
        <w:t>Escrituração Fiscal Digital da Contribuição para o P</w:t>
      </w:r>
      <w:r w:rsidR="00AD6630">
        <w:rPr>
          <w:rFonts w:ascii="Times New Roman" w:hAnsi="Times New Roman" w:cs="Times New Roman"/>
          <w:color w:val="000000" w:themeColor="text1"/>
        </w:rPr>
        <w:t>is</w:t>
      </w:r>
      <w:r w:rsidRPr="00A3675D">
        <w:rPr>
          <w:rFonts w:ascii="Times New Roman" w:hAnsi="Times New Roman" w:cs="Times New Roman"/>
          <w:color w:val="000000" w:themeColor="text1"/>
        </w:rPr>
        <w:t xml:space="preserve"> e para a </w:t>
      </w:r>
      <w:proofErr w:type="spellStart"/>
      <w:r w:rsidR="0046420A" w:rsidRPr="00A3675D">
        <w:rPr>
          <w:rFonts w:ascii="Times New Roman" w:hAnsi="Times New Roman" w:cs="Times New Roman"/>
          <w:color w:val="000000" w:themeColor="text1"/>
        </w:rPr>
        <w:t>C</w:t>
      </w:r>
      <w:r w:rsidR="0046420A">
        <w:rPr>
          <w:rFonts w:ascii="Times New Roman" w:hAnsi="Times New Roman" w:cs="Times New Roman"/>
          <w:color w:val="000000" w:themeColor="text1"/>
        </w:rPr>
        <w:t>ofins</w:t>
      </w:r>
      <w:proofErr w:type="spellEnd"/>
      <w:r w:rsidRPr="00A3675D">
        <w:rPr>
          <w:rFonts w:ascii="Times New Roman" w:hAnsi="Times New Roman" w:cs="Times New Roman"/>
          <w:color w:val="000000" w:themeColor="text1"/>
        </w:rPr>
        <w:t xml:space="preserve"> (EFD-Contribuições), cujos respectivos registros</w:t>
      </w:r>
      <w:r w:rsidR="00D82ED3">
        <w:rPr>
          <w:rFonts w:ascii="Times New Roman" w:hAnsi="Times New Roman" w:cs="Times New Roman"/>
          <w:color w:val="000000" w:themeColor="text1"/>
        </w:rPr>
        <w:t xml:space="preserve"> </w:t>
      </w:r>
      <w:r w:rsidRPr="00A3675D">
        <w:rPr>
          <w:rFonts w:ascii="Times New Roman" w:hAnsi="Times New Roman" w:cs="Times New Roman"/>
          <w:color w:val="000000" w:themeColor="text1"/>
        </w:rPr>
        <w:t xml:space="preserve">deverão ser remetidos juntamente com a proposta e as planilhas. </w:t>
      </w:r>
    </w:p>
    <w:p w14:paraId="4E2345E1" w14:textId="5FE5F35B" w:rsidR="00A3675D" w:rsidRPr="00A3675D" w:rsidRDefault="007459E9" w:rsidP="00A3675D">
      <w:pPr>
        <w:pStyle w:val="Nivel3"/>
        <w:tabs>
          <w:tab w:val="left" w:pos="1134"/>
        </w:tabs>
        <w:spacing w:before="120" w:after="120" w:line="276" w:lineRule="auto"/>
        <w:ind w:left="0" w:firstLine="0"/>
        <w:jc w:val="both"/>
        <w:rPr>
          <w:rFonts w:ascii="Times New Roman" w:hAnsi="Times New Roman" w:cs="Times New Roman"/>
          <w:color w:val="000000" w:themeColor="text1"/>
        </w:rPr>
      </w:pPr>
      <w:r w:rsidRPr="00A3675D">
        <w:rPr>
          <w:rFonts w:ascii="Times New Roman" w:hAnsi="Times New Roman" w:cs="Times New Roman"/>
          <w:color w:val="000000" w:themeColor="text1"/>
        </w:rPr>
        <w:t xml:space="preserve">A base para estabelecimento de critérios de repactuação de preços serão </w:t>
      </w:r>
      <w:r w:rsidR="00D82ED3">
        <w:rPr>
          <w:rFonts w:ascii="Times New Roman" w:hAnsi="Times New Roman" w:cs="Times New Roman"/>
          <w:color w:val="000000" w:themeColor="text1"/>
        </w:rPr>
        <w:t xml:space="preserve">os instrumentos coletivos de trabalho </w:t>
      </w:r>
      <w:r w:rsidRPr="00A3675D">
        <w:rPr>
          <w:rFonts w:ascii="Times New Roman" w:hAnsi="Times New Roman" w:cs="Times New Roman"/>
          <w:color w:val="000000" w:themeColor="text1"/>
        </w:rPr>
        <w:t>locais dos</w:t>
      </w:r>
      <w:r w:rsidR="00D82ED3">
        <w:rPr>
          <w:rFonts w:ascii="Times New Roman" w:hAnsi="Times New Roman" w:cs="Times New Roman"/>
          <w:color w:val="000000" w:themeColor="text1"/>
        </w:rPr>
        <w:t xml:space="preserve"> </w:t>
      </w:r>
      <w:r w:rsidR="0046420A">
        <w:rPr>
          <w:rFonts w:ascii="Times New Roman" w:hAnsi="Times New Roman" w:cs="Times New Roman"/>
          <w:color w:val="000000" w:themeColor="text1"/>
        </w:rPr>
        <w:t>s</w:t>
      </w:r>
      <w:r w:rsidRPr="00A3675D">
        <w:rPr>
          <w:rFonts w:ascii="Times New Roman" w:hAnsi="Times New Roman" w:cs="Times New Roman"/>
          <w:color w:val="000000" w:themeColor="text1"/>
        </w:rPr>
        <w:t>indicatos, indicadas nas propostas de preços, ou ainda, na ausência de regulação por tais instrumentos, o preço praticado no mercado ou</w:t>
      </w:r>
      <w:r w:rsidR="00D82ED3">
        <w:rPr>
          <w:rFonts w:ascii="Times New Roman" w:hAnsi="Times New Roman" w:cs="Times New Roman"/>
          <w:color w:val="000000" w:themeColor="text1"/>
        </w:rPr>
        <w:t xml:space="preserve"> </w:t>
      </w:r>
      <w:r w:rsidRPr="00A3675D">
        <w:rPr>
          <w:rFonts w:ascii="Times New Roman" w:hAnsi="Times New Roman" w:cs="Times New Roman"/>
          <w:color w:val="000000" w:themeColor="text1"/>
        </w:rPr>
        <w:t>apurado em publicações ou pesquisas setoriais para a categoria profissional correspondente, desde que documentalmente demonstradas.</w:t>
      </w:r>
    </w:p>
    <w:p w14:paraId="79B00A4F" w14:textId="56C638FE" w:rsidR="007459E9" w:rsidRPr="00A3675D" w:rsidRDefault="007459E9" w:rsidP="00A3675D">
      <w:pPr>
        <w:pStyle w:val="Nivel3"/>
        <w:tabs>
          <w:tab w:val="left" w:pos="1134"/>
        </w:tabs>
        <w:spacing w:before="120" w:after="120" w:line="276" w:lineRule="auto"/>
        <w:ind w:left="0" w:firstLine="0"/>
        <w:jc w:val="both"/>
        <w:rPr>
          <w:rFonts w:ascii="Times New Roman" w:hAnsi="Times New Roman" w:cs="Times New Roman"/>
          <w:color w:val="000000" w:themeColor="text1"/>
        </w:rPr>
      </w:pPr>
      <w:r w:rsidRPr="00A3675D">
        <w:rPr>
          <w:rFonts w:ascii="Times New Roman" w:hAnsi="Times New Roman" w:cs="Times New Roman"/>
          <w:color w:val="000000" w:themeColor="text1"/>
        </w:rPr>
        <w:t xml:space="preserve"> Não serão incluídas nas planilhas de custos e formação de preços as disposições contidas em </w:t>
      </w:r>
      <w:r w:rsidR="00651AFD" w:rsidRPr="00A3675D">
        <w:rPr>
          <w:rFonts w:ascii="Times New Roman" w:hAnsi="Times New Roman" w:cs="Times New Roman"/>
          <w:color w:val="000000" w:themeColor="text1"/>
        </w:rPr>
        <w:t>acordos, dissídios ou</w:t>
      </w:r>
      <w:r w:rsidR="00651AFD">
        <w:rPr>
          <w:rFonts w:ascii="Times New Roman" w:hAnsi="Times New Roman" w:cs="Times New Roman"/>
          <w:color w:val="000000" w:themeColor="text1"/>
        </w:rPr>
        <w:t xml:space="preserve"> </w:t>
      </w:r>
      <w:r w:rsidR="00651AFD" w:rsidRPr="00A3675D">
        <w:rPr>
          <w:rFonts w:ascii="Times New Roman" w:hAnsi="Times New Roman" w:cs="Times New Roman"/>
          <w:color w:val="000000" w:themeColor="text1"/>
        </w:rPr>
        <w:t xml:space="preserve">convenções coletivas </w:t>
      </w:r>
      <w:r w:rsidRPr="00A3675D">
        <w:rPr>
          <w:rFonts w:ascii="Times New Roman" w:hAnsi="Times New Roman" w:cs="Times New Roman"/>
          <w:color w:val="000000" w:themeColor="text1"/>
        </w:rPr>
        <w:t xml:space="preserve">que tratem de pagamento de participação dos trabalhadores nos lucros ou resultados da empresa </w:t>
      </w:r>
      <w:r w:rsidR="00A3675D">
        <w:rPr>
          <w:rFonts w:ascii="Times New Roman" w:hAnsi="Times New Roman" w:cs="Times New Roman"/>
          <w:color w:val="000000" w:themeColor="text1"/>
        </w:rPr>
        <w:t>Contratada</w:t>
      </w:r>
      <w:r w:rsidRPr="00A3675D">
        <w:rPr>
          <w:rFonts w:ascii="Times New Roman" w:hAnsi="Times New Roman" w:cs="Times New Roman"/>
          <w:color w:val="000000" w:themeColor="text1"/>
        </w:rPr>
        <w:t>, de</w:t>
      </w:r>
      <w:r w:rsidR="00D82ED3">
        <w:rPr>
          <w:rFonts w:ascii="Times New Roman" w:hAnsi="Times New Roman" w:cs="Times New Roman"/>
          <w:color w:val="000000" w:themeColor="text1"/>
        </w:rPr>
        <w:t xml:space="preserve"> </w:t>
      </w:r>
      <w:r w:rsidRPr="00A3675D">
        <w:rPr>
          <w:rFonts w:ascii="Times New Roman" w:hAnsi="Times New Roman" w:cs="Times New Roman"/>
          <w:color w:val="000000" w:themeColor="text1"/>
        </w:rPr>
        <w:t>matéria não trabalhista, de obrigações e direitos que somente se aplicam aos contratos com a Administração Pública, ou que estabeleçam</w:t>
      </w:r>
      <w:r w:rsidR="00D82ED3">
        <w:rPr>
          <w:rFonts w:ascii="Times New Roman" w:hAnsi="Times New Roman" w:cs="Times New Roman"/>
          <w:color w:val="000000" w:themeColor="text1"/>
        </w:rPr>
        <w:t xml:space="preserve"> </w:t>
      </w:r>
      <w:r w:rsidRPr="00A3675D">
        <w:rPr>
          <w:rFonts w:ascii="Times New Roman" w:hAnsi="Times New Roman" w:cs="Times New Roman"/>
          <w:color w:val="000000" w:themeColor="text1"/>
        </w:rPr>
        <w:t>direitos não previstos em lei, tais como valores ou índices obrigatórios de encargos sociais ou previdenciários, bem como de preços para os</w:t>
      </w:r>
      <w:r w:rsidR="00D82ED3">
        <w:rPr>
          <w:rFonts w:ascii="Times New Roman" w:hAnsi="Times New Roman" w:cs="Times New Roman"/>
          <w:color w:val="000000" w:themeColor="text1"/>
        </w:rPr>
        <w:t xml:space="preserve"> </w:t>
      </w:r>
      <w:r w:rsidRPr="00A3675D">
        <w:rPr>
          <w:rFonts w:ascii="Times New Roman" w:hAnsi="Times New Roman" w:cs="Times New Roman"/>
          <w:color w:val="000000" w:themeColor="text1"/>
        </w:rPr>
        <w:t xml:space="preserve">insumos relacionados ao exercício da atividade. </w:t>
      </w:r>
    </w:p>
    <w:p w14:paraId="470CD59E" w14:textId="0C47993D" w:rsidR="009A2DD4" w:rsidRPr="00E073D2" w:rsidRDefault="009A2DD4" w:rsidP="004C668F">
      <w:pPr>
        <w:pStyle w:val="Nivel3"/>
        <w:tabs>
          <w:tab w:val="left" w:pos="1134"/>
        </w:tabs>
        <w:spacing w:before="120" w:after="120" w:line="276" w:lineRule="auto"/>
        <w:ind w:left="0" w:firstLine="0"/>
        <w:jc w:val="both"/>
        <w:rPr>
          <w:rFonts w:ascii="Times New Roman" w:hAnsi="Times New Roman" w:cs="Times New Roman"/>
          <w:color w:val="FF0000"/>
        </w:rPr>
      </w:pPr>
      <w:r w:rsidRPr="00E073D2">
        <w:rPr>
          <w:rFonts w:ascii="Times New Roman" w:hAnsi="Times New Roman" w:cs="Times New Roman"/>
        </w:rPr>
        <w:t>Para um melhor dimensionamento da proposta, segue abaixo detalhamento de alguns itens importantes para elaboração da Planilha de custos e formação de preços:</w:t>
      </w:r>
    </w:p>
    <w:p w14:paraId="52C901BC" w14:textId="7DA5B2DA" w:rsidR="00824908" w:rsidRPr="00F90C85" w:rsidRDefault="00824908" w:rsidP="003737E1">
      <w:pPr>
        <w:pStyle w:val="PargrafodaLista"/>
        <w:tabs>
          <w:tab w:val="left" w:pos="1134"/>
        </w:tabs>
        <w:spacing w:before="120" w:after="120" w:line="276" w:lineRule="auto"/>
        <w:ind w:left="0"/>
        <w:contextualSpacing w:val="0"/>
        <w:jc w:val="both"/>
        <w:rPr>
          <w:rFonts w:ascii="Times New Roman" w:hAnsi="Times New Roman" w:cs="Times New Roman"/>
        </w:rPr>
      </w:pPr>
      <w:r w:rsidRPr="00DE1550">
        <w:rPr>
          <w:rFonts w:ascii="Times New Roman" w:hAnsi="Times New Roman" w:cs="Times New Roman"/>
          <w:b/>
          <w:bCs/>
        </w:rPr>
        <w:t>V</w:t>
      </w:r>
      <w:r w:rsidR="00B74B82" w:rsidRPr="00DE1550">
        <w:rPr>
          <w:rFonts w:ascii="Times New Roman" w:hAnsi="Times New Roman" w:cs="Times New Roman"/>
          <w:b/>
          <w:bCs/>
        </w:rPr>
        <w:t>ale-transporte</w:t>
      </w:r>
    </w:p>
    <w:p w14:paraId="54AE3329" w14:textId="7921A3E7" w:rsidR="00F90C85" w:rsidRDefault="00824908" w:rsidP="006639A1">
      <w:pPr>
        <w:pStyle w:val="Nivel2"/>
        <w:tabs>
          <w:tab w:val="left" w:pos="1134"/>
        </w:tabs>
        <w:ind w:left="0" w:firstLine="0"/>
        <w:rPr>
          <w:rFonts w:ascii="Times New Roman" w:hAnsi="Times New Roman" w:cs="Times New Roman"/>
          <w:sz w:val="24"/>
          <w:szCs w:val="24"/>
        </w:rPr>
      </w:pPr>
      <w:r w:rsidRPr="006639A1">
        <w:rPr>
          <w:rFonts w:ascii="Times New Roman" w:hAnsi="Times New Roman" w:cs="Times New Roman"/>
          <w:sz w:val="24"/>
          <w:szCs w:val="24"/>
        </w:rPr>
        <w:t>A contratada deverá fornecer o auxílio transporte para utilização efetiva, por seus profissionais, em despesas de deslocamento residência-trabalho e vice-versa, conforme Lei 7.418 de 16/12/85, regulamentada pelo Decreto Federal nº 95.247 de 17/11/87.</w:t>
      </w:r>
    </w:p>
    <w:p w14:paraId="75300903" w14:textId="545CC5B0" w:rsidR="00021FE4" w:rsidRPr="00EE7E6F" w:rsidRDefault="00021FE4" w:rsidP="00021FE4">
      <w:pPr>
        <w:pStyle w:val="Nivel3"/>
        <w:tabs>
          <w:tab w:val="left" w:pos="1134"/>
        </w:tabs>
        <w:ind w:left="0" w:firstLine="0"/>
        <w:jc w:val="both"/>
        <w:rPr>
          <w:rFonts w:ascii="Times New Roman" w:hAnsi="Times New Roman" w:cs="Times New Roman"/>
        </w:rPr>
      </w:pPr>
      <w:r w:rsidRPr="00EE7E6F">
        <w:rPr>
          <w:rFonts w:ascii="Times New Roman" w:hAnsi="Times New Roman" w:cs="Times New Roman"/>
        </w:rPr>
        <w:t xml:space="preserve">Tendo em vista o caráter antecipatório do pagamento do benefício, deverá ser pago </w:t>
      </w:r>
      <w:r w:rsidR="00542982">
        <w:rPr>
          <w:rFonts w:ascii="Times New Roman" w:hAnsi="Times New Roman" w:cs="Times New Roman"/>
        </w:rPr>
        <w:t>aos trabalhadores</w:t>
      </w:r>
      <w:r w:rsidR="009D69ED">
        <w:rPr>
          <w:rFonts w:ascii="Times New Roman" w:hAnsi="Times New Roman" w:cs="Times New Roman"/>
        </w:rPr>
        <w:t xml:space="preserve">, </w:t>
      </w:r>
      <w:r w:rsidR="009D69ED" w:rsidRPr="00EE7E6F">
        <w:rPr>
          <w:rFonts w:ascii="Times New Roman" w:hAnsi="Times New Roman" w:cs="Times New Roman"/>
        </w:rPr>
        <w:t>obrigatoriamente</w:t>
      </w:r>
      <w:r w:rsidR="009D69ED">
        <w:rPr>
          <w:rFonts w:ascii="Times New Roman" w:hAnsi="Times New Roman" w:cs="Times New Roman"/>
        </w:rPr>
        <w:t>,</w:t>
      </w:r>
      <w:r w:rsidR="009D69ED" w:rsidRPr="00EE7E6F">
        <w:rPr>
          <w:rFonts w:ascii="Times New Roman" w:hAnsi="Times New Roman" w:cs="Times New Roman"/>
        </w:rPr>
        <w:t xml:space="preserve"> </w:t>
      </w:r>
      <w:r w:rsidRPr="00EE7E6F">
        <w:rPr>
          <w:rFonts w:ascii="Times New Roman" w:hAnsi="Times New Roman" w:cs="Times New Roman"/>
        </w:rPr>
        <w:t>no último dia útil do mês que antecede</w:t>
      </w:r>
      <w:r w:rsidR="00DE050F">
        <w:rPr>
          <w:rFonts w:ascii="Times New Roman" w:hAnsi="Times New Roman" w:cs="Times New Roman"/>
        </w:rPr>
        <w:t>r</w:t>
      </w:r>
      <w:r w:rsidRPr="00EE7E6F">
        <w:rPr>
          <w:rFonts w:ascii="Times New Roman" w:hAnsi="Times New Roman" w:cs="Times New Roman"/>
        </w:rPr>
        <w:t xml:space="preserve"> </w:t>
      </w:r>
      <w:r w:rsidR="00B94D78">
        <w:rPr>
          <w:rFonts w:ascii="Times New Roman" w:hAnsi="Times New Roman" w:cs="Times New Roman"/>
        </w:rPr>
        <w:t>à</w:t>
      </w:r>
      <w:r w:rsidRPr="00EE7E6F">
        <w:rPr>
          <w:rFonts w:ascii="Times New Roman" w:hAnsi="Times New Roman" w:cs="Times New Roman"/>
        </w:rPr>
        <w:t xml:space="preserve"> prestação do serviço (Decreto nº 10.854/202</w:t>
      </w:r>
      <w:r w:rsidR="00DA63D6">
        <w:rPr>
          <w:rFonts w:ascii="Times New Roman" w:hAnsi="Times New Roman" w:cs="Times New Roman"/>
        </w:rPr>
        <w:t>1</w:t>
      </w:r>
      <w:r w:rsidRPr="00EE7E6F">
        <w:rPr>
          <w:rFonts w:ascii="Times New Roman" w:hAnsi="Times New Roman" w:cs="Times New Roman"/>
        </w:rPr>
        <w:t>, “</w:t>
      </w:r>
      <w:r w:rsidRPr="00EE7E6F">
        <w:rPr>
          <w:rFonts w:ascii="Times New Roman" w:hAnsi="Times New Roman" w:cs="Times New Roman"/>
          <w:i/>
          <w:iCs/>
        </w:rPr>
        <w:t>Art. 107.  O vale-transporte constitui benefício que o empregador antecipará ao trabalhador para a utilização efetiva em despesas de deslocamento residência-trabalho e vice-versa.</w:t>
      </w:r>
      <w:r w:rsidRPr="00EE7E6F">
        <w:rPr>
          <w:rFonts w:ascii="Times New Roman" w:hAnsi="Times New Roman" w:cs="Times New Roman"/>
        </w:rPr>
        <w:t xml:space="preserve">”). </w:t>
      </w:r>
    </w:p>
    <w:p w14:paraId="181FB7FD" w14:textId="77777777" w:rsidR="006639A1" w:rsidRPr="00A47630" w:rsidRDefault="006639A1" w:rsidP="006639A1">
      <w:pPr>
        <w:pStyle w:val="Nivel3"/>
        <w:tabs>
          <w:tab w:val="left" w:pos="1134"/>
        </w:tabs>
        <w:spacing w:before="120" w:after="120" w:line="276" w:lineRule="auto"/>
        <w:ind w:left="0" w:firstLine="0"/>
        <w:jc w:val="both"/>
        <w:rPr>
          <w:rFonts w:ascii="Times New Roman" w:hAnsi="Times New Roman" w:cs="Times New Roman"/>
        </w:rPr>
      </w:pPr>
      <w:r w:rsidRPr="00A47630">
        <w:rPr>
          <w:rFonts w:ascii="Times New Roman" w:hAnsi="Times New Roman" w:cs="Times New Roman"/>
        </w:rPr>
        <w:t>O custo efetivo do auxílio transporte somente poderá ser repassado a Fiocruz mediante comprovação de uso deste benefício. Este custo será de acordo com os números de tarifas utilizadas pelo profissional para deslocamento.</w:t>
      </w:r>
    </w:p>
    <w:p w14:paraId="13E22A26" w14:textId="77777777" w:rsidR="006639A1" w:rsidRPr="00A47630" w:rsidRDefault="006639A1" w:rsidP="006639A1">
      <w:pPr>
        <w:pStyle w:val="Nivel3"/>
        <w:tabs>
          <w:tab w:val="left" w:pos="1134"/>
        </w:tabs>
        <w:spacing w:before="120" w:after="120" w:line="276" w:lineRule="auto"/>
        <w:ind w:left="0" w:firstLine="0"/>
        <w:jc w:val="both"/>
        <w:rPr>
          <w:rFonts w:ascii="Times New Roman" w:hAnsi="Times New Roman" w:cs="Times New Roman"/>
        </w:rPr>
      </w:pPr>
      <w:r w:rsidRPr="00A47630">
        <w:rPr>
          <w:rFonts w:ascii="Times New Roman" w:hAnsi="Times New Roman" w:cs="Times New Roman"/>
        </w:rPr>
        <w:t xml:space="preserve">Para efeito de estimativa de custo e isonomia entre as licitantes é fixado o fornecimento diário por empregado de 04 (quatro) tarifas modais, do transporte coletivo do local da prestação dos serviços (estado/município). </w:t>
      </w:r>
    </w:p>
    <w:p w14:paraId="6677A0FC" w14:textId="77777777" w:rsidR="006639A1" w:rsidRPr="00A47630" w:rsidRDefault="006639A1" w:rsidP="006639A1">
      <w:pPr>
        <w:pStyle w:val="Nivel3"/>
        <w:tabs>
          <w:tab w:val="left" w:pos="1134"/>
        </w:tabs>
        <w:spacing w:before="120" w:after="120" w:line="276" w:lineRule="auto"/>
        <w:ind w:left="0" w:firstLine="0"/>
        <w:jc w:val="both"/>
        <w:rPr>
          <w:rFonts w:ascii="Times New Roman" w:hAnsi="Times New Roman" w:cs="Times New Roman"/>
        </w:rPr>
      </w:pPr>
      <w:r w:rsidRPr="00A47630">
        <w:rPr>
          <w:rFonts w:ascii="Times New Roman" w:hAnsi="Times New Roman" w:cs="Times New Roman"/>
        </w:rPr>
        <w:t xml:space="preserve">Valor da tarifa modal: </w:t>
      </w:r>
      <w:r w:rsidRPr="00A47630">
        <w:rPr>
          <w:rFonts w:ascii="Times New Roman" w:hAnsi="Times New Roman" w:cs="Times New Roman"/>
          <w:color w:val="FF0000"/>
        </w:rPr>
        <w:t>R$ 0,00</w:t>
      </w:r>
    </w:p>
    <w:p w14:paraId="13DB1BF3" w14:textId="4C0FBAB7" w:rsidR="00824908" w:rsidRPr="009A2DD4" w:rsidRDefault="00824908" w:rsidP="003737E1">
      <w:pPr>
        <w:tabs>
          <w:tab w:val="left" w:pos="1134"/>
        </w:tabs>
        <w:spacing w:before="120" w:after="120" w:line="276" w:lineRule="auto"/>
        <w:jc w:val="both"/>
        <w:rPr>
          <w:rFonts w:ascii="Times New Roman" w:hAnsi="Times New Roman" w:cs="Times New Roman"/>
          <w:b/>
          <w:bCs/>
        </w:rPr>
      </w:pPr>
      <w:r w:rsidRPr="009A2DD4">
        <w:rPr>
          <w:rFonts w:ascii="Times New Roman" w:hAnsi="Times New Roman" w:cs="Times New Roman"/>
          <w:b/>
          <w:bCs/>
        </w:rPr>
        <w:t>A</w:t>
      </w:r>
      <w:r w:rsidR="00B74B82">
        <w:rPr>
          <w:rFonts w:ascii="Times New Roman" w:hAnsi="Times New Roman" w:cs="Times New Roman"/>
          <w:b/>
          <w:bCs/>
        </w:rPr>
        <w:t>uxílio-alimentação</w:t>
      </w:r>
    </w:p>
    <w:p w14:paraId="1191243D" w14:textId="77777777" w:rsidR="003F3ABB" w:rsidRDefault="006639A1" w:rsidP="006639A1">
      <w:pPr>
        <w:pStyle w:val="Nivel2"/>
        <w:tabs>
          <w:tab w:val="left" w:pos="1134"/>
        </w:tabs>
        <w:ind w:left="0" w:firstLine="0"/>
        <w:rPr>
          <w:rFonts w:ascii="Times New Roman" w:hAnsi="Times New Roman" w:cs="Times New Roman"/>
          <w:sz w:val="24"/>
          <w:szCs w:val="24"/>
        </w:rPr>
      </w:pPr>
      <w:r w:rsidRPr="004E54B8">
        <w:rPr>
          <w:rFonts w:ascii="Times New Roman" w:hAnsi="Times New Roman" w:cs="Times New Roman"/>
          <w:sz w:val="24"/>
          <w:szCs w:val="24"/>
        </w:rPr>
        <w:t xml:space="preserve">Não há uma lei geral que estabeleça obrigatoriedade de fornecimento de auxílio alimentação, ou seja, geralmente esse benefício não é um direito obrigatório para todo o empregado. </w:t>
      </w:r>
    </w:p>
    <w:p w14:paraId="10647576" w14:textId="613D8E83" w:rsidR="006639A1" w:rsidRPr="003F3ABB" w:rsidRDefault="006639A1" w:rsidP="003F3ABB">
      <w:pPr>
        <w:pStyle w:val="Nivel3"/>
        <w:tabs>
          <w:tab w:val="left" w:pos="1134"/>
        </w:tabs>
        <w:ind w:left="0" w:firstLine="0"/>
        <w:jc w:val="both"/>
        <w:rPr>
          <w:rFonts w:ascii="Times New Roman" w:hAnsi="Times New Roman" w:cs="Times New Roman"/>
        </w:rPr>
      </w:pPr>
      <w:r w:rsidRPr="003F3ABB">
        <w:rPr>
          <w:rFonts w:ascii="Times New Roman" w:hAnsi="Times New Roman" w:cs="Times New Roman"/>
        </w:rPr>
        <w:lastRenderedPageBreak/>
        <w:t>Todavia, conforme asseverado pela Assessoria Jurídica do STJ (Parecer nº 486/2018), isso não significa que não exista previsão legal, tendo em vista o fato de o auxílio-alimentação estar previsto no § 2º do art. 457 da CLT, não obstante o dispositivo não imprima um sentido obrigatório no pagamento da referida importância.</w:t>
      </w:r>
    </w:p>
    <w:p w14:paraId="5753E484" w14:textId="77777777" w:rsidR="006639A1" w:rsidRPr="00A47630" w:rsidRDefault="006639A1" w:rsidP="006639A1">
      <w:pPr>
        <w:pStyle w:val="Nivel3"/>
        <w:tabs>
          <w:tab w:val="left" w:pos="1134"/>
        </w:tabs>
        <w:spacing w:before="120" w:after="120" w:line="276" w:lineRule="auto"/>
        <w:ind w:left="0" w:firstLine="0"/>
        <w:jc w:val="both"/>
        <w:rPr>
          <w:rFonts w:ascii="Times New Roman" w:hAnsi="Times New Roman" w:cs="Times New Roman"/>
        </w:rPr>
      </w:pPr>
      <w:r w:rsidRPr="00A47630">
        <w:rPr>
          <w:rFonts w:ascii="Times New Roman" w:hAnsi="Times New Roman" w:cs="Times New Roman"/>
        </w:rPr>
        <w:t xml:space="preserve">Sendo assim, a previsão dessa rubrica no modelo de Planilha de Custos se dá por sua possibilidade jurídica e na prática reiterada de os instrumentos coletivos que regem categorias profissionais alocadas nos órgãos públicos de disporem sobre a obrigatoriedade de concessão do benefício como verdadeiro incentivo aos empregados. </w:t>
      </w:r>
    </w:p>
    <w:p w14:paraId="5E8E4662" w14:textId="77777777" w:rsidR="006639A1" w:rsidRPr="00A47630" w:rsidRDefault="006639A1" w:rsidP="006639A1">
      <w:pPr>
        <w:pStyle w:val="Nivel3"/>
        <w:tabs>
          <w:tab w:val="left" w:pos="1134"/>
        </w:tabs>
        <w:spacing w:before="120" w:after="120" w:line="276" w:lineRule="auto"/>
        <w:ind w:left="0" w:firstLine="0"/>
        <w:jc w:val="both"/>
        <w:rPr>
          <w:rFonts w:ascii="Times New Roman" w:hAnsi="Times New Roman" w:cs="Times New Roman"/>
        </w:rPr>
      </w:pPr>
      <w:r w:rsidRPr="00A47630">
        <w:rPr>
          <w:rFonts w:ascii="Times New Roman" w:hAnsi="Times New Roman" w:cs="Times New Roman"/>
        </w:rPr>
        <w:t>Importa elucidar que a alimentação concedida por meio de tickets ou cartão magnético (geralmente mais utilizados pelos empregados terceirizados em geral), deixou de ter natureza salarial com a entrada em vigor da Reforma Trabalhista em 11/11/2017:</w:t>
      </w:r>
    </w:p>
    <w:p w14:paraId="132F1856" w14:textId="77777777" w:rsidR="006639A1" w:rsidRPr="00A47630" w:rsidRDefault="006639A1" w:rsidP="006639A1">
      <w:pPr>
        <w:pStyle w:val="PargrafodaLista"/>
        <w:tabs>
          <w:tab w:val="left" w:pos="1134"/>
        </w:tabs>
        <w:spacing w:before="120" w:after="120" w:line="276" w:lineRule="auto"/>
        <w:ind w:left="0"/>
        <w:contextualSpacing w:val="0"/>
        <w:jc w:val="both"/>
        <w:rPr>
          <w:rFonts w:ascii="Times New Roman" w:hAnsi="Times New Roman" w:cs="Times New Roman"/>
        </w:rPr>
      </w:pPr>
      <w:r w:rsidRPr="00A47630">
        <w:rPr>
          <w:rFonts w:ascii="Times New Roman" w:hAnsi="Times New Roman" w:cs="Times New Roman"/>
        </w:rPr>
        <w:t>“</w:t>
      </w:r>
      <w:r w:rsidRPr="00A47630">
        <w:rPr>
          <w:rFonts w:ascii="Times New Roman" w:hAnsi="Times New Roman" w:cs="Times New Roman"/>
          <w:i/>
          <w:iCs/>
        </w:rPr>
        <w:t>Art. 457 (…) § 2º As importâncias, ainda que habituais, pagas a título de ajuda de custo, auxílio-alimentação, vedado seu pagamento em dinheiro, diárias para viagem, prêmios e abonos não integram a remuneração do empregado, não se incorporam ao contrato de trabalho e não constituem base de incidência de qualquer encargo trabalhista e previdenciário. (Redação dada pela Lei nº 13.467, de 2017)”</w:t>
      </w:r>
    </w:p>
    <w:p w14:paraId="10C562F4" w14:textId="77777777" w:rsidR="006639A1" w:rsidRPr="00A47630" w:rsidRDefault="006639A1" w:rsidP="006639A1">
      <w:pPr>
        <w:pStyle w:val="Nivel3"/>
        <w:tabs>
          <w:tab w:val="left" w:pos="1134"/>
        </w:tabs>
        <w:spacing w:before="120" w:after="120" w:line="276" w:lineRule="auto"/>
        <w:ind w:left="0" w:firstLine="0"/>
        <w:jc w:val="both"/>
        <w:rPr>
          <w:rFonts w:ascii="Times New Roman" w:hAnsi="Times New Roman" w:cs="Times New Roman"/>
        </w:rPr>
      </w:pPr>
      <w:r w:rsidRPr="00A47630">
        <w:rPr>
          <w:rFonts w:ascii="Times New Roman" w:hAnsi="Times New Roman" w:cs="Times New Roman"/>
        </w:rPr>
        <w:t>Ressalta-se que o auxílio-alimentação pago em dinheiro integra a remuneração do empregado, sendo incorporado ao contrato de trabalho e à base de incidência de encargos trabalhistas e previdenciários.</w:t>
      </w:r>
    </w:p>
    <w:p w14:paraId="7F71D798" w14:textId="77777777" w:rsidR="006639A1" w:rsidRPr="00A47630" w:rsidRDefault="006639A1" w:rsidP="006639A1">
      <w:pPr>
        <w:tabs>
          <w:tab w:val="left" w:pos="1134"/>
        </w:tabs>
        <w:spacing w:before="120" w:after="120" w:line="276" w:lineRule="auto"/>
        <w:jc w:val="both"/>
        <w:rPr>
          <w:rFonts w:ascii="Times New Roman" w:hAnsi="Times New Roman" w:cs="Times New Roman"/>
          <w:u w:val="single"/>
        </w:rPr>
      </w:pPr>
      <w:r w:rsidRPr="00A47630">
        <w:rPr>
          <w:rFonts w:ascii="Times New Roman" w:hAnsi="Times New Roman" w:cs="Times New Roman"/>
          <w:u w:val="single"/>
        </w:rPr>
        <w:t>Programa de Alimentação do Trabalhador (PAT)</w:t>
      </w:r>
    </w:p>
    <w:p w14:paraId="4D68E1D2" w14:textId="4921359B" w:rsidR="006639A1" w:rsidRPr="00A47630" w:rsidRDefault="006639A1" w:rsidP="006639A1">
      <w:pPr>
        <w:pStyle w:val="Nivel3"/>
        <w:tabs>
          <w:tab w:val="left" w:pos="1134"/>
        </w:tabs>
        <w:spacing w:before="120" w:after="120" w:line="276" w:lineRule="auto"/>
        <w:ind w:left="0" w:firstLine="0"/>
        <w:jc w:val="both"/>
        <w:rPr>
          <w:rFonts w:ascii="Times New Roman" w:hAnsi="Times New Roman" w:cs="Times New Roman"/>
        </w:rPr>
      </w:pPr>
      <w:r w:rsidRPr="00A47630">
        <w:rPr>
          <w:rFonts w:ascii="Times New Roman" w:hAnsi="Times New Roman" w:cs="Times New Roman"/>
        </w:rPr>
        <w:t>O PAT foi instituído pela Lei 6.321/</w:t>
      </w:r>
      <w:r w:rsidR="00D87C7E">
        <w:rPr>
          <w:rFonts w:ascii="Times New Roman" w:hAnsi="Times New Roman" w:cs="Times New Roman"/>
        </w:rPr>
        <w:t>19</w:t>
      </w:r>
      <w:r w:rsidRPr="00A47630">
        <w:rPr>
          <w:rFonts w:ascii="Times New Roman" w:hAnsi="Times New Roman" w:cs="Times New Roman"/>
        </w:rPr>
        <w:t xml:space="preserve">76, como incentivo do Governo Federal para que as empresas concedessem ajuda na alimentação dos seus empregados de baixa renda, permitindo a dedução dessas despesas em até 4% (quatro por cento) do valor de imposto de renda. </w:t>
      </w:r>
    </w:p>
    <w:p w14:paraId="4BAC1C04" w14:textId="77777777" w:rsidR="006639A1" w:rsidRPr="00A47630" w:rsidRDefault="006639A1" w:rsidP="006639A1">
      <w:pPr>
        <w:pStyle w:val="Nivel3"/>
        <w:tabs>
          <w:tab w:val="left" w:pos="1134"/>
        </w:tabs>
        <w:spacing w:before="120" w:after="120" w:line="276" w:lineRule="auto"/>
        <w:ind w:left="0" w:firstLine="0"/>
        <w:jc w:val="both"/>
        <w:rPr>
          <w:rFonts w:ascii="Times New Roman" w:hAnsi="Times New Roman" w:cs="Times New Roman"/>
        </w:rPr>
      </w:pPr>
      <w:r w:rsidRPr="00A47630">
        <w:rPr>
          <w:rFonts w:ascii="Times New Roman" w:hAnsi="Times New Roman" w:cs="Times New Roman"/>
        </w:rPr>
        <w:t xml:space="preserve">O benefício pode ser estendido aos empregados com rendas maiores, porém, o valor não poderá ser superior ao concedido aos demais empregados. Além disso, a lei deixou claro que, ao aderir ao PAT, o benefício terá natureza indenizatória, entendimento confirmado pelo Tribunal Superior do Trabalho. </w:t>
      </w:r>
    </w:p>
    <w:p w14:paraId="24BBA06B" w14:textId="77777777" w:rsidR="006639A1" w:rsidRPr="00A47630" w:rsidRDefault="006639A1" w:rsidP="006639A1">
      <w:pPr>
        <w:pStyle w:val="Nivel3"/>
        <w:tabs>
          <w:tab w:val="left" w:pos="1134"/>
        </w:tabs>
        <w:spacing w:before="120" w:after="120" w:line="276" w:lineRule="auto"/>
        <w:ind w:left="0" w:firstLine="0"/>
        <w:jc w:val="both"/>
        <w:rPr>
          <w:rFonts w:ascii="Times New Roman" w:hAnsi="Times New Roman" w:cs="Times New Roman"/>
        </w:rPr>
      </w:pPr>
      <w:r w:rsidRPr="00A47630">
        <w:rPr>
          <w:rFonts w:ascii="Times New Roman" w:hAnsi="Times New Roman" w:cs="Times New Roman"/>
        </w:rPr>
        <w:t>Se a empresa participar do PAT, o desconto é limitado a 20% do custo da refeição (e não do valor do salário).</w:t>
      </w:r>
    </w:p>
    <w:p w14:paraId="4D05EFFA" w14:textId="77777777" w:rsidR="006639A1" w:rsidRPr="00A47630" w:rsidRDefault="006639A1" w:rsidP="006639A1">
      <w:pPr>
        <w:pStyle w:val="Nivel3"/>
        <w:tabs>
          <w:tab w:val="left" w:pos="1134"/>
        </w:tabs>
        <w:spacing w:before="120" w:after="120" w:line="276" w:lineRule="auto"/>
        <w:ind w:left="0" w:firstLine="0"/>
        <w:jc w:val="both"/>
        <w:rPr>
          <w:rFonts w:ascii="Times New Roman" w:hAnsi="Times New Roman" w:cs="Times New Roman"/>
        </w:rPr>
      </w:pPr>
      <w:r w:rsidRPr="00A47630">
        <w:rPr>
          <w:rFonts w:ascii="Times New Roman" w:hAnsi="Times New Roman" w:cs="Times New Roman"/>
        </w:rPr>
        <w:t xml:space="preserve"> Conforme orientação no parágrafo nº 21 do Parecer Jurídico nº 486/2018, deve ser exigido da empresa licitante o comprovante de inscrição no PAT na fase de seleção do fornecedor e na gestão do contrato.</w:t>
      </w:r>
    </w:p>
    <w:p w14:paraId="77D4321E" w14:textId="77777777" w:rsidR="006639A1" w:rsidRPr="00A47630" w:rsidRDefault="006639A1" w:rsidP="006639A1">
      <w:pPr>
        <w:pStyle w:val="Nivel3"/>
        <w:tabs>
          <w:tab w:val="left" w:pos="1134"/>
        </w:tabs>
        <w:spacing w:before="120" w:after="120" w:line="276" w:lineRule="auto"/>
        <w:ind w:left="0" w:firstLine="0"/>
        <w:jc w:val="both"/>
        <w:rPr>
          <w:rFonts w:ascii="Times New Roman" w:hAnsi="Times New Roman" w:cs="Times New Roman"/>
        </w:rPr>
      </w:pPr>
      <w:r w:rsidRPr="00A47630">
        <w:rPr>
          <w:rFonts w:ascii="Times New Roman" w:hAnsi="Times New Roman" w:cs="Times New Roman"/>
        </w:rPr>
        <w:t>De acordo com o PAT, uma alimentação nutritiva e balanceada durante a jornada diária de trabalho tem por objetivo melhorar as condições nutricionais dos trabalhadores, com repercussões positivas para a qualidade de vida, a redução de acidentes de trabalho e o aumento da produtividade.</w:t>
      </w:r>
    </w:p>
    <w:p w14:paraId="2293A31C" w14:textId="77777777" w:rsidR="006639A1" w:rsidRPr="00A47630" w:rsidRDefault="006639A1" w:rsidP="006639A1">
      <w:pPr>
        <w:pStyle w:val="Nivel3"/>
        <w:tabs>
          <w:tab w:val="left" w:pos="1134"/>
        </w:tabs>
        <w:spacing w:before="120" w:after="120" w:line="276" w:lineRule="auto"/>
        <w:ind w:left="0" w:firstLine="0"/>
        <w:jc w:val="both"/>
        <w:rPr>
          <w:rFonts w:ascii="Times New Roman" w:hAnsi="Times New Roman" w:cs="Times New Roman"/>
        </w:rPr>
      </w:pPr>
      <w:r w:rsidRPr="00A47630">
        <w:rPr>
          <w:rFonts w:ascii="Times New Roman" w:hAnsi="Times New Roman" w:cs="Times New Roman"/>
        </w:rPr>
        <w:lastRenderedPageBreak/>
        <w:t xml:space="preserve"> O valor do vale-refeição será o estabelecido no instrumento coletivo de trabalho celebrado entre os sindicatos patronal e de empregados da categoria, que deverão estar indicados nas propostas de preços. </w:t>
      </w:r>
    </w:p>
    <w:p w14:paraId="14E5268B" w14:textId="77777777" w:rsidR="006639A1" w:rsidRPr="00A47630" w:rsidRDefault="006639A1" w:rsidP="006639A1">
      <w:pPr>
        <w:pStyle w:val="Nivel3"/>
        <w:tabs>
          <w:tab w:val="left" w:pos="1134"/>
        </w:tabs>
        <w:spacing w:before="120" w:after="120" w:line="276" w:lineRule="auto"/>
        <w:ind w:left="0" w:firstLine="0"/>
        <w:jc w:val="both"/>
        <w:rPr>
          <w:rFonts w:ascii="Times New Roman" w:hAnsi="Times New Roman" w:cs="Times New Roman"/>
        </w:rPr>
      </w:pPr>
      <w:r w:rsidRPr="00A47630">
        <w:rPr>
          <w:rFonts w:ascii="Times New Roman" w:hAnsi="Times New Roman" w:cs="Times New Roman"/>
        </w:rPr>
        <w:t>A Fiocruz é uma instituição de saúde pública, que integra o Ministério da Saúde e atua há 119 anos, desde a pesquisa básica até a produção final de fármacos e imunobiológicos, perpassando pelas áreas de pesquisa, ensino, inovação tecnológica, difusão da informação científica e atenção à saúde e conta com hospitais de referência.</w:t>
      </w:r>
    </w:p>
    <w:p w14:paraId="36044CE8" w14:textId="77777777" w:rsidR="006639A1" w:rsidRPr="00A47630" w:rsidRDefault="006639A1" w:rsidP="006639A1">
      <w:pPr>
        <w:pStyle w:val="Nivel3"/>
        <w:tabs>
          <w:tab w:val="left" w:pos="1134"/>
        </w:tabs>
        <w:spacing w:before="120" w:after="120" w:line="276" w:lineRule="auto"/>
        <w:ind w:left="0" w:firstLine="0"/>
        <w:jc w:val="both"/>
        <w:rPr>
          <w:rFonts w:ascii="Times New Roman" w:hAnsi="Times New Roman" w:cs="Times New Roman"/>
        </w:rPr>
      </w:pPr>
      <w:r w:rsidRPr="00A47630">
        <w:rPr>
          <w:rFonts w:ascii="Times New Roman" w:hAnsi="Times New Roman" w:cs="Times New Roman"/>
        </w:rPr>
        <w:t xml:space="preserve">É necessário destacar o contexto da força de trabalho terceirizada na Fiocruz, necessária para realização de suas atividades, em que pese ter realizado concursos públicos para ingresso de servidores, por força de um ajuste de conduta firmado com o Ministério do Trabalho, a quantidade de vagas tem sido insuficiente para a efetiva substituição dos postos de trabalho terceirizados, fato que alcança todas as Unidades da Fiocruz. </w:t>
      </w:r>
    </w:p>
    <w:p w14:paraId="5E0732C7" w14:textId="77777777" w:rsidR="006639A1" w:rsidRPr="00A47630" w:rsidRDefault="006639A1" w:rsidP="006639A1">
      <w:pPr>
        <w:pStyle w:val="Nivel3"/>
        <w:tabs>
          <w:tab w:val="left" w:pos="1134"/>
        </w:tabs>
        <w:spacing w:before="120" w:after="120" w:line="276" w:lineRule="auto"/>
        <w:ind w:left="0" w:firstLine="0"/>
        <w:jc w:val="both"/>
        <w:rPr>
          <w:rFonts w:ascii="Times New Roman" w:hAnsi="Times New Roman" w:cs="Times New Roman"/>
        </w:rPr>
      </w:pPr>
      <w:r w:rsidRPr="00A47630">
        <w:rPr>
          <w:rFonts w:ascii="Times New Roman" w:hAnsi="Times New Roman" w:cs="Times New Roman"/>
        </w:rPr>
        <w:t xml:space="preserve">Nesse sentido, manter as condições de trabalho adequadas às funções exercidas na Fiocruz é condição essencial para a garantia da qualidade e da eficácia do serviço educacional público atualmente prestado. </w:t>
      </w:r>
    </w:p>
    <w:p w14:paraId="5533D59B" w14:textId="77777777" w:rsidR="006639A1" w:rsidRPr="00A47630" w:rsidRDefault="006639A1" w:rsidP="006639A1">
      <w:pPr>
        <w:pStyle w:val="Nivel3"/>
        <w:tabs>
          <w:tab w:val="left" w:pos="1134"/>
        </w:tabs>
        <w:spacing w:before="120" w:after="120" w:line="276" w:lineRule="auto"/>
        <w:ind w:left="0" w:firstLine="0"/>
        <w:jc w:val="both"/>
        <w:rPr>
          <w:rFonts w:ascii="Times New Roman" w:hAnsi="Times New Roman" w:cs="Times New Roman"/>
        </w:rPr>
      </w:pPr>
      <w:r w:rsidRPr="00A47630">
        <w:rPr>
          <w:rFonts w:ascii="Times New Roman" w:hAnsi="Times New Roman" w:cs="Times New Roman"/>
        </w:rPr>
        <w:t xml:space="preserve">A preocupação com a saúde no trabalho é premissa adotada na Convenção 155 da Organização Internacional do Trabalho (OIT) que prevê ainda a busca pela melhoria das condições de trabalho. </w:t>
      </w:r>
    </w:p>
    <w:p w14:paraId="409688EE" w14:textId="77777777" w:rsidR="006639A1" w:rsidRPr="00A47630" w:rsidRDefault="006639A1" w:rsidP="006639A1">
      <w:pPr>
        <w:pStyle w:val="Nivel3"/>
        <w:tabs>
          <w:tab w:val="left" w:pos="1134"/>
        </w:tabs>
        <w:spacing w:before="120" w:after="120" w:line="276" w:lineRule="auto"/>
        <w:ind w:left="0" w:firstLine="0"/>
        <w:jc w:val="both"/>
        <w:rPr>
          <w:rFonts w:ascii="Times New Roman" w:hAnsi="Times New Roman" w:cs="Times New Roman"/>
        </w:rPr>
      </w:pPr>
      <w:r w:rsidRPr="00A47630">
        <w:rPr>
          <w:rFonts w:ascii="Times New Roman" w:hAnsi="Times New Roman" w:cs="Times New Roman"/>
        </w:rPr>
        <w:t>Essa regulamentação, assim como outras decorrentes, a exemplo da Política Nacional de Saúde do Trabalhador e da Trabalhadora, instituída em 2012, pretendem atuar sobre as condições do ambiente de trabalho, processos de trabalho, demandas e problemas de saúde dos trabalhadores, dentre outros, que considerem a situação dos territórios onde estes estão inseridos, para a melhoria destas condições dos trabalhadores, independente de seus vínculos.</w:t>
      </w:r>
    </w:p>
    <w:p w14:paraId="6A0FE255" w14:textId="77777777" w:rsidR="006639A1" w:rsidRPr="00A47630" w:rsidRDefault="006639A1" w:rsidP="006639A1">
      <w:pPr>
        <w:pStyle w:val="Nivel3"/>
        <w:tabs>
          <w:tab w:val="left" w:pos="1134"/>
        </w:tabs>
        <w:spacing w:before="120" w:after="120" w:line="276" w:lineRule="auto"/>
        <w:ind w:left="0" w:firstLine="0"/>
        <w:jc w:val="both"/>
        <w:rPr>
          <w:rFonts w:ascii="Times New Roman" w:hAnsi="Times New Roman" w:cs="Times New Roman"/>
        </w:rPr>
      </w:pPr>
      <w:r w:rsidRPr="00A47630">
        <w:rPr>
          <w:rFonts w:ascii="Times New Roman" w:hAnsi="Times New Roman" w:cs="Times New Roman"/>
        </w:rPr>
        <w:t xml:space="preserve">Em sendo a Fiocruz ente público investido da condição de execução de políticas públicas, deve considerar nos seus processos de trabalho a promoção da melhoria das condições de vida e de saúde dos seus trabalhadores. </w:t>
      </w:r>
    </w:p>
    <w:p w14:paraId="7E6AC8D7" w14:textId="0C9F8ED2" w:rsidR="006639A1" w:rsidRDefault="006639A1" w:rsidP="006639A1">
      <w:pPr>
        <w:pStyle w:val="Nivel3"/>
        <w:tabs>
          <w:tab w:val="left" w:pos="1134"/>
        </w:tabs>
        <w:spacing w:before="120" w:after="120" w:line="276" w:lineRule="auto"/>
        <w:ind w:left="0" w:firstLine="0"/>
        <w:jc w:val="both"/>
        <w:rPr>
          <w:rFonts w:ascii="Times New Roman" w:hAnsi="Times New Roman" w:cs="Times New Roman"/>
        </w:rPr>
      </w:pPr>
      <w:r w:rsidRPr="00A47630">
        <w:rPr>
          <w:rFonts w:ascii="Times New Roman" w:hAnsi="Times New Roman" w:cs="Times New Roman"/>
        </w:rPr>
        <w:t>Nesse contexto, é necessário que as empresas licitantes observem essas questões e ofereçam condições para a alimentação dos trabalhadores, nos valores praticados no mercado.</w:t>
      </w:r>
    </w:p>
    <w:p w14:paraId="40C6519D" w14:textId="3A07C0F4" w:rsidR="00003407" w:rsidRPr="005F28B3" w:rsidRDefault="00003407" w:rsidP="00003407">
      <w:pPr>
        <w:pStyle w:val="Nivel3"/>
        <w:tabs>
          <w:tab w:val="left" w:pos="1134"/>
        </w:tabs>
        <w:ind w:left="0" w:firstLine="0"/>
        <w:jc w:val="both"/>
        <w:rPr>
          <w:rFonts w:ascii="Times New Roman" w:hAnsi="Times New Roman" w:cs="Times New Roman"/>
        </w:rPr>
      </w:pPr>
      <w:r w:rsidRPr="005F28B3">
        <w:rPr>
          <w:rFonts w:ascii="Times New Roman" w:hAnsi="Times New Roman" w:cs="Times New Roman"/>
        </w:rPr>
        <w:t xml:space="preserve">Tendo em vista o caráter antecipatório do pagamento do benefício, deverá ser pago </w:t>
      </w:r>
      <w:r w:rsidR="00937FC4">
        <w:rPr>
          <w:rFonts w:ascii="Times New Roman" w:hAnsi="Times New Roman" w:cs="Times New Roman"/>
        </w:rPr>
        <w:t xml:space="preserve">aos trabalhadores, </w:t>
      </w:r>
      <w:r w:rsidR="00937FC4" w:rsidRPr="005F28B3">
        <w:rPr>
          <w:rFonts w:ascii="Times New Roman" w:hAnsi="Times New Roman" w:cs="Times New Roman"/>
        </w:rPr>
        <w:t>obrigatoriamente</w:t>
      </w:r>
      <w:r w:rsidR="00937FC4">
        <w:rPr>
          <w:rFonts w:ascii="Times New Roman" w:hAnsi="Times New Roman" w:cs="Times New Roman"/>
        </w:rPr>
        <w:t>,</w:t>
      </w:r>
      <w:r w:rsidR="00937FC4" w:rsidRPr="005F28B3">
        <w:rPr>
          <w:rFonts w:ascii="Times New Roman" w:hAnsi="Times New Roman" w:cs="Times New Roman"/>
        </w:rPr>
        <w:t xml:space="preserve"> </w:t>
      </w:r>
      <w:r w:rsidRPr="005F28B3">
        <w:rPr>
          <w:rFonts w:ascii="Times New Roman" w:hAnsi="Times New Roman" w:cs="Times New Roman"/>
        </w:rPr>
        <w:t>no último dia útil do mês que antecede</w:t>
      </w:r>
      <w:r w:rsidR="00DE050F">
        <w:rPr>
          <w:rFonts w:ascii="Times New Roman" w:hAnsi="Times New Roman" w:cs="Times New Roman"/>
        </w:rPr>
        <w:t>r</w:t>
      </w:r>
      <w:r w:rsidRPr="005F28B3">
        <w:rPr>
          <w:rFonts w:ascii="Times New Roman" w:hAnsi="Times New Roman" w:cs="Times New Roman"/>
        </w:rPr>
        <w:t xml:space="preserve"> </w:t>
      </w:r>
      <w:r w:rsidR="00B94D78">
        <w:rPr>
          <w:rFonts w:ascii="Times New Roman" w:hAnsi="Times New Roman" w:cs="Times New Roman"/>
        </w:rPr>
        <w:t>à</w:t>
      </w:r>
      <w:r w:rsidRPr="005F28B3">
        <w:rPr>
          <w:rFonts w:ascii="Times New Roman" w:hAnsi="Times New Roman" w:cs="Times New Roman"/>
        </w:rPr>
        <w:t xml:space="preserve"> prestação do serviço.</w:t>
      </w:r>
    </w:p>
    <w:p w14:paraId="61A7EADF" w14:textId="05F7CEA7" w:rsidR="006639A1" w:rsidRPr="00A47630" w:rsidRDefault="006639A1" w:rsidP="006639A1">
      <w:pPr>
        <w:pStyle w:val="Nivel3"/>
        <w:tabs>
          <w:tab w:val="left" w:pos="1134"/>
        </w:tabs>
        <w:spacing w:before="120" w:after="120" w:line="276" w:lineRule="auto"/>
        <w:ind w:left="0" w:firstLine="0"/>
        <w:jc w:val="both"/>
        <w:rPr>
          <w:rFonts w:ascii="Times New Roman" w:hAnsi="Times New Roman" w:cs="Times New Roman"/>
        </w:rPr>
      </w:pPr>
      <w:r w:rsidRPr="00A47630">
        <w:rPr>
          <w:rFonts w:ascii="Times New Roman" w:hAnsi="Times New Roman" w:cs="Times New Roman"/>
        </w:rPr>
        <w:t>Conforme pesquisa realizada no Campus da Fiocruz, o valor médio da refeição por dia é de (</w:t>
      </w:r>
      <w:r w:rsidRPr="00A47630">
        <w:rPr>
          <w:rFonts w:ascii="Times New Roman" w:hAnsi="Times New Roman" w:cs="Times New Roman"/>
          <w:color w:val="FF0000"/>
        </w:rPr>
        <w:t>R$ (___)</w:t>
      </w:r>
      <w:r w:rsidR="008D3D51">
        <w:rPr>
          <w:rFonts w:ascii="Times New Roman" w:hAnsi="Times New Roman" w:cs="Times New Roman"/>
          <w:color w:val="FF0000"/>
        </w:rPr>
        <w:t xml:space="preserve">, sendo o mínimo aceitável </w:t>
      </w:r>
      <w:r w:rsidR="001C24A9">
        <w:rPr>
          <w:rFonts w:ascii="Times New Roman" w:hAnsi="Times New Roman" w:cs="Times New Roman"/>
          <w:color w:val="FF0000"/>
        </w:rPr>
        <w:t>na Planilha de Custos</w:t>
      </w:r>
      <w:r w:rsidRPr="00A47630">
        <w:rPr>
          <w:rFonts w:ascii="Times New Roman" w:hAnsi="Times New Roman" w:cs="Times New Roman"/>
          <w:color w:val="FF0000"/>
        </w:rPr>
        <w:t>. Utilizar o valor angariado na pesquisa de mercado realizada durante o ETP).</w:t>
      </w:r>
    </w:p>
    <w:p w14:paraId="4ED551C9" w14:textId="04B800EB" w:rsidR="00824908" w:rsidRPr="009A2DD4" w:rsidRDefault="00824908" w:rsidP="00771E2A">
      <w:pPr>
        <w:tabs>
          <w:tab w:val="left" w:pos="1134"/>
        </w:tabs>
        <w:spacing w:before="120" w:after="120" w:line="276" w:lineRule="auto"/>
        <w:jc w:val="both"/>
        <w:rPr>
          <w:rFonts w:ascii="Times New Roman" w:hAnsi="Times New Roman" w:cs="Times New Roman"/>
          <w:b/>
          <w:bCs/>
        </w:rPr>
      </w:pPr>
      <w:r w:rsidRPr="009A2DD4">
        <w:rPr>
          <w:rFonts w:ascii="Times New Roman" w:hAnsi="Times New Roman" w:cs="Times New Roman"/>
          <w:b/>
          <w:bCs/>
        </w:rPr>
        <w:t>P</w:t>
      </w:r>
      <w:r w:rsidR="00B74B82">
        <w:rPr>
          <w:rFonts w:ascii="Times New Roman" w:hAnsi="Times New Roman" w:cs="Times New Roman"/>
          <w:b/>
          <w:bCs/>
        </w:rPr>
        <w:t>lano de saúde e Plano odontológico</w:t>
      </w:r>
    </w:p>
    <w:p w14:paraId="1CADD9EE" w14:textId="1FB03277" w:rsidR="006639A1" w:rsidRDefault="006639A1" w:rsidP="006639A1">
      <w:pPr>
        <w:pStyle w:val="Nivel2"/>
        <w:tabs>
          <w:tab w:val="left" w:pos="1134"/>
        </w:tabs>
        <w:ind w:left="0" w:firstLine="0"/>
        <w:rPr>
          <w:rFonts w:ascii="Times New Roman" w:hAnsi="Times New Roman" w:cs="Times New Roman"/>
          <w:sz w:val="24"/>
          <w:szCs w:val="24"/>
        </w:rPr>
      </w:pPr>
      <w:r w:rsidRPr="00A47630">
        <w:rPr>
          <w:rFonts w:ascii="Times New Roman" w:hAnsi="Times New Roman" w:cs="Times New Roman"/>
          <w:sz w:val="24"/>
          <w:szCs w:val="24"/>
        </w:rPr>
        <w:lastRenderedPageBreak/>
        <w:t xml:space="preserve">O tipo de assistência médica </w:t>
      </w:r>
      <w:r>
        <w:rPr>
          <w:rFonts w:ascii="Times New Roman" w:hAnsi="Times New Roman" w:cs="Times New Roman"/>
          <w:sz w:val="24"/>
          <w:szCs w:val="24"/>
        </w:rPr>
        <w:t xml:space="preserve">e/ou odontológica </w:t>
      </w:r>
      <w:r w:rsidRPr="00A47630">
        <w:rPr>
          <w:rFonts w:ascii="Times New Roman" w:hAnsi="Times New Roman" w:cs="Times New Roman"/>
          <w:sz w:val="24"/>
          <w:szCs w:val="24"/>
        </w:rPr>
        <w:t>ofertado</w:t>
      </w:r>
      <w:r>
        <w:rPr>
          <w:rFonts w:ascii="Times New Roman" w:hAnsi="Times New Roman" w:cs="Times New Roman"/>
          <w:sz w:val="24"/>
          <w:szCs w:val="24"/>
        </w:rPr>
        <w:t>s</w:t>
      </w:r>
      <w:r w:rsidRPr="00A47630">
        <w:rPr>
          <w:rFonts w:ascii="Times New Roman" w:hAnsi="Times New Roman" w:cs="Times New Roman"/>
          <w:sz w:val="24"/>
          <w:szCs w:val="24"/>
        </w:rPr>
        <w:t xml:space="preserve"> aos profissionais será aquele previsto em leis, normativos ou nos instrumentos coletivos de trabalho, indicados nas propostas de preços, devendo tais despesas serem inseridos como parte dos custos da prestação dos serviços – Planilha de Custos e Formação de Preços da mão de obra (Módulo 2 - “Benefícios Mensais e Diários”).</w:t>
      </w:r>
    </w:p>
    <w:p w14:paraId="22DBB3E5" w14:textId="4F285A3C" w:rsidR="00F52C4E" w:rsidRPr="00203293" w:rsidRDefault="00DB4737" w:rsidP="00203293">
      <w:pPr>
        <w:pStyle w:val="Nivel3"/>
        <w:tabs>
          <w:tab w:val="left" w:pos="1134"/>
        </w:tabs>
        <w:spacing w:before="120" w:after="120" w:line="276" w:lineRule="auto"/>
        <w:ind w:left="0" w:firstLine="0"/>
        <w:jc w:val="both"/>
        <w:rPr>
          <w:rFonts w:ascii="Times New Roman" w:hAnsi="Times New Roman" w:cs="Times New Roman"/>
        </w:rPr>
      </w:pPr>
      <w:r>
        <w:rPr>
          <w:rFonts w:ascii="Times New Roman" w:hAnsi="Times New Roman" w:cs="Times New Roman"/>
        </w:rPr>
        <w:t>A</w:t>
      </w:r>
      <w:r w:rsidR="00F52C4E" w:rsidRPr="00C36CE5">
        <w:rPr>
          <w:rFonts w:ascii="Times New Roman" w:hAnsi="Times New Roman" w:cs="Times New Roman"/>
        </w:rPr>
        <w:t xml:space="preserve">s licitantes deverão observar as orientações constantes do Documento de Referência em Saúde do </w:t>
      </w:r>
      <w:r w:rsidR="00BB6E90" w:rsidRPr="00C36CE5">
        <w:rPr>
          <w:rFonts w:ascii="Times New Roman" w:hAnsi="Times New Roman" w:cs="Times New Roman"/>
        </w:rPr>
        <w:t>Trabalhador da</w:t>
      </w:r>
      <w:r w:rsidR="00F52C4E" w:rsidRPr="00C36CE5">
        <w:rPr>
          <w:rFonts w:ascii="Times New Roman" w:hAnsi="Times New Roman" w:cs="Times New Roman"/>
        </w:rPr>
        <w:t xml:space="preserve"> Fiocruz, o qual deverá seguir na forma de Anexo do edital da licitação, restando claro que as empresas deverão providenciar todas as condições necessárias à garantia das condições de saúde dos trabalhadores.  </w:t>
      </w:r>
    </w:p>
    <w:p w14:paraId="0393FBD2" w14:textId="77777777" w:rsidR="000B26D4" w:rsidRPr="00D13DAB" w:rsidRDefault="000B26D4" w:rsidP="00CD7FAE">
      <w:pPr>
        <w:pStyle w:val="Nivel3"/>
        <w:tabs>
          <w:tab w:val="left" w:pos="1134"/>
        </w:tabs>
        <w:spacing w:before="120" w:after="120" w:line="276" w:lineRule="auto"/>
        <w:ind w:left="0" w:firstLine="0"/>
        <w:jc w:val="both"/>
        <w:rPr>
          <w:rFonts w:ascii="Times New Roman" w:hAnsi="Times New Roman" w:cs="Times New Roman"/>
        </w:rPr>
      </w:pPr>
      <w:r>
        <w:rPr>
          <w:rFonts w:ascii="Times New Roman" w:hAnsi="Times New Roman" w:cs="Times New Roman"/>
        </w:rPr>
        <w:t>Assim como o auxílio alimentação, n</w:t>
      </w:r>
      <w:r w:rsidRPr="00D13DAB">
        <w:rPr>
          <w:rFonts w:ascii="Times New Roman" w:hAnsi="Times New Roman" w:cs="Times New Roman"/>
        </w:rPr>
        <w:t xml:space="preserve">ão há uma lei geral que estabeleça obrigatoriedade de fornecimento de assistência médica, ou seja, geralmente esse benefício não é um direito obrigatório para todo o empregado. </w:t>
      </w:r>
    </w:p>
    <w:p w14:paraId="5F306734" w14:textId="77777777" w:rsidR="000B26D4" w:rsidRPr="00D13DAB" w:rsidRDefault="000B26D4" w:rsidP="00CD7FAE">
      <w:pPr>
        <w:pStyle w:val="Nivel3"/>
        <w:spacing w:before="120" w:after="120" w:line="276" w:lineRule="auto"/>
        <w:ind w:left="0" w:firstLine="0"/>
        <w:jc w:val="both"/>
        <w:rPr>
          <w:rFonts w:ascii="Times New Roman" w:hAnsi="Times New Roman" w:cs="Times New Roman"/>
        </w:rPr>
      </w:pPr>
      <w:r w:rsidRPr="00D13DAB">
        <w:rPr>
          <w:rFonts w:ascii="Times New Roman" w:hAnsi="Times New Roman" w:cs="Times New Roman"/>
        </w:rPr>
        <w:t>Contudo, isso não significa que não exista previsão legal, visto que a Lei nº 10.243/2001 incluiu na CLT tal benefício como uma das utilidades que podem ser concedidas pelos empregadores aos seus empregados, não obstante o dispositivo não imprima um sentido obrigatório no pagamento da referida importância.</w:t>
      </w:r>
    </w:p>
    <w:p w14:paraId="5EF40D68" w14:textId="77777777" w:rsidR="000B26D4" w:rsidRPr="00F60575" w:rsidRDefault="000B26D4" w:rsidP="00CD7FAE">
      <w:pPr>
        <w:spacing w:before="120" w:after="120" w:line="276" w:lineRule="auto"/>
        <w:jc w:val="both"/>
        <w:rPr>
          <w:rFonts w:ascii="Times New Roman" w:hAnsi="Times New Roman" w:cs="Times New Roman"/>
          <w:i/>
          <w:iCs/>
        </w:rPr>
      </w:pPr>
      <w:r w:rsidRPr="00D13DAB">
        <w:rPr>
          <w:rStyle w:val="Forte"/>
          <w:rFonts w:ascii="Times New Roman" w:hAnsi="Times New Roman" w:cs="Times New Roman"/>
          <w:b w:val="0"/>
          <w:bCs w:val="0"/>
          <w:i/>
          <w:iCs/>
        </w:rPr>
        <w:t>“Art. 458 </w:t>
      </w:r>
      <w:r w:rsidRPr="00D13DAB">
        <w:rPr>
          <w:rFonts w:ascii="Times New Roman" w:hAnsi="Times New Roman" w:cs="Times New Roman"/>
          <w:b/>
          <w:bCs/>
          <w:i/>
          <w:iCs/>
        </w:rPr>
        <w:t>-</w:t>
      </w:r>
      <w:r w:rsidRPr="00F60575">
        <w:rPr>
          <w:rFonts w:ascii="Times New Roman" w:hAnsi="Times New Roman" w:cs="Times New Roman"/>
          <w:i/>
          <w:iCs/>
        </w:rPr>
        <w:t xml:space="preserve"> Além do pagamento em dinheiro, compreende-se no salário, para todos os efeitos legais, a alimentação, habitação, vestuário ou outras prestações "in natura" que a empresa, por força do contrato ou do costume, fornecer habitualmente ao empregado. Em caso algum será permitido o pagamento com bebidas alcoólicas ou drogas nocivas. (Redação dada pelo Decreto-lei nº 229, de 28.2.1967)</w:t>
      </w:r>
    </w:p>
    <w:p w14:paraId="53B32E9D" w14:textId="77777777" w:rsidR="000B26D4" w:rsidRPr="00F60575" w:rsidRDefault="000B26D4" w:rsidP="00CD7FAE">
      <w:pPr>
        <w:spacing w:before="120" w:after="120" w:line="276" w:lineRule="auto"/>
        <w:jc w:val="both"/>
        <w:rPr>
          <w:rFonts w:ascii="Times New Roman" w:hAnsi="Times New Roman" w:cs="Times New Roman"/>
          <w:i/>
          <w:iCs/>
        </w:rPr>
      </w:pPr>
      <w:r w:rsidRPr="00F60575">
        <w:rPr>
          <w:rStyle w:val="Forte"/>
          <w:rFonts w:ascii="Times New Roman" w:hAnsi="Times New Roman" w:cs="Times New Roman"/>
          <w:i/>
          <w:iCs/>
        </w:rPr>
        <w:t>§1º</w:t>
      </w:r>
      <w:r w:rsidRPr="00F60575">
        <w:rPr>
          <w:rFonts w:ascii="Times New Roman" w:hAnsi="Times New Roman" w:cs="Times New Roman"/>
          <w:i/>
          <w:iCs/>
        </w:rPr>
        <w:t> Os valores atribuídos às prestações "in natura" deverão ser justos e razoáveis, não podendo exceder, em cada caso, os dos percentuais das parcelas componentes do salário-mínimo (</w:t>
      </w:r>
      <w:proofErr w:type="spellStart"/>
      <w:r w:rsidRPr="00F60575">
        <w:rPr>
          <w:rFonts w:ascii="Times New Roman" w:hAnsi="Times New Roman" w:cs="Times New Roman"/>
          <w:i/>
          <w:iCs/>
        </w:rPr>
        <w:t>arts</w:t>
      </w:r>
      <w:proofErr w:type="spellEnd"/>
      <w:r w:rsidRPr="00F60575">
        <w:rPr>
          <w:rFonts w:ascii="Times New Roman" w:hAnsi="Times New Roman" w:cs="Times New Roman"/>
          <w:i/>
          <w:iCs/>
        </w:rPr>
        <w:t>. 81 e 82).(Incluído pelo Decreto-lei nº 229, de 28.2.1967)</w:t>
      </w:r>
    </w:p>
    <w:p w14:paraId="1C102317" w14:textId="77777777" w:rsidR="000B26D4" w:rsidRPr="00F60575" w:rsidRDefault="000B26D4" w:rsidP="00CD7FAE">
      <w:pPr>
        <w:spacing w:before="120" w:after="120" w:line="276" w:lineRule="auto"/>
        <w:jc w:val="both"/>
        <w:rPr>
          <w:rFonts w:ascii="Times New Roman" w:hAnsi="Times New Roman" w:cs="Times New Roman"/>
          <w:i/>
          <w:iCs/>
        </w:rPr>
      </w:pPr>
      <w:r w:rsidRPr="00D13DAB">
        <w:rPr>
          <w:rStyle w:val="Forte"/>
          <w:rFonts w:ascii="Times New Roman" w:hAnsi="Times New Roman" w:cs="Times New Roman"/>
          <w:b w:val="0"/>
          <w:bCs w:val="0"/>
          <w:i/>
          <w:iCs/>
        </w:rPr>
        <w:t>§2º</w:t>
      </w:r>
      <w:r w:rsidRPr="00F60575">
        <w:rPr>
          <w:rFonts w:ascii="Times New Roman" w:hAnsi="Times New Roman" w:cs="Times New Roman"/>
          <w:i/>
          <w:iCs/>
        </w:rPr>
        <w:t> Para os efeitos previstos neste artigo, não serão consideradas como salário as seguintes utilidades concedidas pelo empregador: (Redação dada pela Lei nº 10.243, de 19.6.2001)</w:t>
      </w:r>
    </w:p>
    <w:p w14:paraId="321EEBF8" w14:textId="77777777" w:rsidR="000B26D4" w:rsidRPr="00F60575" w:rsidRDefault="000B26D4" w:rsidP="00CD7FAE">
      <w:pPr>
        <w:spacing w:before="120" w:after="120" w:line="276" w:lineRule="auto"/>
        <w:jc w:val="both"/>
        <w:rPr>
          <w:rFonts w:ascii="Times New Roman" w:hAnsi="Times New Roman" w:cs="Times New Roman"/>
          <w:i/>
          <w:iCs/>
        </w:rPr>
      </w:pPr>
      <w:r w:rsidRPr="00D13DAB">
        <w:rPr>
          <w:rStyle w:val="Forte"/>
          <w:rFonts w:ascii="Times New Roman" w:hAnsi="Times New Roman" w:cs="Times New Roman"/>
          <w:b w:val="0"/>
          <w:bCs w:val="0"/>
          <w:i/>
          <w:iCs/>
        </w:rPr>
        <w:t>I</w:t>
      </w:r>
      <w:r w:rsidRPr="00D13DAB">
        <w:rPr>
          <w:rFonts w:ascii="Times New Roman" w:hAnsi="Times New Roman" w:cs="Times New Roman"/>
          <w:b/>
          <w:bCs/>
          <w:i/>
          <w:iCs/>
        </w:rPr>
        <w:t> –</w:t>
      </w:r>
      <w:r w:rsidRPr="00F60575">
        <w:rPr>
          <w:rFonts w:ascii="Times New Roman" w:hAnsi="Times New Roman" w:cs="Times New Roman"/>
          <w:i/>
          <w:iCs/>
        </w:rPr>
        <w:t xml:space="preserve"> vestuários, equipamentos e outros acessórios fornecidos aos empregados e utilizados no local de trabalho, para a prestação do serviço; (Incluído pela Lei nº 10.243, de 19.6.2001)</w:t>
      </w:r>
    </w:p>
    <w:p w14:paraId="674F4EED" w14:textId="77777777" w:rsidR="000B26D4" w:rsidRPr="00F60575" w:rsidRDefault="000B26D4" w:rsidP="00CD7FAE">
      <w:pPr>
        <w:spacing w:before="120" w:after="120" w:line="276" w:lineRule="auto"/>
        <w:jc w:val="both"/>
        <w:rPr>
          <w:rFonts w:ascii="Times New Roman" w:hAnsi="Times New Roman" w:cs="Times New Roman"/>
          <w:i/>
          <w:iCs/>
        </w:rPr>
      </w:pPr>
      <w:r w:rsidRPr="00D13DAB">
        <w:rPr>
          <w:rStyle w:val="Forte"/>
          <w:rFonts w:ascii="Times New Roman" w:hAnsi="Times New Roman" w:cs="Times New Roman"/>
          <w:b w:val="0"/>
          <w:bCs w:val="0"/>
          <w:i/>
          <w:iCs/>
        </w:rPr>
        <w:t>II</w:t>
      </w:r>
      <w:r w:rsidRPr="00D13DAB">
        <w:rPr>
          <w:rFonts w:ascii="Times New Roman" w:hAnsi="Times New Roman" w:cs="Times New Roman"/>
          <w:b/>
          <w:bCs/>
          <w:i/>
          <w:iCs/>
        </w:rPr>
        <w:t> –</w:t>
      </w:r>
      <w:r w:rsidRPr="00F60575">
        <w:rPr>
          <w:rFonts w:ascii="Times New Roman" w:hAnsi="Times New Roman" w:cs="Times New Roman"/>
          <w:i/>
          <w:iCs/>
        </w:rPr>
        <w:t xml:space="preserve"> educação, em estabelecimento de ensino próprio ou de terceiros, compreendendo os valores relativos a matrícula, mensalidade, anuidade, livros e material didático; (Incluído pela Lei nº 10.243, de 19.6.2001)</w:t>
      </w:r>
    </w:p>
    <w:p w14:paraId="6893BF06" w14:textId="77777777" w:rsidR="000B26D4" w:rsidRPr="00F60575" w:rsidRDefault="000B26D4" w:rsidP="00CD7FAE">
      <w:pPr>
        <w:spacing w:before="120" w:after="120" w:line="276" w:lineRule="auto"/>
        <w:jc w:val="both"/>
        <w:rPr>
          <w:rFonts w:ascii="Times New Roman" w:hAnsi="Times New Roman" w:cs="Times New Roman"/>
          <w:i/>
          <w:iCs/>
        </w:rPr>
      </w:pPr>
      <w:r w:rsidRPr="00D13DAB">
        <w:rPr>
          <w:rStyle w:val="Forte"/>
          <w:rFonts w:ascii="Times New Roman" w:hAnsi="Times New Roman" w:cs="Times New Roman"/>
          <w:b w:val="0"/>
          <w:bCs w:val="0"/>
          <w:i/>
          <w:iCs/>
        </w:rPr>
        <w:t>III</w:t>
      </w:r>
      <w:r w:rsidRPr="00D13DAB">
        <w:rPr>
          <w:rFonts w:ascii="Times New Roman" w:hAnsi="Times New Roman" w:cs="Times New Roman"/>
          <w:b/>
          <w:bCs/>
          <w:i/>
          <w:iCs/>
        </w:rPr>
        <w:t> –</w:t>
      </w:r>
      <w:r w:rsidRPr="00F60575">
        <w:rPr>
          <w:rFonts w:ascii="Times New Roman" w:hAnsi="Times New Roman" w:cs="Times New Roman"/>
          <w:i/>
          <w:iCs/>
        </w:rPr>
        <w:t xml:space="preserve"> transporte destinado ao deslocamento para o trabalho e retorno, em percurso servido ou não por transporte público; (Incluído pela Lei nº 10.243, de 19.6.2001)</w:t>
      </w:r>
    </w:p>
    <w:p w14:paraId="07143CB9" w14:textId="77777777" w:rsidR="000B26D4" w:rsidRPr="00F60575" w:rsidRDefault="000B26D4" w:rsidP="00CD7FAE">
      <w:pPr>
        <w:spacing w:before="120" w:after="120" w:line="276" w:lineRule="auto"/>
        <w:jc w:val="both"/>
        <w:rPr>
          <w:rFonts w:ascii="Times New Roman" w:hAnsi="Times New Roman" w:cs="Times New Roman"/>
          <w:i/>
          <w:iCs/>
        </w:rPr>
      </w:pPr>
      <w:r w:rsidRPr="00D13DAB">
        <w:rPr>
          <w:rStyle w:val="Forte"/>
          <w:rFonts w:ascii="Times New Roman" w:hAnsi="Times New Roman" w:cs="Times New Roman"/>
          <w:b w:val="0"/>
          <w:bCs w:val="0"/>
          <w:i/>
          <w:iCs/>
        </w:rPr>
        <w:t>IV</w:t>
      </w:r>
      <w:r w:rsidRPr="00D13DAB">
        <w:rPr>
          <w:rFonts w:ascii="Times New Roman" w:hAnsi="Times New Roman" w:cs="Times New Roman"/>
          <w:b/>
          <w:bCs/>
          <w:i/>
          <w:iCs/>
        </w:rPr>
        <w:t xml:space="preserve"> – </w:t>
      </w:r>
      <w:r w:rsidRPr="00F60575">
        <w:rPr>
          <w:rFonts w:ascii="Times New Roman" w:hAnsi="Times New Roman" w:cs="Times New Roman"/>
          <w:b/>
          <w:bCs/>
          <w:i/>
          <w:iCs/>
        </w:rPr>
        <w:t>assistência médica, hospitalar e odontológica, prestada diretamente ou mediante seguro-saúde</w:t>
      </w:r>
      <w:r w:rsidRPr="00F60575">
        <w:rPr>
          <w:rFonts w:ascii="Times New Roman" w:hAnsi="Times New Roman" w:cs="Times New Roman"/>
          <w:i/>
          <w:iCs/>
        </w:rPr>
        <w:t>; (</w:t>
      </w:r>
      <w:bookmarkStart w:id="12" w:name="_Hlk139290051"/>
      <w:r w:rsidRPr="00F60575">
        <w:rPr>
          <w:rFonts w:ascii="Times New Roman" w:hAnsi="Times New Roman" w:cs="Times New Roman"/>
          <w:i/>
          <w:iCs/>
        </w:rPr>
        <w:t>Incluído pela Lei nº 10.243, de 19.6.2001</w:t>
      </w:r>
      <w:bookmarkEnd w:id="12"/>
      <w:r w:rsidRPr="00F60575">
        <w:rPr>
          <w:rFonts w:ascii="Times New Roman" w:hAnsi="Times New Roman" w:cs="Times New Roman"/>
          <w:i/>
          <w:iCs/>
        </w:rPr>
        <w:t>)</w:t>
      </w:r>
    </w:p>
    <w:p w14:paraId="2E6A3C22" w14:textId="77777777" w:rsidR="000B26D4" w:rsidRPr="00F60575" w:rsidRDefault="000B26D4" w:rsidP="00CD7FAE">
      <w:pPr>
        <w:spacing w:before="120" w:after="120" w:line="276" w:lineRule="auto"/>
        <w:jc w:val="both"/>
        <w:rPr>
          <w:rFonts w:ascii="Times New Roman" w:hAnsi="Times New Roman" w:cs="Times New Roman"/>
          <w:i/>
          <w:iCs/>
        </w:rPr>
      </w:pPr>
      <w:r w:rsidRPr="00D13DAB">
        <w:rPr>
          <w:rStyle w:val="Forte"/>
          <w:rFonts w:ascii="Times New Roman" w:hAnsi="Times New Roman" w:cs="Times New Roman"/>
          <w:b w:val="0"/>
          <w:bCs w:val="0"/>
          <w:i/>
          <w:iCs/>
        </w:rPr>
        <w:t>V</w:t>
      </w:r>
      <w:r w:rsidRPr="00D13DAB">
        <w:rPr>
          <w:rFonts w:ascii="Times New Roman" w:hAnsi="Times New Roman" w:cs="Times New Roman"/>
          <w:b/>
          <w:bCs/>
          <w:i/>
          <w:iCs/>
        </w:rPr>
        <w:t> –</w:t>
      </w:r>
      <w:r w:rsidRPr="00F60575">
        <w:rPr>
          <w:rFonts w:ascii="Times New Roman" w:hAnsi="Times New Roman" w:cs="Times New Roman"/>
          <w:i/>
          <w:iCs/>
        </w:rPr>
        <w:t xml:space="preserve"> seguros de vida e de acidentes pessoais; (Incluído pela Lei nº 10.243, de 19.6.2001)</w:t>
      </w:r>
    </w:p>
    <w:p w14:paraId="3C919D4C" w14:textId="77777777" w:rsidR="000B26D4" w:rsidRPr="00F60575" w:rsidRDefault="000B26D4" w:rsidP="00CD7FAE">
      <w:pPr>
        <w:spacing w:before="120" w:after="120" w:line="276" w:lineRule="auto"/>
        <w:jc w:val="both"/>
        <w:rPr>
          <w:rFonts w:ascii="Times New Roman" w:hAnsi="Times New Roman" w:cs="Times New Roman"/>
          <w:i/>
          <w:iCs/>
        </w:rPr>
      </w:pPr>
      <w:r w:rsidRPr="00D13DAB">
        <w:rPr>
          <w:rStyle w:val="Forte"/>
          <w:rFonts w:ascii="Times New Roman" w:hAnsi="Times New Roman" w:cs="Times New Roman"/>
          <w:b w:val="0"/>
          <w:bCs w:val="0"/>
          <w:i/>
          <w:iCs/>
        </w:rPr>
        <w:t>VI</w:t>
      </w:r>
      <w:r w:rsidRPr="00D13DAB">
        <w:rPr>
          <w:rFonts w:ascii="Times New Roman" w:hAnsi="Times New Roman" w:cs="Times New Roman"/>
          <w:b/>
          <w:bCs/>
          <w:i/>
          <w:iCs/>
        </w:rPr>
        <w:t> –</w:t>
      </w:r>
      <w:r w:rsidRPr="00F60575">
        <w:rPr>
          <w:rFonts w:ascii="Times New Roman" w:hAnsi="Times New Roman" w:cs="Times New Roman"/>
          <w:i/>
          <w:iCs/>
        </w:rPr>
        <w:t xml:space="preserve"> previdência privada; (Incluído pela Lei nº 10.243, de 19.6.2001)</w:t>
      </w:r>
    </w:p>
    <w:p w14:paraId="394C483F" w14:textId="77777777" w:rsidR="000B26D4" w:rsidRPr="00F60575" w:rsidRDefault="000B26D4" w:rsidP="00CD7FAE">
      <w:pPr>
        <w:spacing w:before="120" w:after="120" w:line="276" w:lineRule="auto"/>
        <w:jc w:val="both"/>
        <w:rPr>
          <w:rFonts w:ascii="Times New Roman" w:hAnsi="Times New Roman" w:cs="Times New Roman"/>
          <w:i/>
          <w:iCs/>
        </w:rPr>
      </w:pPr>
      <w:r w:rsidRPr="00D13DAB">
        <w:rPr>
          <w:rStyle w:val="Forte"/>
          <w:rFonts w:ascii="Times New Roman" w:hAnsi="Times New Roman" w:cs="Times New Roman"/>
          <w:b w:val="0"/>
          <w:bCs w:val="0"/>
          <w:i/>
          <w:iCs/>
        </w:rPr>
        <w:lastRenderedPageBreak/>
        <w:t>VII</w:t>
      </w:r>
      <w:r w:rsidRPr="00D13DAB">
        <w:rPr>
          <w:rFonts w:ascii="Times New Roman" w:hAnsi="Times New Roman" w:cs="Times New Roman"/>
          <w:b/>
          <w:bCs/>
          <w:i/>
          <w:iCs/>
        </w:rPr>
        <w:t> –</w:t>
      </w:r>
      <w:r w:rsidRPr="00F60575">
        <w:rPr>
          <w:rFonts w:ascii="Times New Roman" w:hAnsi="Times New Roman" w:cs="Times New Roman"/>
          <w:i/>
          <w:iCs/>
        </w:rPr>
        <w:t xml:space="preserve"> (VETADO) (Incluído pela Lei nº 10.243, de 19.6.2001)</w:t>
      </w:r>
    </w:p>
    <w:p w14:paraId="3E7C7859" w14:textId="77777777" w:rsidR="000B26D4" w:rsidRPr="00F60575" w:rsidRDefault="000B26D4" w:rsidP="00CD7FAE">
      <w:pPr>
        <w:spacing w:before="120" w:after="120" w:line="276" w:lineRule="auto"/>
        <w:jc w:val="both"/>
        <w:rPr>
          <w:rFonts w:ascii="Times New Roman" w:hAnsi="Times New Roman" w:cs="Times New Roman"/>
          <w:i/>
          <w:iCs/>
        </w:rPr>
      </w:pPr>
      <w:r w:rsidRPr="00D13DAB">
        <w:rPr>
          <w:rStyle w:val="Forte"/>
          <w:rFonts w:ascii="Times New Roman" w:hAnsi="Times New Roman" w:cs="Times New Roman"/>
          <w:b w:val="0"/>
          <w:bCs w:val="0"/>
          <w:i/>
          <w:iCs/>
        </w:rPr>
        <w:t>VIII</w:t>
      </w:r>
      <w:r w:rsidRPr="00D13DAB">
        <w:rPr>
          <w:rFonts w:ascii="Times New Roman" w:hAnsi="Times New Roman" w:cs="Times New Roman"/>
          <w:b/>
          <w:bCs/>
          <w:i/>
          <w:iCs/>
        </w:rPr>
        <w:t> –</w:t>
      </w:r>
      <w:r w:rsidRPr="00F60575">
        <w:rPr>
          <w:rFonts w:ascii="Times New Roman" w:hAnsi="Times New Roman" w:cs="Times New Roman"/>
          <w:i/>
          <w:iCs/>
        </w:rPr>
        <w:t xml:space="preserve"> o valor correspondente ao vale-cultura. (Incluído pela Lei nº 12.761, de 2012)</w:t>
      </w:r>
    </w:p>
    <w:p w14:paraId="4821B18B" w14:textId="77777777" w:rsidR="000B26D4" w:rsidRPr="00F60575" w:rsidRDefault="000B26D4" w:rsidP="00CD7FAE">
      <w:pPr>
        <w:spacing w:before="120" w:after="120" w:line="276" w:lineRule="auto"/>
        <w:jc w:val="both"/>
        <w:rPr>
          <w:rFonts w:ascii="Times New Roman" w:hAnsi="Times New Roman" w:cs="Times New Roman"/>
          <w:i/>
          <w:iCs/>
        </w:rPr>
      </w:pPr>
      <w:r w:rsidRPr="00D13DAB">
        <w:rPr>
          <w:rStyle w:val="Forte"/>
          <w:rFonts w:ascii="Times New Roman" w:hAnsi="Times New Roman" w:cs="Times New Roman"/>
          <w:b w:val="0"/>
          <w:bCs w:val="0"/>
          <w:i/>
          <w:iCs/>
        </w:rPr>
        <w:t>§3º</w:t>
      </w:r>
      <w:r w:rsidRPr="00D13DAB">
        <w:rPr>
          <w:rFonts w:ascii="Times New Roman" w:hAnsi="Times New Roman" w:cs="Times New Roman"/>
          <w:b/>
          <w:bCs/>
          <w:i/>
          <w:iCs/>
        </w:rPr>
        <w:t> -</w:t>
      </w:r>
      <w:r w:rsidRPr="00F60575">
        <w:rPr>
          <w:rFonts w:ascii="Times New Roman" w:hAnsi="Times New Roman" w:cs="Times New Roman"/>
          <w:i/>
          <w:iCs/>
        </w:rPr>
        <w:t xml:space="preserve"> A habitação e a alimentação fornecidas como salário-utilidade deverão atender aos fins a que se destinam e não poderão exceder, respectivamente, a 25% (vinte e cinco por cento) e 20% (vinte por cento) do salário-contratual. (Incluído pela Lei nº 8.860, de 24.3.1994)</w:t>
      </w:r>
    </w:p>
    <w:p w14:paraId="4FA4F8B6" w14:textId="77777777" w:rsidR="000B26D4" w:rsidRPr="00F60575" w:rsidRDefault="000B26D4" w:rsidP="00CD7FAE">
      <w:pPr>
        <w:spacing w:before="120" w:after="120" w:line="276" w:lineRule="auto"/>
        <w:jc w:val="both"/>
        <w:rPr>
          <w:rFonts w:ascii="Times New Roman" w:hAnsi="Times New Roman" w:cs="Times New Roman"/>
          <w:i/>
          <w:iCs/>
        </w:rPr>
      </w:pPr>
      <w:r w:rsidRPr="00D13DAB">
        <w:rPr>
          <w:rStyle w:val="Forte"/>
          <w:rFonts w:ascii="Times New Roman" w:hAnsi="Times New Roman" w:cs="Times New Roman"/>
          <w:b w:val="0"/>
          <w:bCs w:val="0"/>
          <w:i/>
          <w:iCs/>
        </w:rPr>
        <w:t>§4º</w:t>
      </w:r>
      <w:r w:rsidRPr="00D13DAB">
        <w:rPr>
          <w:rFonts w:ascii="Times New Roman" w:hAnsi="Times New Roman" w:cs="Times New Roman"/>
          <w:b/>
          <w:bCs/>
          <w:i/>
          <w:iCs/>
        </w:rPr>
        <w:t> -</w:t>
      </w:r>
      <w:r w:rsidRPr="00F60575">
        <w:rPr>
          <w:rFonts w:ascii="Times New Roman" w:hAnsi="Times New Roman" w:cs="Times New Roman"/>
          <w:i/>
          <w:iCs/>
        </w:rPr>
        <w:t xml:space="preserve"> Tratando-se de habitação coletiva, o valor do salário-utilidade a ela correspondente será obtido mediante a divisão do justo valor da habitação pelo número de </w:t>
      </w:r>
      <w:proofErr w:type="spellStart"/>
      <w:r w:rsidRPr="00F60575">
        <w:rPr>
          <w:rFonts w:ascii="Times New Roman" w:hAnsi="Times New Roman" w:cs="Times New Roman"/>
          <w:i/>
          <w:iCs/>
        </w:rPr>
        <w:t>co-habitantes</w:t>
      </w:r>
      <w:proofErr w:type="spellEnd"/>
      <w:r w:rsidRPr="00F60575">
        <w:rPr>
          <w:rFonts w:ascii="Times New Roman" w:hAnsi="Times New Roman" w:cs="Times New Roman"/>
          <w:i/>
          <w:iCs/>
        </w:rPr>
        <w:t>, vedada, em qualquer hipótese, a utilização da mesma unidade residencial por mais de uma família. (Incluído pela Lei nº 8.860, de 24.3.1994)</w:t>
      </w:r>
    </w:p>
    <w:p w14:paraId="06E64872" w14:textId="77777777" w:rsidR="000B26D4" w:rsidRPr="00D3507C" w:rsidRDefault="000B26D4" w:rsidP="00CD7FAE">
      <w:pPr>
        <w:spacing w:before="120" w:after="120" w:line="276" w:lineRule="auto"/>
        <w:jc w:val="both"/>
        <w:rPr>
          <w:rFonts w:ascii="Times New Roman" w:hAnsi="Times New Roman" w:cs="Times New Roman"/>
          <w:i/>
          <w:iCs/>
        </w:rPr>
      </w:pPr>
      <w:r w:rsidRPr="00D13DAB">
        <w:rPr>
          <w:rStyle w:val="Forte"/>
          <w:rFonts w:ascii="Times New Roman" w:hAnsi="Times New Roman" w:cs="Times New Roman"/>
          <w:b w:val="0"/>
          <w:bCs w:val="0"/>
          <w:i/>
          <w:iCs/>
        </w:rPr>
        <w:t>§5º</w:t>
      </w:r>
      <w:r w:rsidRPr="00D13DAB">
        <w:rPr>
          <w:rFonts w:ascii="Times New Roman" w:hAnsi="Times New Roman" w:cs="Times New Roman"/>
          <w:b/>
          <w:bCs/>
          <w:i/>
          <w:iCs/>
        </w:rPr>
        <w:t> </w:t>
      </w:r>
      <w:r w:rsidRPr="00F60575">
        <w:rPr>
          <w:rFonts w:ascii="Times New Roman" w:hAnsi="Times New Roman" w:cs="Times New Roman"/>
          <w:i/>
          <w:iCs/>
        </w:rPr>
        <w:t>O valor relativo à assistência prestada por serviço médico ou odontológico, próprio ou não, inclusive o reembolso de despesas com medicamentos, óculos, aparelhos ortopédicos, próteses, órteses, despesas médico-hospitalares e outras similares, mesmo quando concedido em diferentes modalidades de planos e coberturas, não integram o salário do empregado para qualquer efeito nem o salário de contribuição, para efeitos do previsto na alínea q do § 9o do art. 28 da Lei no 8.212, de 24 de julho de 1991. (</w:t>
      </w:r>
      <w:r w:rsidRPr="00D3507C">
        <w:rPr>
          <w:rFonts w:ascii="Times New Roman" w:hAnsi="Times New Roman" w:cs="Times New Roman"/>
          <w:i/>
          <w:iCs/>
        </w:rPr>
        <w:t>Incluído pela Lei nº 13.467, de 2017)</w:t>
      </w:r>
      <w:r>
        <w:rPr>
          <w:rFonts w:ascii="Times New Roman" w:hAnsi="Times New Roman" w:cs="Times New Roman"/>
          <w:i/>
          <w:iCs/>
        </w:rPr>
        <w:t xml:space="preserve"> </w:t>
      </w:r>
      <w:r w:rsidRPr="00F60575">
        <w:rPr>
          <w:rFonts w:ascii="Times New Roman" w:hAnsi="Times New Roman" w:cs="Times New Roman"/>
        </w:rPr>
        <w:t>(</w:t>
      </w:r>
      <w:proofErr w:type="spellStart"/>
      <w:r w:rsidRPr="00F60575">
        <w:rPr>
          <w:rFonts w:ascii="Times New Roman" w:hAnsi="Times New Roman" w:cs="Times New Roman"/>
        </w:rPr>
        <w:t>g.n</w:t>
      </w:r>
      <w:proofErr w:type="spellEnd"/>
      <w:r w:rsidRPr="00F60575">
        <w:rPr>
          <w:rFonts w:ascii="Times New Roman" w:hAnsi="Times New Roman" w:cs="Times New Roman"/>
        </w:rPr>
        <w:t>.)</w:t>
      </w:r>
    </w:p>
    <w:p w14:paraId="4B75E739" w14:textId="77777777" w:rsidR="000B26D4" w:rsidRDefault="000B26D4" w:rsidP="000B26D4">
      <w:pPr>
        <w:pStyle w:val="Nivel3"/>
        <w:tabs>
          <w:tab w:val="left" w:pos="1134"/>
        </w:tabs>
        <w:spacing w:before="120" w:after="120" w:line="276" w:lineRule="auto"/>
        <w:ind w:left="0" w:firstLine="0"/>
        <w:jc w:val="both"/>
        <w:rPr>
          <w:rFonts w:ascii="Times New Roman" w:hAnsi="Times New Roman" w:cs="Times New Roman"/>
        </w:rPr>
      </w:pPr>
      <w:r>
        <w:rPr>
          <w:rFonts w:ascii="Times New Roman" w:hAnsi="Times New Roman" w:cs="Times New Roman"/>
        </w:rPr>
        <w:t>Para tanto, estimamos um valor máximo aceitável para tal benefício, angariado junto ao mercado de operadoras de planos, sendo certo que a Administração somente pagará este e qualquer outro benefício caso haja previsão em lei ou instrumento coletivo de trabalho.</w:t>
      </w:r>
    </w:p>
    <w:p w14:paraId="097BAB82" w14:textId="77777777" w:rsidR="00BA1890" w:rsidRPr="00A47630" w:rsidRDefault="000B26D4" w:rsidP="00BA1890">
      <w:pPr>
        <w:pStyle w:val="Nivel3"/>
        <w:tabs>
          <w:tab w:val="left" w:pos="1134"/>
        </w:tabs>
        <w:spacing w:before="120" w:after="120" w:line="276" w:lineRule="auto"/>
        <w:ind w:left="0" w:firstLine="0"/>
        <w:jc w:val="both"/>
        <w:rPr>
          <w:rFonts w:ascii="Times New Roman" w:hAnsi="Times New Roman" w:cs="Times New Roman"/>
        </w:rPr>
      </w:pPr>
      <w:r w:rsidRPr="00747372">
        <w:rPr>
          <w:rFonts w:ascii="Times New Roman" w:hAnsi="Times New Roman" w:cs="Times New Roman"/>
        </w:rPr>
        <w:t xml:space="preserve">Valor máximo aceitável para Plano de Assistência médica: </w:t>
      </w:r>
      <w:r w:rsidRPr="00FA3D3A">
        <w:rPr>
          <w:rFonts w:ascii="Times New Roman" w:hAnsi="Times New Roman" w:cs="Times New Roman"/>
          <w:color w:val="FF0000"/>
        </w:rPr>
        <w:t>R$</w:t>
      </w:r>
      <w:r w:rsidR="00FA3D3A">
        <w:rPr>
          <w:rFonts w:ascii="Times New Roman" w:hAnsi="Times New Roman" w:cs="Times New Roman"/>
          <w:color w:val="FF0000"/>
        </w:rPr>
        <w:t xml:space="preserve"> (....)</w:t>
      </w:r>
      <w:r w:rsidRPr="00FA3D3A">
        <w:rPr>
          <w:rFonts w:ascii="Times New Roman" w:hAnsi="Times New Roman" w:cs="Times New Roman"/>
          <w:color w:val="FF0000"/>
        </w:rPr>
        <w:t xml:space="preserve"> </w:t>
      </w:r>
      <w:r w:rsidR="00BA1890">
        <w:rPr>
          <w:rFonts w:ascii="Times New Roman" w:hAnsi="Times New Roman" w:cs="Times New Roman"/>
          <w:color w:val="FF0000"/>
        </w:rPr>
        <w:t>(</w:t>
      </w:r>
      <w:r w:rsidR="00BA1890" w:rsidRPr="00A47630">
        <w:rPr>
          <w:rFonts w:ascii="Times New Roman" w:hAnsi="Times New Roman" w:cs="Times New Roman"/>
          <w:color w:val="FF0000"/>
        </w:rPr>
        <w:t>Utilizar o valor angariado na pesquisa de mercado realizada durante o ETP).</w:t>
      </w:r>
    </w:p>
    <w:p w14:paraId="548E425F" w14:textId="4A0FFD2B" w:rsidR="006639A1" w:rsidRPr="009A2DD4" w:rsidRDefault="006639A1" w:rsidP="006639A1">
      <w:pPr>
        <w:tabs>
          <w:tab w:val="left" w:pos="1134"/>
        </w:tabs>
        <w:spacing w:before="120" w:after="120" w:line="276" w:lineRule="auto"/>
        <w:jc w:val="both"/>
        <w:rPr>
          <w:rFonts w:ascii="Times New Roman" w:hAnsi="Times New Roman" w:cs="Times New Roman"/>
          <w:b/>
          <w:bCs/>
        </w:rPr>
      </w:pPr>
      <w:r w:rsidRPr="009A2DD4">
        <w:rPr>
          <w:rFonts w:ascii="Times New Roman" w:hAnsi="Times New Roman" w:cs="Times New Roman"/>
          <w:b/>
          <w:bCs/>
        </w:rPr>
        <w:t>S</w:t>
      </w:r>
      <w:r>
        <w:rPr>
          <w:rFonts w:ascii="Times New Roman" w:hAnsi="Times New Roman" w:cs="Times New Roman"/>
          <w:b/>
          <w:bCs/>
        </w:rPr>
        <w:t>eguro de vida e funeral</w:t>
      </w:r>
    </w:p>
    <w:p w14:paraId="70951837" w14:textId="77777777" w:rsidR="006639A1" w:rsidRPr="00A47630" w:rsidRDefault="006639A1" w:rsidP="006639A1">
      <w:pPr>
        <w:pStyle w:val="Nivel2"/>
        <w:tabs>
          <w:tab w:val="left" w:pos="1134"/>
        </w:tabs>
        <w:ind w:left="0" w:firstLine="0"/>
        <w:rPr>
          <w:sz w:val="24"/>
          <w:szCs w:val="24"/>
        </w:rPr>
      </w:pPr>
      <w:r w:rsidRPr="00A47630">
        <w:rPr>
          <w:rFonts w:ascii="Times New Roman" w:hAnsi="Times New Roman" w:cs="Times New Roman"/>
          <w:sz w:val="24"/>
          <w:szCs w:val="24"/>
        </w:rPr>
        <w:t>O tipo de seguro de vida e funeral ofertado aos profissionais será aquele previsto em leis, normativos ou nas Convenções Coletivas de Trabalho indicadas nas propostas de preços, devendo tais despesas ser inseridos como parte dos custos da prestação dos serviços – Planilha de Custos e Formação de Preços da mão de obra (Módulo 2 - “Benefícios Mensais e Diários”).</w:t>
      </w:r>
    </w:p>
    <w:p w14:paraId="64C44E3E" w14:textId="1ECBAA4D" w:rsidR="00824908" w:rsidRPr="009A2DD4" w:rsidRDefault="00824908" w:rsidP="006639A1">
      <w:pPr>
        <w:pStyle w:val="Nivel3"/>
        <w:numPr>
          <w:ilvl w:val="0"/>
          <w:numId w:val="0"/>
        </w:numPr>
        <w:tabs>
          <w:tab w:val="left" w:pos="1134"/>
        </w:tabs>
        <w:spacing w:before="120" w:after="120" w:line="276" w:lineRule="auto"/>
        <w:jc w:val="both"/>
        <w:rPr>
          <w:rFonts w:ascii="Times New Roman" w:hAnsi="Times New Roman" w:cs="Times New Roman"/>
          <w:b/>
          <w:bCs/>
        </w:rPr>
      </w:pPr>
      <w:r w:rsidRPr="009A2DD4">
        <w:rPr>
          <w:rFonts w:ascii="Times New Roman" w:hAnsi="Times New Roman" w:cs="Times New Roman"/>
          <w:b/>
          <w:bCs/>
        </w:rPr>
        <w:t>B</w:t>
      </w:r>
      <w:r w:rsidR="00B74B82">
        <w:rPr>
          <w:rFonts w:ascii="Times New Roman" w:hAnsi="Times New Roman" w:cs="Times New Roman"/>
          <w:b/>
          <w:bCs/>
        </w:rPr>
        <w:t>enefícios em geral</w:t>
      </w:r>
    </w:p>
    <w:p w14:paraId="59FA9928" w14:textId="74161AF0" w:rsidR="00824908" w:rsidRPr="006639A1" w:rsidRDefault="00824908" w:rsidP="006639A1">
      <w:pPr>
        <w:pStyle w:val="Nivel2"/>
        <w:ind w:left="0" w:firstLine="0"/>
        <w:rPr>
          <w:rFonts w:ascii="Times New Roman" w:hAnsi="Times New Roman" w:cs="Times New Roman"/>
          <w:sz w:val="24"/>
          <w:szCs w:val="24"/>
        </w:rPr>
      </w:pPr>
      <w:r w:rsidRPr="006639A1">
        <w:rPr>
          <w:rFonts w:ascii="Times New Roman" w:hAnsi="Times New Roman" w:cs="Times New Roman"/>
          <w:sz w:val="24"/>
          <w:szCs w:val="24"/>
        </w:rPr>
        <w:t xml:space="preserve">O pagamento de outros benefícios seguirá as disposições da </w:t>
      </w:r>
      <w:r w:rsidR="005C4479" w:rsidRPr="005C4479">
        <w:rPr>
          <w:rFonts w:ascii="Times New Roman" w:hAnsi="Times New Roman" w:cs="Times New Roman"/>
          <w:sz w:val="24"/>
          <w:szCs w:val="24"/>
        </w:rPr>
        <w:t>IN Seges/MP nº 05/2017</w:t>
      </w:r>
      <w:r w:rsidRPr="006639A1">
        <w:rPr>
          <w:rFonts w:ascii="Times New Roman" w:hAnsi="Times New Roman" w:cs="Times New Roman"/>
          <w:sz w:val="24"/>
          <w:szCs w:val="24"/>
        </w:rPr>
        <w:t xml:space="preserve"> (Anexo VII-B):</w:t>
      </w:r>
    </w:p>
    <w:p w14:paraId="7DD27E4D" w14:textId="77777777" w:rsidR="00824908" w:rsidRPr="00CE681C" w:rsidRDefault="00824908" w:rsidP="00771E2A">
      <w:pPr>
        <w:tabs>
          <w:tab w:val="left" w:pos="1134"/>
        </w:tabs>
        <w:spacing w:before="120" w:after="120" w:line="276" w:lineRule="auto"/>
        <w:jc w:val="both"/>
        <w:rPr>
          <w:rFonts w:ascii="Times New Roman" w:hAnsi="Times New Roman" w:cs="Times New Roman"/>
          <w:i/>
          <w:iCs/>
        </w:rPr>
      </w:pPr>
      <w:r w:rsidRPr="00CE681C">
        <w:rPr>
          <w:rFonts w:ascii="Times New Roman" w:hAnsi="Times New Roman" w:cs="Times New Roman"/>
        </w:rPr>
        <w:t>“</w:t>
      </w:r>
      <w:r w:rsidRPr="00CE681C">
        <w:rPr>
          <w:rFonts w:ascii="Times New Roman" w:hAnsi="Times New Roman" w:cs="Times New Roman"/>
          <w:i/>
          <w:iCs/>
        </w:rPr>
        <w:t xml:space="preserve">2.1. É vedado à Administração fixar nos atos convocatórios: </w:t>
      </w:r>
    </w:p>
    <w:p w14:paraId="0F4449F6" w14:textId="77777777" w:rsidR="00824908" w:rsidRPr="00CE681C" w:rsidRDefault="00824908" w:rsidP="00771E2A">
      <w:pPr>
        <w:tabs>
          <w:tab w:val="left" w:pos="1134"/>
        </w:tabs>
        <w:spacing w:before="120" w:after="120" w:line="276" w:lineRule="auto"/>
        <w:jc w:val="both"/>
        <w:rPr>
          <w:rFonts w:ascii="Times New Roman" w:hAnsi="Times New Roman" w:cs="Times New Roman"/>
          <w:i/>
          <w:iCs/>
        </w:rPr>
      </w:pPr>
      <w:r w:rsidRPr="00CE681C">
        <w:rPr>
          <w:rFonts w:ascii="Times New Roman" w:hAnsi="Times New Roman" w:cs="Times New Roman"/>
          <w:i/>
          <w:iCs/>
        </w:rPr>
        <w:t>(...)</w:t>
      </w:r>
    </w:p>
    <w:p w14:paraId="49D60AC1" w14:textId="77777777" w:rsidR="00824908" w:rsidRPr="00CE681C" w:rsidRDefault="00824908" w:rsidP="00771E2A">
      <w:pPr>
        <w:tabs>
          <w:tab w:val="left" w:pos="1134"/>
        </w:tabs>
        <w:spacing w:before="120" w:after="120" w:line="276" w:lineRule="auto"/>
        <w:jc w:val="both"/>
        <w:rPr>
          <w:rFonts w:ascii="Times New Roman" w:hAnsi="Times New Roman" w:cs="Times New Roman"/>
          <w:i/>
          <w:iCs/>
        </w:rPr>
      </w:pPr>
      <w:r w:rsidRPr="00CE681C">
        <w:rPr>
          <w:rFonts w:ascii="Times New Roman" w:hAnsi="Times New Roman" w:cs="Times New Roman"/>
          <w:i/>
          <w:iCs/>
        </w:rPr>
        <w:t>b) os benefícios, ou seus valores, a serem concedidos pela contratada aos seus empregados, devendo adotar os benefícios e valores previstos em Acordo, Convenção ou Dissídio Coletivo de Trabalho, como mínimo obrigatório, quando houver; Instrução Normativa SEGES nº 05/2017, Artigo 6º.</w:t>
      </w:r>
    </w:p>
    <w:p w14:paraId="33676448" w14:textId="77777777" w:rsidR="00824908" w:rsidRPr="00CE681C" w:rsidRDefault="00824908" w:rsidP="00771E2A">
      <w:pPr>
        <w:tabs>
          <w:tab w:val="left" w:pos="1134"/>
        </w:tabs>
        <w:spacing w:before="120" w:after="120" w:line="276" w:lineRule="auto"/>
        <w:jc w:val="both"/>
        <w:rPr>
          <w:rFonts w:ascii="Times New Roman" w:hAnsi="Times New Roman" w:cs="Times New Roman"/>
          <w:i/>
          <w:iCs/>
        </w:rPr>
      </w:pPr>
      <w:r w:rsidRPr="00CE681C">
        <w:rPr>
          <w:rFonts w:ascii="Times New Roman" w:hAnsi="Times New Roman" w:cs="Times New Roman"/>
          <w:i/>
          <w:iCs/>
        </w:rPr>
        <w:lastRenderedPageBreak/>
        <w:t>Art. 6º A Administração não se vincula às disposições contidas em Acordos, Convenções ou Dissídios Coletivos de Trabalho que tratem de pagamento de participação dos trabalhadores nos lucros ou resultados da empresa contratada, de matéria não trabalhista, ou que estabeleçam direitos não previstos em lei, tais como valores ou índices obrigatórios de encargos sociais ou previdenciários, bem como de preços para os insumos relacionados ao exercício da atividade.</w:t>
      </w:r>
    </w:p>
    <w:p w14:paraId="207EF3A7" w14:textId="77777777" w:rsidR="00824908" w:rsidRDefault="00824908" w:rsidP="00771E2A">
      <w:pPr>
        <w:tabs>
          <w:tab w:val="left" w:pos="1134"/>
        </w:tabs>
        <w:spacing w:before="120" w:after="120" w:line="276" w:lineRule="auto"/>
        <w:jc w:val="both"/>
        <w:rPr>
          <w:rFonts w:ascii="Times New Roman" w:hAnsi="Times New Roman" w:cs="Times New Roman"/>
        </w:rPr>
      </w:pPr>
      <w:r w:rsidRPr="00CE681C">
        <w:rPr>
          <w:rFonts w:ascii="Times New Roman" w:hAnsi="Times New Roman" w:cs="Times New Roman"/>
          <w:i/>
          <w:iCs/>
        </w:rPr>
        <w:t>Parágrafo único. É vedado ao órgão e entidade vincular-se às disposições previstas nos Acordos, Convenções ou Dissídios Coletivos de Trabalho que tratem de obrigações e direitos que somente se aplicam aos contratos com a Administração Pública</w:t>
      </w:r>
      <w:r w:rsidRPr="00CE681C">
        <w:rPr>
          <w:rFonts w:ascii="Times New Roman" w:hAnsi="Times New Roman" w:cs="Times New Roman"/>
        </w:rPr>
        <w:t>.”</w:t>
      </w:r>
    </w:p>
    <w:p w14:paraId="1CE9896F" w14:textId="0FA9EC3E" w:rsidR="00824908" w:rsidRPr="009A2DD4" w:rsidRDefault="00824908" w:rsidP="00771E2A">
      <w:pPr>
        <w:tabs>
          <w:tab w:val="left" w:pos="1134"/>
        </w:tabs>
        <w:spacing w:before="120" w:after="120" w:line="276" w:lineRule="auto"/>
        <w:jc w:val="both"/>
        <w:rPr>
          <w:rFonts w:ascii="Times New Roman" w:hAnsi="Times New Roman" w:cs="Times New Roman"/>
          <w:b/>
          <w:bCs/>
        </w:rPr>
      </w:pPr>
      <w:r w:rsidRPr="009A2DD4">
        <w:rPr>
          <w:rFonts w:ascii="Times New Roman" w:hAnsi="Times New Roman" w:cs="Times New Roman"/>
          <w:b/>
          <w:bCs/>
        </w:rPr>
        <w:t>A</w:t>
      </w:r>
      <w:r w:rsidR="00B74B82">
        <w:rPr>
          <w:rFonts w:ascii="Times New Roman" w:hAnsi="Times New Roman" w:cs="Times New Roman"/>
          <w:b/>
          <w:bCs/>
        </w:rPr>
        <w:t>dicionais Insalubridade / periculosidade</w:t>
      </w:r>
    </w:p>
    <w:p w14:paraId="6600B706" w14:textId="77777777" w:rsidR="000E0B0C" w:rsidRPr="00A47630" w:rsidRDefault="000E0B0C" w:rsidP="000E0B0C">
      <w:pPr>
        <w:pStyle w:val="Nivel2"/>
        <w:tabs>
          <w:tab w:val="left" w:pos="1134"/>
        </w:tabs>
        <w:ind w:left="0" w:firstLine="0"/>
        <w:rPr>
          <w:rFonts w:ascii="Times New Roman" w:hAnsi="Times New Roman" w:cs="Times New Roman"/>
          <w:sz w:val="24"/>
          <w:szCs w:val="24"/>
        </w:rPr>
      </w:pPr>
      <w:r w:rsidRPr="00A47630">
        <w:rPr>
          <w:rFonts w:ascii="Times New Roman" w:hAnsi="Times New Roman" w:cs="Times New Roman"/>
          <w:b/>
          <w:bCs/>
          <w:sz w:val="24"/>
          <w:szCs w:val="24"/>
        </w:rPr>
        <w:t>O adicional de insalubridade</w:t>
      </w:r>
      <w:r w:rsidRPr="00A47630">
        <w:rPr>
          <w:rFonts w:ascii="Times New Roman" w:hAnsi="Times New Roman" w:cs="Times New Roman"/>
          <w:sz w:val="24"/>
          <w:szCs w:val="24"/>
        </w:rPr>
        <w:t xml:space="preserve"> encontra regulamentação entre os </w:t>
      </w:r>
      <w:proofErr w:type="spellStart"/>
      <w:r w:rsidRPr="00A47630">
        <w:rPr>
          <w:rFonts w:ascii="Times New Roman" w:hAnsi="Times New Roman" w:cs="Times New Roman"/>
          <w:sz w:val="24"/>
          <w:szCs w:val="24"/>
        </w:rPr>
        <w:t>arts</w:t>
      </w:r>
      <w:proofErr w:type="spellEnd"/>
      <w:r w:rsidRPr="00A47630">
        <w:rPr>
          <w:rFonts w:ascii="Times New Roman" w:hAnsi="Times New Roman" w:cs="Times New Roman"/>
          <w:sz w:val="24"/>
          <w:szCs w:val="24"/>
        </w:rPr>
        <w:t>. 189 a 192 da CLT e pela Norma Regulamentadora nº 15, do Ministério do Trabalho e Previdência.</w:t>
      </w:r>
    </w:p>
    <w:p w14:paraId="447A5CA9" w14:textId="77777777" w:rsidR="000E0B0C" w:rsidRPr="00A606D0" w:rsidRDefault="000E0B0C" w:rsidP="000E0B0C">
      <w:pPr>
        <w:pStyle w:val="Nivel3"/>
        <w:tabs>
          <w:tab w:val="left" w:pos="1134"/>
        </w:tabs>
        <w:spacing w:before="120" w:after="120" w:line="276" w:lineRule="auto"/>
        <w:ind w:left="0" w:firstLine="0"/>
        <w:jc w:val="both"/>
        <w:rPr>
          <w:rFonts w:ascii="Times New Roman" w:hAnsi="Times New Roman" w:cs="Times New Roman"/>
        </w:rPr>
      </w:pPr>
      <w:r w:rsidRPr="00A606D0">
        <w:rPr>
          <w:rFonts w:ascii="Times New Roman" w:hAnsi="Times New Roman" w:cs="Times New Roman"/>
        </w:rPr>
        <w:t xml:space="preserve">Serão consideradas atividades ou operações insalubres aquelas que, por sua natureza, condições ou métodos de trabalho, exponham os empregados a agentes nocivos à saúde, acima dos limites de tolerância fixados em razão da natureza e da intensidade do agente e do tempo de exposição aos seus efeitos.   </w:t>
      </w:r>
    </w:p>
    <w:p w14:paraId="2541A66C" w14:textId="77777777" w:rsidR="000E0B0C" w:rsidRPr="00A606D0" w:rsidRDefault="000E0B0C" w:rsidP="000E0B0C">
      <w:pPr>
        <w:pStyle w:val="Nivel3"/>
        <w:tabs>
          <w:tab w:val="left" w:pos="1134"/>
        </w:tabs>
        <w:spacing w:before="120" w:after="120" w:line="276" w:lineRule="auto"/>
        <w:ind w:left="0" w:firstLine="0"/>
        <w:jc w:val="both"/>
        <w:rPr>
          <w:rFonts w:ascii="Times New Roman" w:hAnsi="Times New Roman" w:cs="Times New Roman"/>
        </w:rPr>
      </w:pPr>
      <w:r w:rsidRPr="00A606D0">
        <w:rPr>
          <w:rFonts w:ascii="Times New Roman" w:hAnsi="Times New Roman" w:cs="Times New Roman"/>
        </w:rPr>
        <w:t>O exercício de trabalho em condições insalubres, acima dos limites de tolerância estabelecidos pelo Ministério do Trabalho, assegura a percepção de adicional respectivamente de 40%, 20% e 10% do salário-mínimo nacional, segundo se classifiquem nos graus máximo, médio e mínimo.</w:t>
      </w:r>
    </w:p>
    <w:p w14:paraId="629A4DB5" w14:textId="77777777" w:rsidR="000E0B0C" w:rsidRPr="00A606D0" w:rsidRDefault="000E0B0C" w:rsidP="000E0B0C">
      <w:pPr>
        <w:pStyle w:val="Nivel3"/>
        <w:tabs>
          <w:tab w:val="left" w:pos="1134"/>
        </w:tabs>
        <w:spacing w:before="120" w:after="120" w:line="276" w:lineRule="auto"/>
        <w:ind w:left="0" w:firstLine="0"/>
        <w:jc w:val="both"/>
        <w:rPr>
          <w:rFonts w:ascii="Times New Roman" w:hAnsi="Times New Roman" w:cs="Times New Roman"/>
        </w:rPr>
      </w:pPr>
      <w:r w:rsidRPr="00A606D0">
        <w:rPr>
          <w:rFonts w:ascii="Times New Roman" w:hAnsi="Times New Roman" w:cs="Times New Roman"/>
        </w:rPr>
        <w:t>Todavia, para fins de enquadramento e base de cálculo para o adicional insalubridade, devemos, primeiramente, observar o que dispõe a CCT da categoria a ser contratada pela Administração, haja vista que poderá, em virtude do art. 611-A, estabelecer o enquadramento do grau de insalubridade e o piso salarial como referência de base de cálculo.</w:t>
      </w:r>
    </w:p>
    <w:p w14:paraId="54A3F5BD" w14:textId="0E49CB09" w:rsidR="000E0B0C" w:rsidRPr="00A606D0" w:rsidRDefault="000E0B0C" w:rsidP="000E0B0C">
      <w:pPr>
        <w:pStyle w:val="Nivel3"/>
        <w:tabs>
          <w:tab w:val="left" w:pos="1134"/>
        </w:tabs>
        <w:spacing w:before="120" w:after="120" w:line="276" w:lineRule="auto"/>
        <w:ind w:left="0" w:firstLine="0"/>
        <w:jc w:val="both"/>
        <w:rPr>
          <w:rFonts w:ascii="Times New Roman" w:hAnsi="Times New Roman" w:cs="Times New Roman"/>
        </w:rPr>
      </w:pPr>
      <w:r w:rsidRPr="00A606D0">
        <w:rPr>
          <w:rFonts w:ascii="Times New Roman" w:hAnsi="Times New Roman" w:cs="Times New Roman"/>
        </w:rPr>
        <w:t>A CLT estabelece que a eliminação ou a neutralização da insalubridade ocorrerá somente na hipótese de (i) adoção de medidas que conservem o ambiente de trabalho dentro dos limites de tolerância e (</w:t>
      </w:r>
      <w:proofErr w:type="spellStart"/>
      <w:r w:rsidRPr="00A606D0">
        <w:rPr>
          <w:rFonts w:ascii="Times New Roman" w:hAnsi="Times New Roman" w:cs="Times New Roman"/>
        </w:rPr>
        <w:t>ii</w:t>
      </w:r>
      <w:proofErr w:type="spellEnd"/>
      <w:r w:rsidRPr="00A606D0">
        <w:rPr>
          <w:rFonts w:ascii="Times New Roman" w:hAnsi="Times New Roman" w:cs="Times New Roman"/>
        </w:rPr>
        <w:t xml:space="preserve">) a utilização de </w:t>
      </w:r>
      <w:r w:rsidR="00882D2D">
        <w:rPr>
          <w:rFonts w:ascii="Times New Roman" w:hAnsi="Times New Roman" w:cs="Times New Roman"/>
        </w:rPr>
        <w:t>E</w:t>
      </w:r>
      <w:r w:rsidRPr="00A606D0">
        <w:rPr>
          <w:rFonts w:ascii="Times New Roman" w:hAnsi="Times New Roman" w:cs="Times New Roman"/>
        </w:rPr>
        <w:t xml:space="preserve">quipamentos de </w:t>
      </w:r>
      <w:r w:rsidR="00882D2D">
        <w:rPr>
          <w:rFonts w:ascii="Times New Roman" w:hAnsi="Times New Roman" w:cs="Times New Roman"/>
        </w:rPr>
        <w:t>P</w:t>
      </w:r>
      <w:r w:rsidRPr="00A606D0">
        <w:rPr>
          <w:rFonts w:ascii="Times New Roman" w:hAnsi="Times New Roman" w:cs="Times New Roman"/>
        </w:rPr>
        <w:t xml:space="preserve">roteção </w:t>
      </w:r>
      <w:r w:rsidR="00882D2D">
        <w:rPr>
          <w:rFonts w:ascii="Times New Roman" w:hAnsi="Times New Roman" w:cs="Times New Roman"/>
        </w:rPr>
        <w:t>I</w:t>
      </w:r>
      <w:r w:rsidRPr="00A606D0">
        <w:rPr>
          <w:rFonts w:ascii="Times New Roman" w:hAnsi="Times New Roman" w:cs="Times New Roman"/>
        </w:rPr>
        <w:t xml:space="preserve">ndividual </w:t>
      </w:r>
      <w:r w:rsidR="00882D2D">
        <w:rPr>
          <w:rFonts w:ascii="Times New Roman" w:hAnsi="Times New Roman" w:cs="Times New Roman"/>
        </w:rPr>
        <w:t xml:space="preserve">(EPI) </w:t>
      </w:r>
      <w:r w:rsidRPr="00A606D0">
        <w:rPr>
          <w:rFonts w:ascii="Times New Roman" w:hAnsi="Times New Roman" w:cs="Times New Roman"/>
        </w:rPr>
        <w:t>ao trabalhador, que diminuam a intensidade do agente agressivo a limites de tolerância.</w:t>
      </w:r>
    </w:p>
    <w:p w14:paraId="31173D76" w14:textId="77777777" w:rsidR="000E0B0C" w:rsidRPr="00A606D0" w:rsidRDefault="000E0B0C" w:rsidP="000E0B0C">
      <w:pPr>
        <w:pStyle w:val="Nivel3"/>
        <w:tabs>
          <w:tab w:val="left" w:pos="1134"/>
        </w:tabs>
        <w:spacing w:before="120" w:after="120" w:line="276" w:lineRule="auto"/>
        <w:ind w:left="0" w:firstLine="0"/>
        <w:jc w:val="both"/>
        <w:rPr>
          <w:rFonts w:ascii="Times New Roman" w:hAnsi="Times New Roman" w:cs="Times New Roman"/>
        </w:rPr>
      </w:pPr>
      <w:r w:rsidRPr="00A606D0">
        <w:rPr>
          <w:rFonts w:ascii="Times New Roman" w:hAnsi="Times New Roman" w:cs="Times New Roman"/>
          <w:b/>
          <w:bCs/>
        </w:rPr>
        <w:t>O adicional de periculosidade</w:t>
      </w:r>
      <w:r w:rsidRPr="00A606D0">
        <w:rPr>
          <w:rFonts w:ascii="Times New Roman" w:hAnsi="Times New Roman" w:cs="Times New Roman"/>
        </w:rPr>
        <w:t xml:space="preserve"> é regulamentado pelo art. 193 da CLT e pela Norma Regulamentadora nº 16, do Ministério do Trabalho e Previdência. O trabalho em condições de periculosidade assegura ao empregado um adicional de 30% sobre o salário sem os acréscimos resultantes de gratificações, prêmios ou participações nos lucros da empresa.</w:t>
      </w:r>
    </w:p>
    <w:p w14:paraId="639D9DA0" w14:textId="77777777" w:rsidR="000E0B0C" w:rsidRPr="00A606D0" w:rsidRDefault="000E0B0C" w:rsidP="000E0B0C">
      <w:pPr>
        <w:pStyle w:val="Nivel3"/>
        <w:tabs>
          <w:tab w:val="left" w:pos="1134"/>
        </w:tabs>
        <w:spacing w:before="120" w:after="120" w:line="276" w:lineRule="auto"/>
        <w:ind w:left="0" w:firstLine="0"/>
        <w:jc w:val="both"/>
        <w:rPr>
          <w:rFonts w:ascii="Times New Roman" w:hAnsi="Times New Roman" w:cs="Times New Roman"/>
        </w:rPr>
      </w:pPr>
      <w:r w:rsidRPr="00A606D0">
        <w:rPr>
          <w:rFonts w:ascii="Times New Roman" w:hAnsi="Times New Roman" w:cs="Times New Roman"/>
        </w:rPr>
        <w:t xml:space="preserve">Desse modo, a Contratada deverá providenciar laudo para verificar a ocorrência de exposição de riscos dos postos contratados, num prazo máximo de </w:t>
      </w:r>
      <w:r w:rsidRPr="00A606D0">
        <w:rPr>
          <w:rFonts w:ascii="Times New Roman" w:hAnsi="Times New Roman" w:cs="Times New Roman"/>
          <w:highlight w:val="yellow"/>
        </w:rPr>
        <w:t>30 (trinta) dias,</w:t>
      </w:r>
      <w:r w:rsidRPr="00A606D0">
        <w:rPr>
          <w:rFonts w:ascii="Times New Roman" w:hAnsi="Times New Roman" w:cs="Times New Roman"/>
        </w:rPr>
        <w:t xml:space="preserve"> contados a partir da data de assinatura do contrato. </w:t>
      </w:r>
    </w:p>
    <w:p w14:paraId="30B4E116" w14:textId="77777777" w:rsidR="000E0B0C" w:rsidRPr="00A606D0" w:rsidRDefault="000E0B0C" w:rsidP="000E0B0C">
      <w:pPr>
        <w:pStyle w:val="Nivel3"/>
        <w:tabs>
          <w:tab w:val="left" w:pos="1134"/>
        </w:tabs>
        <w:spacing w:before="120" w:after="120" w:line="276" w:lineRule="auto"/>
        <w:ind w:left="0" w:firstLine="0"/>
        <w:jc w:val="both"/>
        <w:rPr>
          <w:rFonts w:ascii="Times New Roman" w:hAnsi="Times New Roman" w:cs="Times New Roman"/>
        </w:rPr>
      </w:pPr>
      <w:r w:rsidRPr="00A606D0">
        <w:rPr>
          <w:rFonts w:ascii="Times New Roman" w:hAnsi="Times New Roman" w:cs="Times New Roman"/>
        </w:rPr>
        <w:lastRenderedPageBreak/>
        <w:t xml:space="preserve"> O laudo de</w:t>
      </w:r>
      <w:r w:rsidRPr="00A606D0">
        <w:rPr>
          <w:rFonts w:ascii="Times New Roman" w:hAnsi="Times New Roman" w:cs="Times New Roman"/>
          <w:spacing w:val="1"/>
        </w:rPr>
        <w:t xml:space="preserve"> </w:t>
      </w:r>
      <w:r w:rsidRPr="00A606D0">
        <w:rPr>
          <w:rFonts w:ascii="Times New Roman" w:hAnsi="Times New Roman" w:cs="Times New Roman"/>
        </w:rPr>
        <w:t>insalubridade/periculosidade emitido por autoridade competente poderá ser</w:t>
      </w:r>
      <w:r w:rsidRPr="00A606D0">
        <w:rPr>
          <w:rFonts w:ascii="Times New Roman" w:hAnsi="Times New Roman" w:cs="Times New Roman"/>
          <w:spacing w:val="1"/>
        </w:rPr>
        <w:t xml:space="preserve"> </w:t>
      </w:r>
      <w:r w:rsidRPr="00A606D0">
        <w:rPr>
          <w:rFonts w:ascii="Times New Roman" w:hAnsi="Times New Roman" w:cs="Times New Roman"/>
        </w:rPr>
        <w:t>objeto de avaliação, que será realizada pela equipe técnica da Coordenação de</w:t>
      </w:r>
      <w:r w:rsidRPr="00A606D0">
        <w:rPr>
          <w:rFonts w:ascii="Times New Roman" w:hAnsi="Times New Roman" w:cs="Times New Roman"/>
          <w:spacing w:val="-66"/>
        </w:rPr>
        <w:t xml:space="preserve">      </w:t>
      </w:r>
      <w:r w:rsidRPr="00A606D0">
        <w:rPr>
          <w:rFonts w:ascii="Times New Roman" w:hAnsi="Times New Roman" w:cs="Times New Roman"/>
        </w:rPr>
        <w:t>Saúde do Trabalhador (CST), da Coordenação-Geral de Pessoas (</w:t>
      </w:r>
      <w:proofErr w:type="spellStart"/>
      <w:r w:rsidRPr="00A606D0">
        <w:rPr>
          <w:rFonts w:ascii="Times New Roman" w:hAnsi="Times New Roman" w:cs="Times New Roman"/>
        </w:rPr>
        <w:t>Cogepe</w:t>
      </w:r>
      <w:proofErr w:type="spellEnd"/>
      <w:r w:rsidRPr="00A606D0">
        <w:rPr>
          <w:rFonts w:ascii="Times New Roman" w:hAnsi="Times New Roman" w:cs="Times New Roman"/>
        </w:rPr>
        <w:t>) da</w:t>
      </w:r>
      <w:r w:rsidRPr="00A606D0">
        <w:rPr>
          <w:rFonts w:ascii="Times New Roman" w:hAnsi="Times New Roman" w:cs="Times New Roman"/>
          <w:spacing w:val="1"/>
        </w:rPr>
        <w:t xml:space="preserve"> </w:t>
      </w:r>
      <w:r w:rsidRPr="00A606D0">
        <w:rPr>
          <w:rFonts w:ascii="Times New Roman" w:hAnsi="Times New Roman" w:cs="Times New Roman"/>
        </w:rPr>
        <w:t xml:space="preserve">Fiocruz. </w:t>
      </w:r>
    </w:p>
    <w:p w14:paraId="262BDA4B" w14:textId="77777777" w:rsidR="000E0B0C" w:rsidRPr="00A606D0" w:rsidRDefault="000E0B0C" w:rsidP="000E0B0C">
      <w:pPr>
        <w:pStyle w:val="Nivel3"/>
        <w:tabs>
          <w:tab w:val="left" w:pos="1134"/>
        </w:tabs>
        <w:spacing w:before="120" w:after="120" w:line="276" w:lineRule="auto"/>
        <w:ind w:left="0" w:firstLine="0"/>
        <w:jc w:val="both"/>
        <w:rPr>
          <w:rFonts w:ascii="Times New Roman" w:hAnsi="Times New Roman" w:cs="Times New Roman"/>
        </w:rPr>
      </w:pPr>
      <w:r w:rsidRPr="00A606D0">
        <w:rPr>
          <w:rFonts w:ascii="Times New Roman" w:hAnsi="Times New Roman" w:cs="Times New Roman"/>
        </w:rPr>
        <w:t>Constatada a incidência de algum dos adicionais, a empresa fica</w:t>
      </w:r>
      <w:r w:rsidRPr="00A606D0">
        <w:rPr>
          <w:rFonts w:ascii="Times New Roman" w:hAnsi="Times New Roman" w:cs="Times New Roman"/>
          <w:spacing w:val="1"/>
        </w:rPr>
        <w:t xml:space="preserve"> </w:t>
      </w:r>
      <w:r w:rsidRPr="00A606D0">
        <w:rPr>
          <w:rFonts w:ascii="Times New Roman" w:hAnsi="Times New Roman" w:cs="Times New Roman"/>
        </w:rPr>
        <w:t>obrigada a pagá-lo a todos os empregados respectivos desde o início da</w:t>
      </w:r>
      <w:r w:rsidRPr="00A606D0">
        <w:rPr>
          <w:rFonts w:ascii="Times New Roman" w:hAnsi="Times New Roman" w:cs="Times New Roman"/>
          <w:spacing w:val="1"/>
        </w:rPr>
        <w:t xml:space="preserve"> </w:t>
      </w:r>
      <w:r w:rsidRPr="00A606D0">
        <w:rPr>
          <w:rFonts w:ascii="Times New Roman" w:hAnsi="Times New Roman" w:cs="Times New Roman"/>
        </w:rPr>
        <w:t>execução dos serviços, e, nesse caso, também haverá direito à revisão de</w:t>
      </w:r>
      <w:r w:rsidRPr="00A606D0">
        <w:rPr>
          <w:rFonts w:ascii="Times New Roman" w:hAnsi="Times New Roman" w:cs="Times New Roman"/>
          <w:spacing w:val="1"/>
        </w:rPr>
        <w:t xml:space="preserve"> </w:t>
      </w:r>
      <w:r w:rsidRPr="00A606D0">
        <w:rPr>
          <w:rFonts w:ascii="Times New Roman" w:hAnsi="Times New Roman" w:cs="Times New Roman"/>
        </w:rPr>
        <w:t xml:space="preserve">preços, conforme preveem os </w:t>
      </w:r>
      <w:proofErr w:type="spellStart"/>
      <w:r w:rsidRPr="00A606D0">
        <w:rPr>
          <w:rFonts w:ascii="Times New Roman" w:hAnsi="Times New Roman" w:cs="Times New Roman"/>
        </w:rPr>
        <w:t>arts</w:t>
      </w:r>
      <w:proofErr w:type="spellEnd"/>
      <w:r w:rsidRPr="00A606D0">
        <w:rPr>
          <w:rFonts w:ascii="Times New Roman" w:hAnsi="Times New Roman" w:cs="Times New Roman"/>
        </w:rPr>
        <w:t>. 135 e 136 da Lei nº 14.133/2021.</w:t>
      </w:r>
    </w:p>
    <w:p w14:paraId="7B6225CA" w14:textId="7947F4F7" w:rsidR="000E0B0C" w:rsidRPr="00A606D0" w:rsidRDefault="000E0B0C" w:rsidP="000E0B0C">
      <w:pPr>
        <w:pStyle w:val="Nivel3"/>
        <w:tabs>
          <w:tab w:val="left" w:pos="1134"/>
        </w:tabs>
        <w:spacing w:before="120" w:after="120" w:line="276" w:lineRule="auto"/>
        <w:ind w:left="0" w:firstLine="0"/>
        <w:jc w:val="both"/>
        <w:rPr>
          <w:rFonts w:ascii="Times New Roman" w:hAnsi="Times New Roman" w:cs="Times New Roman"/>
        </w:rPr>
      </w:pPr>
      <w:r w:rsidRPr="00A606D0">
        <w:rPr>
          <w:rFonts w:ascii="Times New Roman" w:hAnsi="Times New Roman" w:cs="Times New Roman"/>
        </w:rPr>
        <w:t>Para fins de isonomia das propostas será considerado na planilha de</w:t>
      </w:r>
      <w:r w:rsidRPr="00A606D0">
        <w:rPr>
          <w:rFonts w:ascii="Times New Roman" w:hAnsi="Times New Roman" w:cs="Times New Roman"/>
          <w:spacing w:val="1"/>
        </w:rPr>
        <w:t xml:space="preserve"> </w:t>
      </w:r>
      <w:r w:rsidRPr="00A606D0">
        <w:rPr>
          <w:rFonts w:ascii="Times New Roman" w:hAnsi="Times New Roman" w:cs="Times New Roman"/>
        </w:rPr>
        <w:t xml:space="preserve">custos o percentual de 40% </w:t>
      </w:r>
      <w:r w:rsidR="00293624">
        <w:rPr>
          <w:rFonts w:ascii="Times New Roman" w:hAnsi="Times New Roman" w:cs="Times New Roman"/>
        </w:rPr>
        <w:t xml:space="preserve">(quarenta por cento) </w:t>
      </w:r>
      <w:r w:rsidRPr="00A606D0">
        <w:rPr>
          <w:rFonts w:ascii="Times New Roman" w:hAnsi="Times New Roman" w:cs="Times New Roman"/>
        </w:rPr>
        <w:t>sobre o salário-mínimo nacional para o possível</w:t>
      </w:r>
      <w:r w:rsidRPr="00A606D0">
        <w:rPr>
          <w:rFonts w:ascii="Times New Roman" w:hAnsi="Times New Roman" w:cs="Times New Roman"/>
          <w:spacing w:val="1"/>
        </w:rPr>
        <w:t xml:space="preserve"> </w:t>
      </w:r>
      <w:r w:rsidRPr="00A606D0">
        <w:rPr>
          <w:rFonts w:ascii="Times New Roman" w:hAnsi="Times New Roman" w:cs="Times New Roman"/>
        </w:rPr>
        <w:t>pagamento de adicional de insalubridade, exceto expressa previsão em norma</w:t>
      </w:r>
      <w:r w:rsidRPr="00A606D0">
        <w:rPr>
          <w:rFonts w:ascii="Times New Roman" w:hAnsi="Times New Roman" w:cs="Times New Roman"/>
          <w:spacing w:val="1"/>
        </w:rPr>
        <w:t xml:space="preserve"> </w:t>
      </w:r>
      <w:r w:rsidRPr="00A606D0">
        <w:rPr>
          <w:rFonts w:ascii="Times New Roman" w:hAnsi="Times New Roman" w:cs="Times New Roman"/>
        </w:rPr>
        <w:t>coletiva estipulando que o piso fixado será considerado o indexador do dito</w:t>
      </w:r>
      <w:r w:rsidRPr="00A606D0">
        <w:rPr>
          <w:rFonts w:ascii="Times New Roman" w:hAnsi="Times New Roman" w:cs="Times New Roman"/>
          <w:spacing w:val="1"/>
        </w:rPr>
        <w:t xml:space="preserve"> </w:t>
      </w:r>
      <w:r w:rsidRPr="00A606D0">
        <w:rPr>
          <w:rFonts w:ascii="Times New Roman" w:hAnsi="Times New Roman" w:cs="Times New Roman"/>
        </w:rPr>
        <w:t>adicional.</w:t>
      </w:r>
      <w:r w:rsidRPr="00A606D0">
        <w:rPr>
          <w:rFonts w:ascii="Times New Roman" w:hAnsi="Times New Roman" w:cs="Times New Roman"/>
          <w:spacing w:val="67"/>
        </w:rPr>
        <w:t xml:space="preserve"> </w:t>
      </w:r>
      <w:r w:rsidRPr="00A606D0">
        <w:rPr>
          <w:rFonts w:ascii="Times New Roman" w:hAnsi="Times New Roman" w:cs="Times New Roman"/>
        </w:rPr>
        <w:t xml:space="preserve">Assim como o adicional será de 30% </w:t>
      </w:r>
      <w:r w:rsidR="00293624">
        <w:rPr>
          <w:rFonts w:ascii="Times New Roman" w:hAnsi="Times New Roman" w:cs="Times New Roman"/>
        </w:rPr>
        <w:t xml:space="preserve">(trinta por cento) </w:t>
      </w:r>
      <w:r w:rsidRPr="00A606D0">
        <w:rPr>
          <w:rFonts w:ascii="Times New Roman" w:hAnsi="Times New Roman" w:cs="Times New Roman"/>
        </w:rPr>
        <w:t>sobre o salário básico do</w:t>
      </w:r>
      <w:r w:rsidRPr="00A606D0">
        <w:rPr>
          <w:rFonts w:ascii="Times New Roman" w:hAnsi="Times New Roman" w:cs="Times New Roman"/>
          <w:spacing w:val="1"/>
        </w:rPr>
        <w:t xml:space="preserve"> </w:t>
      </w:r>
      <w:r w:rsidRPr="00A606D0">
        <w:rPr>
          <w:rFonts w:ascii="Times New Roman" w:hAnsi="Times New Roman" w:cs="Times New Roman"/>
        </w:rPr>
        <w:t xml:space="preserve">posto de trabalho para os profissionais </w:t>
      </w:r>
      <w:r w:rsidRPr="00A606D0">
        <w:rPr>
          <w:rFonts w:ascii="Times New Roman" w:hAnsi="Times New Roman" w:cs="Times New Roman"/>
          <w:color w:val="FF0000"/>
        </w:rPr>
        <w:t>XX</w:t>
      </w:r>
      <w:r w:rsidRPr="00A606D0">
        <w:rPr>
          <w:rFonts w:ascii="Times New Roman" w:hAnsi="Times New Roman" w:cs="Times New Roman"/>
        </w:rPr>
        <w:t xml:space="preserve"> para o possível</w:t>
      </w:r>
      <w:r w:rsidRPr="00A606D0">
        <w:rPr>
          <w:rFonts w:ascii="Times New Roman" w:hAnsi="Times New Roman" w:cs="Times New Roman"/>
          <w:spacing w:val="1"/>
        </w:rPr>
        <w:t xml:space="preserve"> </w:t>
      </w:r>
      <w:r w:rsidRPr="00A606D0">
        <w:rPr>
          <w:rFonts w:ascii="Times New Roman" w:hAnsi="Times New Roman" w:cs="Times New Roman"/>
        </w:rPr>
        <w:t xml:space="preserve">pagamento do adicional de periculosidade. </w:t>
      </w:r>
    </w:p>
    <w:p w14:paraId="7F50BF93" w14:textId="77777777" w:rsidR="000E0B0C" w:rsidRPr="00A606D0" w:rsidRDefault="000E0B0C" w:rsidP="000E0B0C">
      <w:pPr>
        <w:pStyle w:val="Nivel3"/>
        <w:tabs>
          <w:tab w:val="left" w:pos="1134"/>
        </w:tabs>
        <w:spacing w:before="120" w:after="120" w:line="276" w:lineRule="auto"/>
        <w:ind w:left="0" w:firstLine="0"/>
        <w:jc w:val="both"/>
        <w:rPr>
          <w:rFonts w:ascii="Times New Roman" w:hAnsi="Times New Roman" w:cs="Times New Roman"/>
        </w:rPr>
      </w:pPr>
      <w:r w:rsidRPr="00A606D0">
        <w:rPr>
          <w:rFonts w:ascii="Times New Roman" w:hAnsi="Times New Roman" w:cs="Times New Roman"/>
        </w:rPr>
        <w:t>Caso o laudo indique que não há</w:t>
      </w:r>
      <w:r w:rsidRPr="00A606D0">
        <w:rPr>
          <w:rFonts w:ascii="Times New Roman" w:hAnsi="Times New Roman" w:cs="Times New Roman"/>
          <w:spacing w:val="1"/>
        </w:rPr>
        <w:t xml:space="preserve"> </w:t>
      </w:r>
      <w:r w:rsidRPr="00A606D0">
        <w:rPr>
          <w:rFonts w:ascii="Times New Roman" w:hAnsi="Times New Roman" w:cs="Times New Roman"/>
        </w:rPr>
        <w:t>exposição a riscos insalubres ou de periculosidade da totalidade dos postos, ou</w:t>
      </w:r>
      <w:r w:rsidRPr="00A606D0">
        <w:rPr>
          <w:rFonts w:ascii="Times New Roman" w:hAnsi="Times New Roman" w:cs="Times New Roman"/>
          <w:spacing w:val="-65"/>
        </w:rPr>
        <w:t xml:space="preserve"> </w:t>
      </w:r>
      <w:r w:rsidRPr="00A606D0">
        <w:rPr>
          <w:rFonts w:ascii="Times New Roman" w:hAnsi="Times New Roman" w:cs="Times New Roman"/>
        </w:rPr>
        <w:t>em percentual menor do que o previsto, os valores destes adicionais serão</w:t>
      </w:r>
      <w:r w:rsidRPr="00A606D0">
        <w:rPr>
          <w:rFonts w:ascii="Times New Roman" w:hAnsi="Times New Roman" w:cs="Times New Roman"/>
          <w:spacing w:val="1"/>
        </w:rPr>
        <w:t xml:space="preserve"> </w:t>
      </w:r>
      <w:r w:rsidRPr="00A606D0">
        <w:rPr>
          <w:rFonts w:ascii="Times New Roman" w:hAnsi="Times New Roman" w:cs="Times New Roman"/>
        </w:rPr>
        <w:t>corrigidos</w:t>
      </w:r>
      <w:r w:rsidRPr="00A606D0">
        <w:rPr>
          <w:rFonts w:ascii="Times New Roman" w:hAnsi="Times New Roman" w:cs="Times New Roman"/>
          <w:spacing w:val="-1"/>
        </w:rPr>
        <w:t xml:space="preserve"> </w:t>
      </w:r>
      <w:r w:rsidRPr="00A606D0">
        <w:rPr>
          <w:rFonts w:ascii="Times New Roman" w:hAnsi="Times New Roman" w:cs="Times New Roman"/>
        </w:rPr>
        <w:t>na</w:t>
      </w:r>
      <w:r w:rsidRPr="00A606D0">
        <w:rPr>
          <w:rFonts w:ascii="Times New Roman" w:hAnsi="Times New Roman" w:cs="Times New Roman"/>
          <w:spacing w:val="-3"/>
        </w:rPr>
        <w:t xml:space="preserve"> </w:t>
      </w:r>
      <w:r w:rsidRPr="00A606D0">
        <w:rPr>
          <w:rFonts w:ascii="Times New Roman" w:hAnsi="Times New Roman" w:cs="Times New Roman"/>
        </w:rPr>
        <w:t>Planilha</w:t>
      </w:r>
      <w:r w:rsidRPr="00A606D0">
        <w:rPr>
          <w:rFonts w:ascii="Times New Roman" w:hAnsi="Times New Roman" w:cs="Times New Roman"/>
          <w:spacing w:val="-4"/>
        </w:rPr>
        <w:t xml:space="preserve"> </w:t>
      </w:r>
      <w:r w:rsidRPr="00A606D0">
        <w:rPr>
          <w:rFonts w:ascii="Times New Roman" w:hAnsi="Times New Roman" w:cs="Times New Roman"/>
        </w:rPr>
        <w:t>de</w:t>
      </w:r>
      <w:r w:rsidRPr="00A606D0">
        <w:rPr>
          <w:rFonts w:ascii="Times New Roman" w:hAnsi="Times New Roman" w:cs="Times New Roman"/>
          <w:spacing w:val="-1"/>
        </w:rPr>
        <w:t xml:space="preserve"> </w:t>
      </w:r>
      <w:r w:rsidRPr="00A606D0">
        <w:rPr>
          <w:rFonts w:ascii="Times New Roman" w:hAnsi="Times New Roman" w:cs="Times New Roman"/>
        </w:rPr>
        <w:t>Custos, por apostilamento.</w:t>
      </w:r>
    </w:p>
    <w:p w14:paraId="57D25AB8" w14:textId="77777777" w:rsidR="000E0B0C" w:rsidRPr="00A606D0" w:rsidRDefault="000E0B0C" w:rsidP="000E0B0C">
      <w:pPr>
        <w:pStyle w:val="Nivel3"/>
        <w:tabs>
          <w:tab w:val="left" w:pos="1134"/>
        </w:tabs>
        <w:spacing w:before="120" w:after="120" w:line="276" w:lineRule="auto"/>
        <w:ind w:left="0" w:firstLine="0"/>
        <w:jc w:val="both"/>
        <w:rPr>
          <w:rFonts w:ascii="Times New Roman" w:hAnsi="Times New Roman" w:cs="Times New Roman"/>
        </w:rPr>
      </w:pPr>
      <w:r w:rsidRPr="00A606D0">
        <w:rPr>
          <w:rFonts w:ascii="Times New Roman" w:hAnsi="Times New Roman" w:cs="Times New Roman"/>
        </w:rPr>
        <w:t>ESCOLHA EM DUPLICIDADE DE ADICIONAIS: A escolha está prevista no § 2º do artigo 193 da CLT: “§ 2º O empregado poderá optar pelo adicional de insalubridade que porventura lhe seja devido.”</w:t>
      </w:r>
    </w:p>
    <w:p w14:paraId="3BEF2979" w14:textId="5A29FD27" w:rsidR="000E0B0C" w:rsidRPr="00A606D0" w:rsidRDefault="000E0B0C" w:rsidP="000E0B0C">
      <w:pPr>
        <w:pStyle w:val="Nivel3"/>
        <w:tabs>
          <w:tab w:val="left" w:pos="1134"/>
        </w:tabs>
        <w:spacing w:before="120" w:after="120" w:line="276" w:lineRule="auto"/>
        <w:ind w:left="0" w:firstLine="0"/>
        <w:jc w:val="both"/>
        <w:rPr>
          <w:rFonts w:ascii="Times New Roman" w:hAnsi="Times New Roman" w:cs="Times New Roman"/>
        </w:rPr>
      </w:pPr>
      <w:r w:rsidRPr="00A606D0">
        <w:rPr>
          <w:rFonts w:ascii="Times New Roman" w:hAnsi="Times New Roman" w:cs="Times New Roman"/>
        </w:rPr>
        <w:t xml:space="preserve">A Contratada deverá entregar à FISCALIZAÇÃO da </w:t>
      </w:r>
      <w:r w:rsidR="00B67F9F" w:rsidRPr="00A606D0">
        <w:rPr>
          <w:rFonts w:ascii="Times New Roman" w:hAnsi="Times New Roman" w:cs="Times New Roman"/>
        </w:rPr>
        <w:t>Fiocruz,</w:t>
      </w:r>
      <w:r w:rsidR="00B67F9F" w:rsidRPr="00A606D0">
        <w:rPr>
          <w:rFonts w:ascii="Times New Roman" w:hAnsi="Times New Roman" w:cs="Times New Roman"/>
          <w:spacing w:val="-65"/>
        </w:rPr>
        <w:t xml:space="preserve"> </w:t>
      </w:r>
      <w:r w:rsidR="00B67F9F">
        <w:rPr>
          <w:rFonts w:ascii="Times New Roman" w:hAnsi="Times New Roman" w:cs="Times New Roman"/>
          <w:spacing w:val="-65"/>
        </w:rPr>
        <w:t xml:space="preserve">      </w:t>
      </w:r>
      <w:r w:rsidR="00B67F9F">
        <w:rPr>
          <w:rFonts w:ascii="Times New Roman" w:hAnsi="Times New Roman" w:cs="Times New Roman"/>
          <w:spacing w:val="-65"/>
        </w:rPr>
        <w:tab/>
        <w:t xml:space="preserve">  </w:t>
      </w:r>
      <w:r w:rsidR="00B67F9F">
        <w:rPr>
          <w:rFonts w:ascii="Times New Roman" w:hAnsi="Times New Roman" w:cs="Times New Roman"/>
        </w:rPr>
        <w:t xml:space="preserve"> até</w:t>
      </w:r>
      <w:r w:rsidRPr="00A606D0">
        <w:rPr>
          <w:rFonts w:ascii="Times New Roman" w:hAnsi="Times New Roman" w:cs="Times New Roman"/>
        </w:rPr>
        <w:t xml:space="preserve"> o dia 30 (trinta) do início do contrato, contado a partir d</w:t>
      </w:r>
      <w:r>
        <w:rPr>
          <w:rFonts w:ascii="Times New Roman" w:hAnsi="Times New Roman" w:cs="Times New Roman"/>
        </w:rPr>
        <w:t xml:space="preserve">e sua </w:t>
      </w:r>
      <w:r w:rsidRPr="00A606D0">
        <w:rPr>
          <w:rFonts w:ascii="Times New Roman" w:hAnsi="Times New Roman" w:cs="Times New Roman"/>
        </w:rPr>
        <w:t>assinatura, como em todas as possíveis prorrogações anuais, os seguintes</w:t>
      </w:r>
      <w:r w:rsidRPr="00A606D0">
        <w:rPr>
          <w:rFonts w:ascii="Times New Roman" w:hAnsi="Times New Roman" w:cs="Times New Roman"/>
          <w:spacing w:val="1"/>
        </w:rPr>
        <w:t xml:space="preserve"> </w:t>
      </w:r>
      <w:r w:rsidRPr="00A606D0">
        <w:rPr>
          <w:rFonts w:ascii="Times New Roman" w:hAnsi="Times New Roman" w:cs="Times New Roman"/>
        </w:rPr>
        <w:t>documentos:</w:t>
      </w:r>
    </w:p>
    <w:p w14:paraId="6116DE9F" w14:textId="77777777" w:rsidR="000E0B0C" w:rsidRPr="00AD011B" w:rsidRDefault="000E0B0C" w:rsidP="000E0B0C">
      <w:pPr>
        <w:pStyle w:val="PargrafodaLista"/>
        <w:widowControl w:val="0"/>
        <w:numPr>
          <w:ilvl w:val="3"/>
          <w:numId w:val="11"/>
        </w:numPr>
        <w:tabs>
          <w:tab w:val="left" w:pos="426"/>
          <w:tab w:val="left" w:pos="1134"/>
        </w:tabs>
        <w:autoSpaceDE w:val="0"/>
        <w:autoSpaceDN w:val="0"/>
        <w:spacing w:before="120" w:after="120" w:line="276" w:lineRule="auto"/>
        <w:ind w:left="0" w:right="-1" w:firstLine="0"/>
        <w:contextualSpacing w:val="0"/>
        <w:jc w:val="both"/>
        <w:rPr>
          <w:rFonts w:ascii="Times New Roman" w:hAnsi="Times New Roman" w:cs="Times New Roman"/>
        </w:rPr>
      </w:pPr>
      <w:r w:rsidRPr="00AD011B">
        <w:rPr>
          <w:rFonts w:ascii="Times New Roman" w:hAnsi="Times New Roman" w:cs="Times New Roman"/>
        </w:rPr>
        <w:t>Gerenciamento</w:t>
      </w:r>
      <w:r w:rsidRPr="00AD011B">
        <w:rPr>
          <w:rFonts w:ascii="Times New Roman" w:hAnsi="Times New Roman" w:cs="Times New Roman"/>
          <w:spacing w:val="-2"/>
        </w:rPr>
        <w:t xml:space="preserve"> </w:t>
      </w:r>
      <w:r w:rsidRPr="00AD011B">
        <w:rPr>
          <w:rFonts w:ascii="Times New Roman" w:hAnsi="Times New Roman" w:cs="Times New Roman"/>
        </w:rPr>
        <w:t>de</w:t>
      </w:r>
      <w:r w:rsidRPr="00AD011B">
        <w:rPr>
          <w:rFonts w:ascii="Times New Roman" w:hAnsi="Times New Roman" w:cs="Times New Roman"/>
          <w:spacing w:val="-5"/>
        </w:rPr>
        <w:t xml:space="preserve"> </w:t>
      </w:r>
      <w:r w:rsidRPr="00AD011B">
        <w:rPr>
          <w:rFonts w:ascii="Times New Roman" w:hAnsi="Times New Roman" w:cs="Times New Roman"/>
        </w:rPr>
        <w:t>riscos</w:t>
      </w:r>
      <w:r w:rsidRPr="00AD011B">
        <w:rPr>
          <w:rFonts w:ascii="Times New Roman" w:hAnsi="Times New Roman" w:cs="Times New Roman"/>
          <w:spacing w:val="-6"/>
        </w:rPr>
        <w:t xml:space="preserve"> </w:t>
      </w:r>
      <w:r w:rsidRPr="00AD011B">
        <w:rPr>
          <w:rFonts w:ascii="Times New Roman" w:hAnsi="Times New Roman" w:cs="Times New Roman"/>
        </w:rPr>
        <w:t>ocupacionais;</w:t>
      </w:r>
    </w:p>
    <w:p w14:paraId="45676788" w14:textId="77777777" w:rsidR="000E0B0C" w:rsidRPr="00AD011B" w:rsidRDefault="000E0B0C" w:rsidP="000E0B0C">
      <w:pPr>
        <w:pStyle w:val="PargrafodaLista"/>
        <w:widowControl w:val="0"/>
        <w:numPr>
          <w:ilvl w:val="3"/>
          <w:numId w:val="11"/>
        </w:numPr>
        <w:tabs>
          <w:tab w:val="left" w:pos="426"/>
          <w:tab w:val="left" w:pos="1134"/>
        </w:tabs>
        <w:autoSpaceDE w:val="0"/>
        <w:autoSpaceDN w:val="0"/>
        <w:spacing w:before="120" w:after="120" w:line="276" w:lineRule="auto"/>
        <w:ind w:left="1134" w:right="-1" w:hanging="1134"/>
        <w:contextualSpacing w:val="0"/>
        <w:jc w:val="both"/>
        <w:rPr>
          <w:rFonts w:ascii="Times New Roman" w:hAnsi="Times New Roman" w:cs="Times New Roman"/>
        </w:rPr>
      </w:pPr>
      <w:r w:rsidRPr="00AD011B">
        <w:rPr>
          <w:rFonts w:ascii="Times New Roman" w:hAnsi="Times New Roman" w:cs="Times New Roman"/>
        </w:rPr>
        <w:t>Avaliação</w:t>
      </w:r>
      <w:r w:rsidRPr="00AD011B">
        <w:rPr>
          <w:rFonts w:ascii="Times New Roman" w:hAnsi="Times New Roman" w:cs="Times New Roman"/>
          <w:spacing w:val="-3"/>
        </w:rPr>
        <w:t xml:space="preserve"> </w:t>
      </w:r>
      <w:r w:rsidRPr="00AD011B">
        <w:rPr>
          <w:rFonts w:ascii="Times New Roman" w:hAnsi="Times New Roman" w:cs="Times New Roman"/>
        </w:rPr>
        <w:t>e</w:t>
      </w:r>
      <w:r w:rsidRPr="00AD011B">
        <w:rPr>
          <w:rFonts w:ascii="Times New Roman" w:hAnsi="Times New Roman" w:cs="Times New Roman"/>
          <w:spacing w:val="-4"/>
        </w:rPr>
        <w:t xml:space="preserve"> </w:t>
      </w:r>
      <w:r w:rsidRPr="00AD011B">
        <w:rPr>
          <w:rFonts w:ascii="Times New Roman" w:hAnsi="Times New Roman" w:cs="Times New Roman"/>
        </w:rPr>
        <w:t>controle</w:t>
      </w:r>
      <w:r w:rsidRPr="00AD011B">
        <w:rPr>
          <w:rFonts w:ascii="Times New Roman" w:hAnsi="Times New Roman" w:cs="Times New Roman"/>
          <w:spacing w:val="-7"/>
        </w:rPr>
        <w:t xml:space="preserve"> </w:t>
      </w:r>
      <w:r w:rsidRPr="00AD011B">
        <w:rPr>
          <w:rFonts w:ascii="Times New Roman" w:hAnsi="Times New Roman" w:cs="Times New Roman"/>
        </w:rPr>
        <w:t>das</w:t>
      </w:r>
      <w:r w:rsidRPr="00AD011B">
        <w:rPr>
          <w:rFonts w:ascii="Times New Roman" w:hAnsi="Times New Roman" w:cs="Times New Roman"/>
          <w:spacing w:val="-3"/>
        </w:rPr>
        <w:t xml:space="preserve"> </w:t>
      </w:r>
      <w:r w:rsidRPr="00AD011B">
        <w:rPr>
          <w:rFonts w:ascii="Times New Roman" w:hAnsi="Times New Roman" w:cs="Times New Roman"/>
        </w:rPr>
        <w:t>exposições</w:t>
      </w:r>
      <w:r w:rsidRPr="00AD011B">
        <w:rPr>
          <w:rFonts w:ascii="Times New Roman" w:hAnsi="Times New Roman" w:cs="Times New Roman"/>
          <w:spacing w:val="-6"/>
        </w:rPr>
        <w:t xml:space="preserve"> </w:t>
      </w:r>
      <w:r w:rsidRPr="00AD011B">
        <w:rPr>
          <w:rFonts w:ascii="Times New Roman" w:hAnsi="Times New Roman" w:cs="Times New Roman"/>
        </w:rPr>
        <w:t>ocupacionais</w:t>
      </w:r>
      <w:r w:rsidRPr="00AD011B">
        <w:rPr>
          <w:rFonts w:ascii="Times New Roman" w:hAnsi="Times New Roman" w:cs="Times New Roman"/>
          <w:spacing w:val="-3"/>
        </w:rPr>
        <w:t xml:space="preserve"> </w:t>
      </w:r>
      <w:r w:rsidRPr="00AD011B">
        <w:rPr>
          <w:rFonts w:ascii="Times New Roman" w:hAnsi="Times New Roman" w:cs="Times New Roman"/>
        </w:rPr>
        <w:t>a</w:t>
      </w:r>
      <w:r w:rsidRPr="00AD011B">
        <w:rPr>
          <w:rFonts w:ascii="Times New Roman" w:hAnsi="Times New Roman" w:cs="Times New Roman"/>
          <w:spacing w:val="-4"/>
        </w:rPr>
        <w:t xml:space="preserve"> </w:t>
      </w:r>
      <w:r w:rsidRPr="00AD011B">
        <w:rPr>
          <w:rFonts w:ascii="Times New Roman" w:hAnsi="Times New Roman" w:cs="Times New Roman"/>
        </w:rPr>
        <w:t>agentes</w:t>
      </w:r>
      <w:r w:rsidRPr="00AD011B">
        <w:rPr>
          <w:rFonts w:ascii="Times New Roman" w:hAnsi="Times New Roman" w:cs="Times New Roman"/>
          <w:spacing w:val="-3"/>
        </w:rPr>
        <w:t xml:space="preserve"> </w:t>
      </w:r>
      <w:r w:rsidRPr="00AD011B">
        <w:rPr>
          <w:rFonts w:ascii="Times New Roman" w:hAnsi="Times New Roman" w:cs="Times New Roman"/>
        </w:rPr>
        <w:t>físicos,</w:t>
      </w:r>
      <w:r w:rsidRPr="00AD011B">
        <w:rPr>
          <w:rFonts w:ascii="Times New Roman" w:hAnsi="Times New Roman" w:cs="Times New Roman"/>
          <w:spacing w:val="-65"/>
        </w:rPr>
        <w:t xml:space="preserve"> </w:t>
      </w:r>
      <w:r w:rsidRPr="00AD011B">
        <w:rPr>
          <w:rFonts w:ascii="Times New Roman" w:hAnsi="Times New Roman" w:cs="Times New Roman"/>
        </w:rPr>
        <w:t>químicos</w:t>
      </w:r>
      <w:r w:rsidRPr="00AD011B">
        <w:rPr>
          <w:rFonts w:ascii="Times New Roman" w:hAnsi="Times New Roman" w:cs="Times New Roman"/>
          <w:spacing w:val="-1"/>
        </w:rPr>
        <w:t xml:space="preserve"> </w:t>
      </w:r>
      <w:r w:rsidRPr="00AD011B">
        <w:rPr>
          <w:rFonts w:ascii="Times New Roman" w:hAnsi="Times New Roman" w:cs="Times New Roman"/>
        </w:rPr>
        <w:t>e</w:t>
      </w:r>
      <w:r w:rsidRPr="00AD011B">
        <w:rPr>
          <w:rFonts w:ascii="Times New Roman" w:hAnsi="Times New Roman" w:cs="Times New Roman"/>
          <w:spacing w:val="-4"/>
        </w:rPr>
        <w:t xml:space="preserve"> </w:t>
      </w:r>
      <w:r w:rsidRPr="00AD011B">
        <w:rPr>
          <w:rFonts w:ascii="Times New Roman" w:hAnsi="Times New Roman" w:cs="Times New Roman"/>
        </w:rPr>
        <w:t>biológicos;</w:t>
      </w:r>
    </w:p>
    <w:p w14:paraId="2AFBAA38" w14:textId="77777777" w:rsidR="000E0B0C" w:rsidRPr="00AD011B" w:rsidRDefault="000E0B0C" w:rsidP="000E0B0C">
      <w:pPr>
        <w:pStyle w:val="PargrafodaLista"/>
        <w:widowControl w:val="0"/>
        <w:numPr>
          <w:ilvl w:val="3"/>
          <w:numId w:val="11"/>
        </w:numPr>
        <w:tabs>
          <w:tab w:val="left" w:pos="426"/>
          <w:tab w:val="left" w:pos="1134"/>
        </w:tabs>
        <w:autoSpaceDE w:val="0"/>
        <w:autoSpaceDN w:val="0"/>
        <w:spacing w:before="120" w:after="120" w:line="276" w:lineRule="auto"/>
        <w:ind w:left="0" w:right="-1" w:firstLine="0"/>
        <w:contextualSpacing w:val="0"/>
        <w:jc w:val="both"/>
        <w:rPr>
          <w:rFonts w:ascii="Times New Roman" w:hAnsi="Times New Roman" w:cs="Times New Roman"/>
        </w:rPr>
      </w:pPr>
      <w:r w:rsidRPr="00AD011B">
        <w:rPr>
          <w:rFonts w:ascii="Times New Roman" w:hAnsi="Times New Roman" w:cs="Times New Roman"/>
        </w:rPr>
        <w:t>Laudo</w:t>
      </w:r>
      <w:r w:rsidRPr="00AD011B">
        <w:rPr>
          <w:rFonts w:ascii="Times New Roman" w:hAnsi="Times New Roman" w:cs="Times New Roman"/>
          <w:spacing w:val="-2"/>
        </w:rPr>
        <w:t xml:space="preserve"> </w:t>
      </w:r>
      <w:r w:rsidRPr="00AD011B">
        <w:rPr>
          <w:rFonts w:ascii="Times New Roman" w:hAnsi="Times New Roman" w:cs="Times New Roman"/>
        </w:rPr>
        <w:t>de</w:t>
      </w:r>
      <w:r w:rsidRPr="00AD011B">
        <w:rPr>
          <w:rFonts w:ascii="Times New Roman" w:hAnsi="Times New Roman" w:cs="Times New Roman"/>
          <w:spacing w:val="-5"/>
        </w:rPr>
        <w:t xml:space="preserve"> </w:t>
      </w:r>
      <w:r w:rsidRPr="00AD011B">
        <w:rPr>
          <w:rFonts w:ascii="Times New Roman" w:hAnsi="Times New Roman" w:cs="Times New Roman"/>
        </w:rPr>
        <w:t>Insalubridade</w:t>
      </w:r>
      <w:r w:rsidRPr="00AD011B">
        <w:rPr>
          <w:rFonts w:ascii="Times New Roman" w:hAnsi="Times New Roman" w:cs="Times New Roman"/>
          <w:spacing w:val="-3"/>
        </w:rPr>
        <w:t xml:space="preserve"> </w:t>
      </w:r>
      <w:r w:rsidRPr="00AD011B">
        <w:rPr>
          <w:rFonts w:ascii="Times New Roman" w:hAnsi="Times New Roman" w:cs="Times New Roman"/>
        </w:rPr>
        <w:t>e</w:t>
      </w:r>
      <w:r w:rsidRPr="00AD011B">
        <w:rPr>
          <w:rFonts w:ascii="Times New Roman" w:hAnsi="Times New Roman" w:cs="Times New Roman"/>
          <w:spacing w:val="-3"/>
        </w:rPr>
        <w:t xml:space="preserve"> </w:t>
      </w:r>
      <w:r w:rsidRPr="00AD011B">
        <w:rPr>
          <w:rFonts w:ascii="Times New Roman" w:hAnsi="Times New Roman" w:cs="Times New Roman"/>
        </w:rPr>
        <w:t>Periculosidade;</w:t>
      </w:r>
    </w:p>
    <w:p w14:paraId="13BDE9B5" w14:textId="10F6AAFC" w:rsidR="000E0B0C" w:rsidRPr="00AD011B" w:rsidRDefault="000E0B0C" w:rsidP="000E0B0C">
      <w:pPr>
        <w:pStyle w:val="PargrafodaLista"/>
        <w:widowControl w:val="0"/>
        <w:numPr>
          <w:ilvl w:val="3"/>
          <w:numId w:val="11"/>
        </w:numPr>
        <w:tabs>
          <w:tab w:val="left" w:pos="426"/>
          <w:tab w:val="left" w:pos="1134"/>
        </w:tabs>
        <w:autoSpaceDE w:val="0"/>
        <w:autoSpaceDN w:val="0"/>
        <w:spacing w:before="120" w:after="120" w:line="276" w:lineRule="auto"/>
        <w:ind w:left="0" w:right="-1" w:firstLine="0"/>
        <w:contextualSpacing w:val="0"/>
        <w:jc w:val="both"/>
        <w:rPr>
          <w:rFonts w:ascii="Times New Roman" w:hAnsi="Times New Roman" w:cs="Times New Roman"/>
        </w:rPr>
      </w:pPr>
      <w:r w:rsidRPr="00AD011B">
        <w:rPr>
          <w:rFonts w:ascii="Times New Roman" w:hAnsi="Times New Roman" w:cs="Times New Roman"/>
        </w:rPr>
        <w:t>Programa</w:t>
      </w:r>
      <w:r w:rsidRPr="00AD011B">
        <w:rPr>
          <w:rFonts w:ascii="Times New Roman" w:hAnsi="Times New Roman" w:cs="Times New Roman"/>
          <w:spacing w:val="-2"/>
        </w:rPr>
        <w:t xml:space="preserve"> </w:t>
      </w:r>
      <w:r w:rsidRPr="00AD011B">
        <w:rPr>
          <w:rFonts w:ascii="Times New Roman" w:hAnsi="Times New Roman" w:cs="Times New Roman"/>
        </w:rPr>
        <w:t>de</w:t>
      </w:r>
      <w:r w:rsidRPr="00AD011B">
        <w:rPr>
          <w:rFonts w:ascii="Times New Roman" w:hAnsi="Times New Roman" w:cs="Times New Roman"/>
          <w:spacing w:val="-1"/>
        </w:rPr>
        <w:t xml:space="preserve"> </w:t>
      </w:r>
      <w:r w:rsidRPr="00AD011B">
        <w:rPr>
          <w:rFonts w:ascii="Times New Roman" w:hAnsi="Times New Roman" w:cs="Times New Roman"/>
        </w:rPr>
        <w:t>Controle</w:t>
      </w:r>
      <w:r w:rsidRPr="00AD011B">
        <w:rPr>
          <w:rFonts w:ascii="Times New Roman" w:hAnsi="Times New Roman" w:cs="Times New Roman"/>
          <w:spacing w:val="-2"/>
        </w:rPr>
        <w:t xml:space="preserve"> </w:t>
      </w:r>
      <w:r w:rsidRPr="00AD011B">
        <w:rPr>
          <w:rFonts w:ascii="Times New Roman" w:hAnsi="Times New Roman" w:cs="Times New Roman"/>
        </w:rPr>
        <w:t>Médico</w:t>
      </w:r>
      <w:r w:rsidRPr="00AD011B">
        <w:rPr>
          <w:rFonts w:ascii="Times New Roman" w:hAnsi="Times New Roman" w:cs="Times New Roman"/>
          <w:spacing w:val="-3"/>
        </w:rPr>
        <w:t xml:space="preserve"> </w:t>
      </w:r>
      <w:r w:rsidRPr="00AD011B">
        <w:rPr>
          <w:rFonts w:ascii="Times New Roman" w:hAnsi="Times New Roman" w:cs="Times New Roman"/>
        </w:rPr>
        <w:t>de</w:t>
      </w:r>
      <w:r w:rsidRPr="00AD011B">
        <w:rPr>
          <w:rFonts w:ascii="Times New Roman" w:hAnsi="Times New Roman" w:cs="Times New Roman"/>
          <w:spacing w:val="-2"/>
        </w:rPr>
        <w:t xml:space="preserve"> </w:t>
      </w:r>
      <w:r w:rsidRPr="00AD011B">
        <w:rPr>
          <w:rFonts w:ascii="Times New Roman" w:hAnsi="Times New Roman" w:cs="Times New Roman"/>
        </w:rPr>
        <w:t>Saúde</w:t>
      </w:r>
      <w:r w:rsidRPr="00AD011B">
        <w:rPr>
          <w:rFonts w:ascii="Times New Roman" w:hAnsi="Times New Roman" w:cs="Times New Roman"/>
          <w:spacing w:val="-1"/>
        </w:rPr>
        <w:t xml:space="preserve"> </w:t>
      </w:r>
      <w:r w:rsidRPr="00AD011B">
        <w:rPr>
          <w:rFonts w:ascii="Times New Roman" w:hAnsi="Times New Roman" w:cs="Times New Roman"/>
        </w:rPr>
        <w:t>Ocupacional</w:t>
      </w:r>
      <w:r w:rsidRPr="00AD011B">
        <w:rPr>
          <w:rFonts w:ascii="Times New Roman" w:hAnsi="Times New Roman" w:cs="Times New Roman"/>
          <w:spacing w:val="-5"/>
        </w:rPr>
        <w:t xml:space="preserve"> </w:t>
      </w:r>
      <w:r w:rsidR="00995E19">
        <w:rPr>
          <w:rFonts w:ascii="Times New Roman" w:hAnsi="Times New Roman" w:cs="Times New Roman"/>
        </w:rPr>
        <w:t>(</w:t>
      </w:r>
      <w:r w:rsidRPr="00AD011B">
        <w:rPr>
          <w:rFonts w:ascii="Times New Roman" w:hAnsi="Times New Roman" w:cs="Times New Roman"/>
        </w:rPr>
        <w:t>PCMSO</w:t>
      </w:r>
      <w:r w:rsidR="00995E19">
        <w:rPr>
          <w:rFonts w:ascii="Times New Roman" w:hAnsi="Times New Roman" w:cs="Times New Roman"/>
        </w:rPr>
        <w:t>)</w:t>
      </w:r>
      <w:r w:rsidRPr="00AD011B">
        <w:rPr>
          <w:rFonts w:ascii="Times New Roman" w:hAnsi="Times New Roman" w:cs="Times New Roman"/>
        </w:rPr>
        <w:t>;</w:t>
      </w:r>
    </w:p>
    <w:p w14:paraId="77BB838A" w14:textId="709D6752" w:rsidR="000E0B0C" w:rsidRPr="00AD011B" w:rsidRDefault="000E0B0C" w:rsidP="000E0B0C">
      <w:pPr>
        <w:pStyle w:val="PargrafodaLista"/>
        <w:widowControl w:val="0"/>
        <w:numPr>
          <w:ilvl w:val="3"/>
          <w:numId w:val="11"/>
        </w:numPr>
        <w:tabs>
          <w:tab w:val="left" w:pos="426"/>
          <w:tab w:val="left" w:pos="1134"/>
        </w:tabs>
        <w:autoSpaceDE w:val="0"/>
        <w:autoSpaceDN w:val="0"/>
        <w:spacing w:before="120" w:after="120" w:line="276" w:lineRule="auto"/>
        <w:ind w:left="0" w:right="-1" w:firstLine="0"/>
        <w:contextualSpacing w:val="0"/>
        <w:jc w:val="both"/>
        <w:rPr>
          <w:rFonts w:ascii="Times New Roman" w:hAnsi="Times New Roman" w:cs="Times New Roman"/>
        </w:rPr>
      </w:pPr>
      <w:r w:rsidRPr="00AD011B">
        <w:rPr>
          <w:rFonts w:ascii="Times New Roman" w:hAnsi="Times New Roman" w:cs="Times New Roman"/>
        </w:rPr>
        <w:t>Laudo</w:t>
      </w:r>
      <w:r w:rsidRPr="00AD011B">
        <w:rPr>
          <w:rFonts w:ascii="Times New Roman" w:hAnsi="Times New Roman" w:cs="Times New Roman"/>
          <w:spacing w:val="-2"/>
        </w:rPr>
        <w:t xml:space="preserve"> </w:t>
      </w:r>
      <w:r w:rsidRPr="00AD011B">
        <w:rPr>
          <w:rFonts w:ascii="Times New Roman" w:hAnsi="Times New Roman" w:cs="Times New Roman"/>
        </w:rPr>
        <w:t>Técnico</w:t>
      </w:r>
      <w:r w:rsidRPr="00AD011B">
        <w:rPr>
          <w:rFonts w:ascii="Times New Roman" w:hAnsi="Times New Roman" w:cs="Times New Roman"/>
          <w:spacing w:val="-4"/>
        </w:rPr>
        <w:t xml:space="preserve"> </w:t>
      </w:r>
      <w:r w:rsidRPr="00AD011B">
        <w:rPr>
          <w:rFonts w:ascii="Times New Roman" w:hAnsi="Times New Roman" w:cs="Times New Roman"/>
        </w:rPr>
        <w:t>de</w:t>
      </w:r>
      <w:r w:rsidRPr="00AD011B">
        <w:rPr>
          <w:rFonts w:ascii="Times New Roman" w:hAnsi="Times New Roman" w:cs="Times New Roman"/>
          <w:spacing w:val="-3"/>
        </w:rPr>
        <w:t xml:space="preserve"> </w:t>
      </w:r>
      <w:r w:rsidRPr="00AD011B">
        <w:rPr>
          <w:rFonts w:ascii="Times New Roman" w:hAnsi="Times New Roman" w:cs="Times New Roman"/>
        </w:rPr>
        <w:t>Condições</w:t>
      </w:r>
      <w:r w:rsidRPr="00AD011B">
        <w:rPr>
          <w:rFonts w:ascii="Times New Roman" w:hAnsi="Times New Roman" w:cs="Times New Roman"/>
          <w:spacing w:val="-5"/>
        </w:rPr>
        <w:t xml:space="preserve"> </w:t>
      </w:r>
      <w:r w:rsidRPr="00AD011B">
        <w:rPr>
          <w:rFonts w:ascii="Times New Roman" w:hAnsi="Times New Roman" w:cs="Times New Roman"/>
        </w:rPr>
        <w:t>Ambientais</w:t>
      </w:r>
      <w:r w:rsidRPr="00AD011B">
        <w:rPr>
          <w:rFonts w:ascii="Times New Roman" w:hAnsi="Times New Roman" w:cs="Times New Roman"/>
          <w:spacing w:val="-2"/>
        </w:rPr>
        <w:t xml:space="preserve"> </w:t>
      </w:r>
      <w:r w:rsidRPr="00AD011B">
        <w:rPr>
          <w:rFonts w:ascii="Times New Roman" w:hAnsi="Times New Roman" w:cs="Times New Roman"/>
        </w:rPr>
        <w:t>do</w:t>
      </w:r>
      <w:r w:rsidRPr="00AD011B">
        <w:rPr>
          <w:rFonts w:ascii="Times New Roman" w:hAnsi="Times New Roman" w:cs="Times New Roman"/>
          <w:spacing w:val="-1"/>
        </w:rPr>
        <w:t xml:space="preserve"> </w:t>
      </w:r>
      <w:r w:rsidRPr="00AD011B">
        <w:rPr>
          <w:rFonts w:ascii="Times New Roman" w:hAnsi="Times New Roman" w:cs="Times New Roman"/>
        </w:rPr>
        <w:t>Trabalho</w:t>
      </w:r>
      <w:r w:rsidRPr="00AD011B">
        <w:rPr>
          <w:rFonts w:ascii="Times New Roman" w:hAnsi="Times New Roman" w:cs="Times New Roman"/>
          <w:spacing w:val="2"/>
        </w:rPr>
        <w:t xml:space="preserve"> </w:t>
      </w:r>
      <w:r w:rsidR="00995E19">
        <w:rPr>
          <w:rFonts w:ascii="Times New Roman" w:hAnsi="Times New Roman" w:cs="Times New Roman"/>
        </w:rPr>
        <w:t>(</w:t>
      </w:r>
      <w:r w:rsidRPr="00AD011B">
        <w:rPr>
          <w:rFonts w:ascii="Times New Roman" w:hAnsi="Times New Roman" w:cs="Times New Roman"/>
        </w:rPr>
        <w:t>LTCAT</w:t>
      </w:r>
      <w:r w:rsidR="00995E19">
        <w:rPr>
          <w:rFonts w:ascii="Times New Roman" w:hAnsi="Times New Roman" w:cs="Times New Roman"/>
        </w:rPr>
        <w:t>)</w:t>
      </w:r>
      <w:r w:rsidRPr="00AD011B">
        <w:rPr>
          <w:rFonts w:ascii="Times New Roman" w:hAnsi="Times New Roman" w:cs="Times New Roman"/>
        </w:rPr>
        <w:t>;</w:t>
      </w:r>
    </w:p>
    <w:p w14:paraId="6FB24D93" w14:textId="7F415461" w:rsidR="000E0B0C" w:rsidRPr="00AD011B" w:rsidRDefault="000E0B0C" w:rsidP="000E0B0C">
      <w:pPr>
        <w:pStyle w:val="Nivel4"/>
        <w:tabs>
          <w:tab w:val="left" w:pos="1134"/>
        </w:tabs>
        <w:spacing w:line="276" w:lineRule="auto"/>
        <w:ind w:left="0"/>
        <w:rPr>
          <w:rFonts w:ascii="Times New Roman" w:hAnsi="Times New Roman" w:cs="Times New Roman"/>
          <w:sz w:val="24"/>
        </w:rPr>
      </w:pPr>
      <w:r w:rsidRPr="00AD011B">
        <w:rPr>
          <w:rFonts w:ascii="Times New Roman" w:hAnsi="Times New Roman" w:cs="Times New Roman"/>
          <w:sz w:val="24"/>
        </w:rPr>
        <w:t>Todos esses documentos deverão estar assinados (originalmente à</w:t>
      </w:r>
      <w:r w:rsidRPr="00AD011B">
        <w:rPr>
          <w:rFonts w:ascii="Times New Roman" w:hAnsi="Times New Roman" w:cs="Times New Roman"/>
          <w:spacing w:val="1"/>
          <w:sz w:val="24"/>
        </w:rPr>
        <w:t xml:space="preserve"> </w:t>
      </w:r>
      <w:r w:rsidRPr="00AD011B">
        <w:rPr>
          <w:rFonts w:ascii="Times New Roman" w:hAnsi="Times New Roman" w:cs="Times New Roman"/>
          <w:sz w:val="24"/>
        </w:rPr>
        <w:t>caneta, não sendo aceitas cópias) e com os devidos carimbos das autoridades</w:t>
      </w:r>
      <w:r w:rsidR="00BF7C1B">
        <w:rPr>
          <w:rFonts w:ascii="Times New Roman" w:hAnsi="Times New Roman" w:cs="Times New Roman"/>
          <w:sz w:val="24"/>
        </w:rPr>
        <w:t xml:space="preserve"> </w:t>
      </w:r>
      <w:r w:rsidRPr="00AD011B">
        <w:rPr>
          <w:rFonts w:ascii="Times New Roman" w:hAnsi="Times New Roman" w:cs="Times New Roman"/>
          <w:spacing w:val="-66"/>
          <w:sz w:val="24"/>
        </w:rPr>
        <w:t xml:space="preserve"> </w:t>
      </w:r>
      <w:r w:rsidRPr="00AD011B">
        <w:rPr>
          <w:rFonts w:ascii="Times New Roman" w:hAnsi="Times New Roman" w:cs="Times New Roman"/>
          <w:sz w:val="24"/>
        </w:rPr>
        <w:t>competentes pela elaboração deles, contendo o respectivo número de</w:t>
      </w:r>
      <w:r w:rsidRPr="00AD011B">
        <w:rPr>
          <w:rFonts w:ascii="Times New Roman" w:hAnsi="Times New Roman" w:cs="Times New Roman"/>
          <w:spacing w:val="1"/>
          <w:sz w:val="24"/>
        </w:rPr>
        <w:t xml:space="preserve"> </w:t>
      </w:r>
      <w:r w:rsidRPr="00AD011B">
        <w:rPr>
          <w:rFonts w:ascii="Times New Roman" w:hAnsi="Times New Roman" w:cs="Times New Roman"/>
          <w:sz w:val="24"/>
        </w:rPr>
        <w:t>registro</w:t>
      </w:r>
      <w:r w:rsidRPr="00AD011B">
        <w:rPr>
          <w:rFonts w:ascii="Times New Roman" w:hAnsi="Times New Roman" w:cs="Times New Roman"/>
          <w:spacing w:val="-3"/>
          <w:sz w:val="24"/>
        </w:rPr>
        <w:t xml:space="preserve"> </w:t>
      </w:r>
      <w:r w:rsidRPr="00AD011B">
        <w:rPr>
          <w:rFonts w:ascii="Times New Roman" w:hAnsi="Times New Roman" w:cs="Times New Roman"/>
          <w:sz w:val="24"/>
        </w:rPr>
        <w:t>profissional.</w:t>
      </w:r>
    </w:p>
    <w:p w14:paraId="2508223D" w14:textId="1ECB3999" w:rsidR="00824908" w:rsidRPr="009A2DD4" w:rsidRDefault="00824908" w:rsidP="00771E2A">
      <w:pPr>
        <w:tabs>
          <w:tab w:val="left" w:pos="1134"/>
        </w:tabs>
        <w:spacing w:before="120" w:after="120" w:line="276" w:lineRule="auto"/>
        <w:jc w:val="both"/>
        <w:rPr>
          <w:rFonts w:ascii="Times New Roman" w:hAnsi="Times New Roman" w:cs="Times New Roman"/>
          <w:b/>
          <w:bCs/>
        </w:rPr>
      </w:pPr>
      <w:r w:rsidRPr="009A2DD4">
        <w:rPr>
          <w:rFonts w:ascii="Times New Roman" w:hAnsi="Times New Roman" w:cs="Times New Roman"/>
          <w:b/>
          <w:bCs/>
        </w:rPr>
        <w:t>D</w:t>
      </w:r>
      <w:r w:rsidR="00B74B82">
        <w:rPr>
          <w:rFonts w:ascii="Times New Roman" w:hAnsi="Times New Roman" w:cs="Times New Roman"/>
          <w:b/>
          <w:bCs/>
        </w:rPr>
        <w:t>eslocamentos, diárias e passagens</w:t>
      </w:r>
    </w:p>
    <w:p w14:paraId="0114452F" w14:textId="0754300B" w:rsidR="000E0B0C" w:rsidRPr="00A606D0" w:rsidRDefault="000E0B0C" w:rsidP="000E0B0C">
      <w:pPr>
        <w:pStyle w:val="Nivel2"/>
        <w:tabs>
          <w:tab w:val="left" w:pos="1134"/>
        </w:tabs>
        <w:ind w:left="0" w:firstLine="0"/>
        <w:rPr>
          <w:rFonts w:ascii="Times New Roman" w:hAnsi="Times New Roman" w:cs="Times New Roman"/>
          <w:sz w:val="24"/>
          <w:szCs w:val="24"/>
        </w:rPr>
      </w:pPr>
      <w:r w:rsidRPr="00A606D0">
        <w:rPr>
          <w:rFonts w:ascii="Times New Roman" w:hAnsi="Times New Roman" w:cs="Times New Roman"/>
          <w:sz w:val="24"/>
          <w:szCs w:val="24"/>
        </w:rPr>
        <w:t xml:space="preserve">A prestação dos serviços contratados será realizada no local descrito no objeto deste </w:t>
      </w:r>
      <w:r w:rsidR="000472D2">
        <w:rPr>
          <w:rFonts w:ascii="Times New Roman" w:hAnsi="Times New Roman" w:cs="Times New Roman"/>
          <w:sz w:val="24"/>
          <w:szCs w:val="24"/>
        </w:rPr>
        <w:t>TR</w:t>
      </w:r>
      <w:r w:rsidRPr="00A606D0">
        <w:rPr>
          <w:rFonts w:ascii="Times New Roman" w:hAnsi="Times New Roman" w:cs="Times New Roman"/>
          <w:sz w:val="24"/>
          <w:szCs w:val="24"/>
        </w:rPr>
        <w:t>.</w:t>
      </w:r>
    </w:p>
    <w:p w14:paraId="01AECD28" w14:textId="77777777" w:rsidR="000E0B0C" w:rsidRPr="00A606D0" w:rsidRDefault="000E0B0C" w:rsidP="000E0B0C">
      <w:pPr>
        <w:pStyle w:val="Nivel2"/>
        <w:tabs>
          <w:tab w:val="left" w:pos="1134"/>
        </w:tabs>
        <w:ind w:left="0" w:firstLine="0"/>
        <w:rPr>
          <w:rFonts w:ascii="Times New Roman" w:hAnsi="Times New Roman" w:cs="Times New Roman"/>
          <w:sz w:val="24"/>
          <w:szCs w:val="24"/>
        </w:rPr>
      </w:pPr>
      <w:r w:rsidRPr="00A606D0">
        <w:rPr>
          <w:rFonts w:ascii="Times New Roman" w:hAnsi="Times New Roman" w:cs="Times New Roman"/>
          <w:sz w:val="24"/>
          <w:szCs w:val="24"/>
        </w:rPr>
        <w:t>Desta forma, não existe a previsão de realização de serviços a serem realizados fora da sede, que se utilizem de pagamento de deslocamentos, diárias e/ou passagens.</w:t>
      </w:r>
    </w:p>
    <w:p w14:paraId="2A012A09" w14:textId="77777777" w:rsidR="000E0B0C" w:rsidRPr="00AD011B" w:rsidRDefault="000E0B0C" w:rsidP="000E0B0C">
      <w:pPr>
        <w:pStyle w:val="PargrafodaLista"/>
        <w:tabs>
          <w:tab w:val="left" w:pos="1134"/>
        </w:tabs>
        <w:spacing w:before="120" w:after="120" w:line="276" w:lineRule="auto"/>
        <w:ind w:left="0"/>
        <w:contextualSpacing w:val="0"/>
        <w:jc w:val="both"/>
        <w:rPr>
          <w:rFonts w:ascii="Times New Roman" w:hAnsi="Times New Roman" w:cs="Times New Roman"/>
          <w:b/>
          <w:bCs/>
          <w:color w:val="FF0000"/>
        </w:rPr>
      </w:pPr>
      <w:r w:rsidRPr="00AD011B">
        <w:rPr>
          <w:rFonts w:ascii="Times New Roman" w:hAnsi="Times New Roman" w:cs="Times New Roman"/>
          <w:b/>
          <w:bCs/>
          <w:color w:val="FF0000"/>
        </w:rPr>
        <w:lastRenderedPageBreak/>
        <w:t>OU</w:t>
      </w:r>
    </w:p>
    <w:p w14:paraId="09B66A95" w14:textId="7AEEC929" w:rsidR="000E0B0C" w:rsidRPr="00AD011B" w:rsidRDefault="000E0B0C" w:rsidP="00EA0325">
      <w:pPr>
        <w:tabs>
          <w:tab w:val="left" w:pos="1134"/>
        </w:tabs>
        <w:spacing w:before="120" w:after="120" w:line="276" w:lineRule="auto"/>
        <w:jc w:val="both"/>
        <w:rPr>
          <w:rFonts w:ascii="Times New Roman" w:hAnsi="Times New Roman" w:cs="Times New Roman"/>
          <w:color w:val="FF0000"/>
        </w:rPr>
      </w:pPr>
      <w:r>
        <w:rPr>
          <w:rFonts w:ascii="Times New Roman" w:hAnsi="Times New Roman" w:cs="Times New Roman"/>
          <w:color w:val="FF0000"/>
        </w:rPr>
        <w:t>5.1</w:t>
      </w:r>
      <w:r w:rsidR="00EA0325">
        <w:rPr>
          <w:rFonts w:ascii="Times New Roman" w:hAnsi="Times New Roman" w:cs="Times New Roman"/>
          <w:color w:val="FF0000"/>
        </w:rPr>
        <w:t>7</w:t>
      </w:r>
      <w:r>
        <w:rPr>
          <w:rFonts w:ascii="Times New Roman" w:hAnsi="Times New Roman" w:cs="Times New Roman"/>
          <w:color w:val="FF0000"/>
        </w:rPr>
        <w:t>.</w:t>
      </w:r>
      <w:r w:rsidR="00EA0325">
        <w:rPr>
          <w:rFonts w:ascii="Times New Roman" w:hAnsi="Times New Roman" w:cs="Times New Roman"/>
          <w:color w:val="FF0000"/>
        </w:rPr>
        <w:tab/>
      </w:r>
      <w:r w:rsidRPr="00AD011B">
        <w:rPr>
          <w:rFonts w:ascii="Times New Roman" w:hAnsi="Times New Roman" w:cs="Times New Roman"/>
          <w:color w:val="FF0000"/>
        </w:rPr>
        <w:t xml:space="preserve">Porém, em função da especificidade dos serviços a serem contratados, a Unidade prevê a ocorrência de viagens a serviço, com o provisionamento de deslocamentos, diárias e passagens para determinadas situações específicas e somente será possível utilizar quando for justificada e autorizada pela autoridade competente. </w:t>
      </w:r>
    </w:p>
    <w:p w14:paraId="36239003" w14:textId="77777777" w:rsidR="000E0B0C" w:rsidRPr="00A606D0" w:rsidRDefault="000E0B0C" w:rsidP="000E0B0C">
      <w:pPr>
        <w:pStyle w:val="Nivel3"/>
        <w:tabs>
          <w:tab w:val="left" w:pos="1134"/>
        </w:tabs>
        <w:spacing w:before="120" w:after="120" w:line="276" w:lineRule="auto"/>
        <w:ind w:left="0" w:firstLine="0"/>
        <w:jc w:val="both"/>
        <w:rPr>
          <w:rFonts w:ascii="Times New Roman" w:hAnsi="Times New Roman" w:cs="Times New Roman"/>
          <w:color w:val="FF0000"/>
        </w:rPr>
      </w:pPr>
      <w:r w:rsidRPr="00A606D0">
        <w:rPr>
          <w:rFonts w:ascii="Times New Roman" w:hAnsi="Times New Roman" w:cs="Times New Roman"/>
          <w:color w:val="FF0000"/>
        </w:rPr>
        <w:t>A solicitação à Contratada para a realização da efetivação das despesas (descolamento, diárias e passagens) deverá ser formalizada no prazo mínimo de 20 (vinte) dias úteis que antecederem a realização do evento.</w:t>
      </w:r>
    </w:p>
    <w:p w14:paraId="0D5895ED" w14:textId="77777777" w:rsidR="000E0B0C" w:rsidRPr="00A606D0" w:rsidRDefault="000E0B0C" w:rsidP="000E0B0C">
      <w:pPr>
        <w:pStyle w:val="Nivel3"/>
        <w:tabs>
          <w:tab w:val="left" w:pos="1134"/>
        </w:tabs>
        <w:spacing w:before="120" w:after="120" w:line="276" w:lineRule="auto"/>
        <w:ind w:left="0" w:firstLine="0"/>
        <w:jc w:val="both"/>
        <w:rPr>
          <w:rFonts w:ascii="Times New Roman" w:hAnsi="Times New Roman" w:cs="Times New Roman"/>
          <w:color w:val="FF0000"/>
        </w:rPr>
      </w:pPr>
      <w:r w:rsidRPr="00A606D0">
        <w:rPr>
          <w:rFonts w:ascii="Times New Roman" w:hAnsi="Times New Roman" w:cs="Times New Roman"/>
          <w:color w:val="FF0000"/>
        </w:rPr>
        <w:t>Isto posto, tais despesas deverão constar em planilha à parte e somadas, formando o valor final da proposta de preço das licitantes.</w:t>
      </w:r>
    </w:p>
    <w:p w14:paraId="1A7C6431" w14:textId="77777777" w:rsidR="000E0B0C" w:rsidRPr="00A606D0" w:rsidRDefault="000E0B0C" w:rsidP="000E0B0C">
      <w:pPr>
        <w:pStyle w:val="PargrafodaLista"/>
        <w:tabs>
          <w:tab w:val="left" w:pos="1134"/>
        </w:tabs>
        <w:spacing w:before="120" w:after="120" w:line="276" w:lineRule="auto"/>
        <w:ind w:left="0"/>
        <w:contextualSpacing w:val="0"/>
        <w:jc w:val="both"/>
        <w:rPr>
          <w:rFonts w:ascii="Times New Roman" w:hAnsi="Times New Roman" w:cs="Times New Roman"/>
          <w:color w:val="FF0000"/>
        </w:rPr>
      </w:pPr>
      <w:r w:rsidRPr="00A606D0">
        <w:rPr>
          <w:rFonts w:ascii="Times New Roman" w:hAnsi="Times New Roman" w:cs="Times New Roman"/>
          <w:b/>
          <w:bCs/>
          <w:color w:val="FF0000"/>
        </w:rPr>
        <w:t>Diárias</w:t>
      </w:r>
    </w:p>
    <w:p w14:paraId="311C5D08" w14:textId="5FF25512" w:rsidR="000E0B0C" w:rsidRPr="00A606D0" w:rsidRDefault="000E0B0C" w:rsidP="000E0B0C">
      <w:pPr>
        <w:pStyle w:val="Nivel3"/>
        <w:tabs>
          <w:tab w:val="left" w:pos="1134"/>
        </w:tabs>
        <w:spacing w:before="120" w:after="120" w:line="276" w:lineRule="auto"/>
        <w:ind w:left="0" w:firstLine="0"/>
        <w:jc w:val="both"/>
        <w:rPr>
          <w:rFonts w:ascii="Times New Roman" w:hAnsi="Times New Roman" w:cs="Times New Roman"/>
          <w:color w:val="FF0000"/>
        </w:rPr>
      </w:pPr>
      <w:r w:rsidRPr="00A606D0">
        <w:rPr>
          <w:rFonts w:ascii="Times New Roman" w:hAnsi="Times New Roman" w:cs="Times New Roman"/>
          <w:color w:val="FF0000"/>
        </w:rPr>
        <w:t xml:space="preserve">Entende-se por DIÁRIA a ajuda de custo paga pela contratada aos seus empregados, por </w:t>
      </w:r>
      <w:r w:rsidR="00BD1F41" w:rsidRPr="00A606D0">
        <w:rPr>
          <w:rFonts w:ascii="Times New Roman" w:hAnsi="Times New Roman" w:cs="Times New Roman"/>
          <w:color w:val="FF0000"/>
        </w:rPr>
        <w:t>ocasião de</w:t>
      </w:r>
      <w:r w:rsidRPr="00A606D0">
        <w:rPr>
          <w:rFonts w:ascii="Times New Roman" w:hAnsi="Times New Roman" w:cs="Times New Roman"/>
          <w:color w:val="FF0000"/>
        </w:rPr>
        <w:t xml:space="preserve"> viagens realizadas a serviço, devidamente autorizadas. O valor das diárias tem como base o que é praticado com relação aos servidores da Fiocruz:</w:t>
      </w:r>
    </w:p>
    <w:p w14:paraId="2829BC59" w14:textId="77777777" w:rsidR="000E0B0C" w:rsidRPr="00A606D0" w:rsidRDefault="000E0B0C" w:rsidP="000E0B0C">
      <w:pPr>
        <w:pStyle w:val="Nivel3"/>
        <w:tabs>
          <w:tab w:val="left" w:pos="1134"/>
        </w:tabs>
        <w:spacing w:before="120" w:after="120" w:line="276" w:lineRule="auto"/>
        <w:ind w:left="0" w:firstLine="0"/>
        <w:jc w:val="both"/>
        <w:rPr>
          <w:rFonts w:ascii="Times New Roman" w:hAnsi="Times New Roman" w:cs="Times New Roman"/>
          <w:color w:val="FF0000"/>
        </w:rPr>
      </w:pPr>
      <w:r w:rsidRPr="00A606D0">
        <w:rPr>
          <w:rFonts w:ascii="Times New Roman" w:hAnsi="Times New Roman" w:cs="Times New Roman"/>
          <w:color w:val="FF0000"/>
        </w:rPr>
        <w:t>Valor unitário da diária: R$ 00,00</w:t>
      </w:r>
    </w:p>
    <w:p w14:paraId="642B5DE6" w14:textId="77777777" w:rsidR="000E0B0C" w:rsidRPr="00A606D0" w:rsidRDefault="000E0B0C" w:rsidP="000E0B0C">
      <w:pPr>
        <w:pStyle w:val="Nivel3"/>
        <w:tabs>
          <w:tab w:val="left" w:pos="1134"/>
        </w:tabs>
        <w:spacing w:before="120" w:after="120" w:line="276" w:lineRule="auto"/>
        <w:ind w:left="0" w:firstLine="0"/>
        <w:jc w:val="both"/>
        <w:rPr>
          <w:rFonts w:ascii="Times New Roman" w:hAnsi="Times New Roman" w:cs="Times New Roman"/>
          <w:color w:val="FF0000"/>
        </w:rPr>
      </w:pPr>
      <w:r w:rsidRPr="00A606D0">
        <w:rPr>
          <w:rFonts w:ascii="Times New Roman" w:hAnsi="Times New Roman" w:cs="Times New Roman"/>
          <w:color w:val="FF0000"/>
        </w:rPr>
        <w:t>Total estimado anual (00 diárias): R$ 00,00</w:t>
      </w:r>
    </w:p>
    <w:p w14:paraId="6EBE29E7" w14:textId="6BE761DC" w:rsidR="000E0B0C" w:rsidRPr="00A606D0" w:rsidRDefault="000E0B0C" w:rsidP="000E0B0C">
      <w:pPr>
        <w:pStyle w:val="Nivel3"/>
        <w:tabs>
          <w:tab w:val="left" w:pos="1134"/>
        </w:tabs>
        <w:spacing w:before="120" w:after="120" w:line="276" w:lineRule="auto"/>
        <w:ind w:left="0" w:firstLine="0"/>
        <w:jc w:val="both"/>
        <w:rPr>
          <w:rFonts w:ascii="Times New Roman" w:hAnsi="Times New Roman" w:cs="Times New Roman"/>
          <w:color w:val="FF0000"/>
        </w:rPr>
      </w:pPr>
      <w:r w:rsidRPr="00A606D0">
        <w:rPr>
          <w:rFonts w:ascii="Times New Roman" w:hAnsi="Times New Roman" w:cs="Times New Roman"/>
          <w:color w:val="FF0000"/>
        </w:rPr>
        <w:t xml:space="preserve">Quando o afastamento não exigir pernoite, o trabalhador fará jus à metade dos valores das </w:t>
      </w:r>
      <w:r w:rsidR="00BD1F41" w:rsidRPr="00A606D0">
        <w:rPr>
          <w:rFonts w:ascii="Times New Roman" w:hAnsi="Times New Roman" w:cs="Times New Roman"/>
          <w:color w:val="FF0000"/>
        </w:rPr>
        <w:t>diárias, mantido</w:t>
      </w:r>
      <w:r w:rsidRPr="00A606D0">
        <w:rPr>
          <w:rFonts w:ascii="Times New Roman" w:hAnsi="Times New Roman" w:cs="Times New Roman"/>
          <w:color w:val="FF0000"/>
        </w:rPr>
        <w:t xml:space="preserve"> o valor integral do adicional de deslocamento.</w:t>
      </w:r>
    </w:p>
    <w:p w14:paraId="105A6B99" w14:textId="77777777" w:rsidR="000E0B0C" w:rsidRPr="00A606D0" w:rsidRDefault="000E0B0C" w:rsidP="000E0B0C">
      <w:pPr>
        <w:pStyle w:val="Nivel3"/>
        <w:tabs>
          <w:tab w:val="left" w:pos="1134"/>
        </w:tabs>
        <w:spacing w:before="120" w:after="120" w:line="276" w:lineRule="auto"/>
        <w:ind w:left="0" w:firstLine="0"/>
        <w:jc w:val="both"/>
        <w:rPr>
          <w:rFonts w:ascii="Times New Roman" w:hAnsi="Times New Roman" w:cs="Times New Roman"/>
          <w:color w:val="FF0000"/>
        </w:rPr>
      </w:pPr>
      <w:r w:rsidRPr="00A606D0">
        <w:rPr>
          <w:rFonts w:ascii="Times New Roman" w:hAnsi="Times New Roman" w:cs="Times New Roman"/>
          <w:color w:val="FF0000"/>
        </w:rPr>
        <w:t>As diárias deverão ser depositadas na conta corrente do trabalhador em até 3 (três) dias úteis antes da realização da viagem a serviço.</w:t>
      </w:r>
    </w:p>
    <w:p w14:paraId="77DE769D" w14:textId="77777777" w:rsidR="000E0B0C" w:rsidRPr="00A606D0" w:rsidRDefault="000E0B0C" w:rsidP="000E0B0C">
      <w:pPr>
        <w:pStyle w:val="PargrafodaLista"/>
        <w:tabs>
          <w:tab w:val="left" w:pos="1134"/>
        </w:tabs>
        <w:spacing w:before="120" w:after="120" w:line="276" w:lineRule="auto"/>
        <w:ind w:left="0"/>
        <w:contextualSpacing w:val="0"/>
        <w:jc w:val="both"/>
        <w:rPr>
          <w:rFonts w:ascii="Times New Roman" w:hAnsi="Times New Roman" w:cs="Times New Roman"/>
          <w:color w:val="FF0000"/>
        </w:rPr>
      </w:pPr>
      <w:r w:rsidRPr="00A606D0">
        <w:rPr>
          <w:rFonts w:ascii="Times New Roman" w:hAnsi="Times New Roman" w:cs="Times New Roman"/>
          <w:b/>
          <w:bCs/>
          <w:color w:val="FF0000"/>
        </w:rPr>
        <w:t>Deslocamentos</w:t>
      </w:r>
    </w:p>
    <w:p w14:paraId="2C79616B" w14:textId="77777777" w:rsidR="000E0B0C" w:rsidRPr="00A606D0" w:rsidRDefault="000E0B0C" w:rsidP="000E0B0C">
      <w:pPr>
        <w:pStyle w:val="Nivel3"/>
        <w:tabs>
          <w:tab w:val="left" w:pos="1134"/>
        </w:tabs>
        <w:spacing w:before="120" w:after="120" w:line="276" w:lineRule="auto"/>
        <w:ind w:left="0" w:firstLine="0"/>
        <w:jc w:val="both"/>
        <w:rPr>
          <w:rFonts w:ascii="Times New Roman" w:hAnsi="Times New Roman" w:cs="Times New Roman"/>
          <w:color w:val="FF0000"/>
        </w:rPr>
      </w:pPr>
      <w:r w:rsidRPr="00A606D0">
        <w:rPr>
          <w:rFonts w:ascii="Times New Roman" w:hAnsi="Times New Roman" w:cs="Times New Roman"/>
          <w:color w:val="FF0000"/>
        </w:rPr>
        <w:t>O valor dos deslocamentos tem como base o que é praticado com relação aos servidores da Fiocruz, a depender da região, para cobrir as despesas de deslocamento até o local de embarque e do desembarque ao local de trabalho ou de hospedagem e vice-versa:</w:t>
      </w:r>
    </w:p>
    <w:p w14:paraId="479B0D6D" w14:textId="77777777" w:rsidR="000E0B0C" w:rsidRPr="00A606D0" w:rsidRDefault="000E0B0C" w:rsidP="000E0B0C">
      <w:pPr>
        <w:pStyle w:val="Nivel3"/>
        <w:tabs>
          <w:tab w:val="left" w:pos="1134"/>
        </w:tabs>
        <w:spacing w:before="120" w:after="120" w:line="276" w:lineRule="auto"/>
        <w:ind w:left="0" w:firstLine="0"/>
        <w:jc w:val="both"/>
        <w:rPr>
          <w:rFonts w:ascii="Times New Roman" w:hAnsi="Times New Roman" w:cs="Times New Roman"/>
          <w:color w:val="FF0000"/>
        </w:rPr>
      </w:pPr>
      <w:r w:rsidRPr="00A606D0">
        <w:rPr>
          <w:rFonts w:ascii="Times New Roman" w:hAnsi="Times New Roman" w:cs="Times New Roman"/>
          <w:color w:val="FF0000"/>
        </w:rPr>
        <w:t>Valor previsto para deslocamentos anual: R$ 00,00.</w:t>
      </w:r>
    </w:p>
    <w:p w14:paraId="225EFA59" w14:textId="77777777" w:rsidR="000E0B0C" w:rsidRPr="00A606D0" w:rsidRDefault="000E0B0C" w:rsidP="000E0B0C">
      <w:pPr>
        <w:pStyle w:val="Nivel3"/>
        <w:tabs>
          <w:tab w:val="left" w:pos="1134"/>
        </w:tabs>
        <w:spacing w:before="120" w:after="120" w:line="276" w:lineRule="auto"/>
        <w:ind w:left="0" w:firstLine="0"/>
        <w:jc w:val="both"/>
        <w:rPr>
          <w:rFonts w:ascii="Times New Roman" w:hAnsi="Times New Roman" w:cs="Times New Roman"/>
          <w:color w:val="FF0000"/>
        </w:rPr>
      </w:pPr>
      <w:r w:rsidRPr="00A606D0">
        <w:rPr>
          <w:rFonts w:ascii="Times New Roman" w:hAnsi="Times New Roman" w:cs="Times New Roman"/>
          <w:color w:val="FF0000"/>
        </w:rPr>
        <w:t>O valor do deslocamento deverá ser depositado na conta corrente do empregado em até 3 (três) dias úteis antes da realização da viagem a serviço.</w:t>
      </w:r>
    </w:p>
    <w:p w14:paraId="30B6E374" w14:textId="77777777" w:rsidR="000E0B0C" w:rsidRPr="00A606D0" w:rsidRDefault="000E0B0C" w:rsidP="000E0B0C">
      <w:pPr>
        <w:tabs>
          <w:tab w:val="left" w:pos="1134"/>
        </w:tabs>
        <w:spacing w:before="120" w:after="120" w:line="276" w:lineRule="auto"/>
        <w:jc w:val="both"/>
        <w:rPr>
          <w:rFonts w:ascii="Times New Roman" w:hAnsi="Times New Roman" w:cs="Times New Roman"/>
          <w:b/>
          <w:bCs/>
          <w:color w:val="FF0000"/>
        </w:rPr>
      </w:pPr>
      <w:r w:rsidRPr="00A606D0">
        <w:rPr>
          <w:rFonts w:ascii="Times New Roman" w:hAnsi="Times New Roman" w:cs="Times New Roman"/>
          <w:b/>
          <w:bCs/>
          <w:color w:val="FF0000"/>
        </w:rPr>
        <w:t>Passagens</w:t>
      </w:r>
    </w:p>
    <w:p w14:paraId="734098AD" w14:textId="77777777" w:rsidR="000E0B0C" w:rsidRPr="00A606D0" w:rsidRDefault="000E0B0C" w:rsidP="000E0B0C">
      <w:pPr>
        <w:pStyle w:val="Nivel3"/>
        <w:tabs>
          <w:tab w:val="left" w:pos="1134"/>
        </w:tabs>
        <w:spacing w:before="120" w:after="120" w:line="276" w:lineRule="auto"/>
        <w:ind w:left="0" w:firstLine="0"/>
        <w:jc w:val="both"/>
        <w:rPr>
          <w:rFonts w:ascii="Times New Roman" w:hAnsi="Times New Roman" w:cs="Times New Roman"/>
          <w:color w:val="FF0000"/>
        </w:rPr>
      </w:pPr>
      <w:r w:rsidRPr="00A606D0">
        <w:rPr>
          <w:rFonts w:ascii="Times New Roman" w:hAnsi="Times New Roman" w:cs="Times New Roman"/>
          <w:color w:val="FF0000"/>
        </w:rPr>
        <w:t xml:space="preserve">O valor anual previsto para o pagamento de passagens aéreas ou terrestres será de R$ 00,00, e o valor unitário será o estabelecido pela empresa aérea no momento da reserva. A contratada deverá adquirir esse serviço no mercado, a partir da proposta de menor preço, obtendo, no mínimo 3 (três) propostas, as quais deverão, com antecedência, serem entregues à fiscalização do Contrato para análise e aprovação. </w:t>
      </w:r>
    </w:p>
    <w:p w14:paraId="102E2641" w14:textId="77777777" w:rsidR="000E0B0C" w:rsidRPr="00A606D0" w:rsidRDefault="000E0B0C" w:rsidP="000E0B0C">
      <w:pPr>
        <w:pStyle w:val="Nivel3"/>
        <w:tabs>
          <w:tab w:val="left" w:pos="1134"/>
        </w:tabs>
        <w:spacing w:before="120" w:after="120" w:line="276" w:lineRule="auto"/>
        <w:ind w:left="0" w:firstLine="0"/>
        <w:jc w:val="both"/>
        <w:rPr>
          <w:rFonts w:ascii="Times New Roman" w:hAnsi="Times New Roman" w:cs="Times New Roman"/>
          <w:color w:val="FF0000"/>
        </w:rPr>
      </w:pPr>
      <w:r w:rsidRPr="00A606D0">
        <w:rPr>
          <w:rFonts w:ascii="Times New Roman" w:hAnsi="Times New Roman" w:cs="Times New Roman"/>
          <w:color w:val="FF0000"/>
        </w:rPr>
        <w:t>Os bilhetes de passagem (e-ticket) deverão ser encaminhados via e-mail em até 2 (dois) dias úteis antes da data do evento.</w:t>
      </w:r>
    </w:p>
    <w:p w14:paraId="557E3366" w14:textId="77777777" w:rsidR="000E0B0C" w:rsidRPr="00A606D0" w:rsidRDefault="000E0B0C" w:rsidP="000E0B0C">
      <w:pPr>
        <w:pStyle w:val="PargrafodaLista"/>
        <w:tabs>
          <w:tab w:val="left" w:pos="1134"/>
        </w:tabs>
        <w:spacing w:before="120" w:after="120" w:line="276" w:lineRule="auto"/>
        <w:ind w:left="0"/>
        <w:contextualSpacing w:val="0"/>
        <w:jc w:val="both"/>
        <w:rPr>
          <w:rFonts w:ascii="Times New Roman" w:hAnsi="Times New Roman" w:cs="Times New Roman"/>
          <w:color w:val="FF0000"/>
        </w:rPr>
      </w:pPr>
      <w:r w:rsidRPr="00A606D0">
        <w:rPr>
          <w:rFonts w:ascii="Times New Roman" w:hAnsi="Times New Roman" w:cs="Times New Roman"/>
          <w:b/>
          <w:bCs/>
          <w:color w:val="FF0000"/>
        </w:rPr>
        <w:lastRenderedPageBreak/>
        <w:t>Prestação de contas</w:t>
      </w:r>
    </w:p>
    <w:p w14:paraId="6586BB33" w14:textId="77777777" w:rsidR="000E0B0C" w:rsidRPr="00A606D0" w:rsidRDefault="000E0B0C" w:rsidP="000E0B0C">
      <w:pPr>
        <w:pStyle w:val="Nivel3"/>
        <w:tabs>
          <w:tab w:val="left" w:pos="1134"/>
        </w:tabs>
        <w:spacing w:before="120" w:after="120" w:line="276" w:lineRule="auto"/>
        <w:ind w:left="0" w:firstLine="0"/>
        <w:jc w:val="both"/>
        <w:rPr>
          <w:rFonts w:ascii="Times New Roman" w:hAnsi="Times New Roman" w:cs="Times New Roman"/>
          <w:color w:val="FF0000"/>
        </w:rPr>
      </w:pPr>
      <w:r w:rsidRPr="00A606D0">
        <w:rPr>
          <w:rFonts w:ascii="Times New Roman" w:hAnsi="Times New Roman" w:cs="Times New Roman"/>
          <w:color w:val="FF0000"/>
        </w:rPr>
        <w:t xml:space="preserve">O trabalhador que fizer uso da passagem deve encaminhar ao preposto da contratada o ticket de embarque/desembarque, em até 48 (quarenta e oito) horas úteis após o retorno. </w:t>
      </w:r>
    </w:p>
    <w:p w14:paraId="7CC889FC" w14:textId="77777777" w:rsidR="000E0B0C" w:rsidRPr="00A606D0" w:rsidRDefault="000E0B0C" w:rsidP="000E0B0C">
      <w:pPr>
        <w:pStyle w:val="Nivel3"/>
        <w:tabs>
          <w:tab w:val="left" w:pos="1134"/>
        </w:tabs>
        <w:spacing w:before="120" w:after="120" w:line="276" w:lineRule="auto"/>
        <w:ind w:left="0" w:firstLine="0"/>
        <w:jc w:val="both"/>
        <w:rPr>
          <w:rFonts w:ascii="Times New Roman" w:hAnsi="Times New Roman" w:cs="Times New Roman"/>
          <w:color w:val="FF0000"/>
        </w:rPr>
      </w:pPr>
      <w:r w:rsidRPr="00A606D0">
        <w:rPr>
          <w:rFonts w:ascii="Times New Roman" w:hAnsi="Times New Roman" w:cs="Times New Roman"/>
          <w:color w:val="FF0000"/>
        </w:rPr>
        <w:t>A Fiocruz somente reembolsará a Contratada as despesas de deslocamento, diária e/ou passagem somente após a comprovação da efetiva e devida utilização.)</w:t>
      </w:r>
    </w:p>
    <w:p w14:paraId="34628F6B" w14:textId="050EF08F" w:rsidR="000E0B0C" w:rsidRDefault="000E0B0C" w:rsidP="000E0B0C">
      <w:pPr>
        <w:pStyle w:val="PargrafodaLista"/>
        <w:tabs>
          <w:tab w:val="left" w:pos="1134"/>
        </w:tabs>
        <w:spacing w:before="120" w:after="120" w:line="276" w:lineRule="auto"/>
        <w:ind w:left="0"/>
        <w:contextualSpacing w:val="0"/>
        <w:jc w:val="both"/>
        <w:rPr>
          <w:rFonts w:ascii="Times New Roman" w:hAnsi="Times New Roman" w:cs="Times New Roman"/>
          <w:b/>
          <w:bCs/>
          <w:color w:val="FF0000"/>
        </w:rPr>
      </w:pPr>
      <w:r w:rsidRPr="00DF08FA">
        <w:rPr>
          <w:rFonts w:ascii="Times New Roman" w:hAnsi="Times New Roman" w:cs="Times New Roman"/>
          <w:b/>
          <w:bCs/>
          <w:color w:val="FF0000"/>
        </w:rPr>
        <w:t>Uniformes</w:t>
      </w:r>
      <w:r>
        <w:rPr>
          <w:rFonts w:ascii="Times New Roman" w:hAnsi="Times New Roman" w:cs="Times New Roman"/>
          <w:b/>
          <w:bCs/>
          <w:color w:val="FF0000"/>
        </w:rPr>
        <w:t>/EPI</w:t>
      </w:r>
      <w:r w:rsidR="007737C1">
        <w:rPr>
          <w:rFonts w:ascii="Times New Roman" w:hAnsi="Times New Roman" w:cs="Times New Roman"/>
          <w:b/>
          <w:bCs/>
          <w:color w:val="FF0000"/>
        </w:rPr>
        <w:t>s</w:t>
      </w:r>
    </w:p>
    <w:p w14:paraId="4424D3E9" w14:textId="77777777" w:rsidR="000E0B0C" w:rsidRPr="00DF08FA" w:rsidRDefault="000E0B0C" w:rsidP="000E0B0C">
      <w:pPr>
        <w:shd w:val="clear" w:color="auto" w:fill="FFFF00"/>
        <w:tabs>
          <w:tab w:val="left" w:pos="1134"/>
        </w:tabs>
        <w:spacing w:before="120" w:after="120" w:line="276" w:lineRule="auto"/>
        <w:jc w:val="both"/>
        <w:rPr>
          <w:rFonts w:ascii="Times New Roman" w:hAnsi="Times New Roman" w:cs="Times New Roman"/>
        </w:rPr>
      </w:pPr>
      <w:r w:rsidRPr="00DF08FA">
        <w:rPr>
          <w:rFonts w:ascii="Times New Roman" w:eastAsia="Times New Roman" w:hAnsi="Times New Roman" w:cs="Times New Roman"/>
          <w:highlight w:val="yellow"/>
        </w:rPr>
        <w:t xml:space="preserve">É imprescindível que o </w:t>
      </w:r>
      <w:r>
        <w:rPr>
          <w:rFonts w:ascii="Times New Roman" w:eastAsia="Times New Roman" w:hAnsi="Times New Roman" w:cs="Times New Roman"/>
          <w:highlight w:val="yellow"/>
        </w:rPr>
        <w:t>TR/Edital</w:t>
      </w:r>
      <w:r w:rsidRPr="00DF08FA">
        <w:rPr>
          <w:rFonts w:ascii="Times New Roman" w:eastAsia="Times New Roman" w:hAnsi="Times New Roman" w:cs="Times New Roman"/>
          <w:highlight w:val="yellow"/>
        </w:rPr>
        <w:t xml:space="preserve"> traga a descrição detalhada do uniforme a ser utilizado pelos empregados, inclusive quanto aos quantitativos necessários para a prestação do serviço, levando-se em consideração o padrão mantido </w:t>
      </w:r>
      <w:r>
        <w:rPr>
          <w:rFonts w:ascii="Times New Roman" w:eastAsia="Times New Roman" w:hAnsi="Times New Roman" w:cs="Times New Roman"/>
          <w:highlight w:val="yellow"/>
        </w:rPr>
        <w:t>pela Fiocruz</w:t>
      </w:r>
      <w:r w:rsidRPr="00DF08FA">
        <w:rPr>
          <w:rFonts w:ascii="Times New Roman" w:eastAsia="Times New Roman" w:hAnsi="Times New Roman" w:cs="Times New Roman"/>
          <w:highlight w:val="yellow"/>
        </w:rPr>
        <w:t xml:space="preserve"> e as condições climáticas da região no decorrer do ano. Caso se exija padrão de tecido ou material específico, também deve ser descrito em detalhes.</w:t>
      </w:r>
    </w:p>
    <w:p w14:paraId="53E27BE4" w14:textId="77777777" w:rsidR="000E0B0C" w:rsidRDefault="000E0B0C" w:rsidP="000E0B0C">
      <w:pPr>
        <w:shd w:val="clear" w:color="auto" w:fill="FFFF00"/>
        <w:tabs>
          <w:tab w:val="left" w:pos="1134"/>
        </w:tabs>
        <w:spacing w:before="120" w:after="120" w:line="276" w:lineRule="auto"/>
        <w:jc w:val="both"/>
        <w:rPr>
          <w:rFonts w:ascii="Times New Roman" w:eastAsia="Times New Roman" w:hAnsi="Times New Roman" w:cs="Times New Roman"/>
        </w:rPr>
      </w:pPr>
      <w:r w:rsidRPr="00DF08FA">
        <w:rPr>
          <w:rFonts w:ascii="Times New Roman" w:eastAsia="Times New Roman" w:hAnsi="Times New Roman" w:cs="Times New Roman"/>
          <w:highlight w:val="yellow"/>
        </w:rPr>
        <w:t xml:space="preserve">Sem tal detalhamento, inviabiliza-se a exigência de padrões mínimos </w:t>
      </w:r>
      <w:r>
        <w:rPr>
          <w:rFonts w:ascii="Times New Roman" w:eastAsia="Times New Roman" w:hAnsi="Times New Roman" w:cs="Times New Roman"/>
        </w:rPr>
        <w:t>pel</w:t>
      </w:r>
      <w:r w:rsidRPr="00073AA5">
        <w:rPr>
          <w:rFonts w:ascii="Times New Roman" w:eastAsia="Times New Roman" w:hAnsi="Times New Roman" w:cs="Times New Roman"/>
        </w:rPr>
        <w:t>a Fiocruz</w:t>
      </w:r>
      <w:r w:rsidRPr="00DF08FA">
        <w:rPr>
          <w:rFonts w:ascii="Times New Roman" w:eastAsia="Times New Roman" w:hAnsi="Times New Roman" w:cs="Times New Roman"/>
          <w:highlight w:val="yellow"/>
        </w:rPr>
        <w:t>, seja na fase de aceitação da proposta, seja no decorrer da execução do contrato</w:t>
      </w:r>
      <w:r>
        <w:rPr>
          <w:rFonts w:ascii="Times New Roman" w:eastAsia="Times New Roman" w:hAnsi="Times New Roman" w:cs="Times New Roman"/>
        </w:rPr>
        <w:t>.</w:t>
      </w:r>
    </w:p>
    <w:p w14:paraId="495D02E1" w14:textId="77777777" w:rsidR="00BF2185" w:rsidRPr="00DF08FA" w:rsidRDefault="00BF2185" w:rsidP="00BF2185">
      <w:pPr>
        <w:shd w:val="clear" w:color="auto" w:fill="FFFF00"/>
        <w:tabs>
          <w:tab w:val="left" w:pos="1134"/>
        </w:tabs>
        <w:spacing w:before="120" w:after="120" w:line="276" w:lineRule="auto"/>
        <w:jc w:val="both"/>
        <w:rPr>
          <w:rFonts w:ascii="Times New Roman" w:hAnsi="Times New Roman" w:cs="Times New Roman"/>
        </w:rPr>
      </w:pPr>
      <w:r w:rsidRPr="00DF08FA">
        <w:rPr>
          <w:rFonts w:ascii="Times New Roman" w:eastAsia="Times New Roman" w:hAnsi="Times New Roman" w:cs="Times New Roman"/>
        </w:rPr>
        <w:t xml:space="preserve">A </w:t>
      </w:r>
      <w:r>
        <w:rPr>
          <w:rFonts w:ascii="Times New Roman" w:eastAsia="Times New Roman" w:hAnsi="Times New Roman" w:cs="Times New Roman"/>
        </w:rPr>
        <w:t>demonstração de custos dos</w:t>
      </w:r>
      <w:r w:rsidRPr="00DF08FA">
        <w:rPr>
          <w:rFonts w:ascii="Times New Roman" w:eastAsia="Times New Roman" w:hAnsi="Times New Roman" w:cs="Times New Roman"/>
        </w:rPr>
        <w:t xml:space="preserve"> uniforme</w:t>
      </w:r>
      <w:r>
        <w:rPr>
          <w:rFonts w:ascii="Times New Roman" w:eastAsia="Times New Roman" w:hAnsi="Times New Roman" w:cs="Times New Roman"/>
        </w:rPr>
        <w:t xml:space="preserve">s e dos EPIs faz parte da </w:t>
      </w:r>
      <w:r w:rsidRPr="00DF08FA">
        <w:rPr>
          <w:rFonts w:ascii="Times New Roman" w:eastAsia="Times New Roman" w:hAnsi="Times New Roman" w:cs="Times New Roman"/>
        </w:rPr>
        <w:t>Planilha de custo e formação de preços.</w:t>
      </w:r>
    </w:p>
    <w:p w14:paraId="4FB6134A" w14:textId="7A0F8C0D" w:rsidR="000E0B0C" w:rsidRPr="007A0379" w:rsidRDefault="000E0B0C" w:rsidP="000E0B0C">
      <w:pPr>
        <w:pStyle w:val="Nivel2"/>
        <w:tabs>
          <w:tab w:val="left" w:pos="1134"/>
        </w:tabs>
        <w:ind w:left="0" w:firstLine="0"/>
        <w:rPr>
          <w:rFonts w:ascii="Times New Roman" w:hAnsi="Times New Roman" w:cs="Times New Roman"/>
          <w:color w:val="FF0000"/>
          <w:sz w:val="24"/>
          <w:szCs w:val="24"/>
        </w:rPr>
      </w:pPr>
      <w:r w:rsidRPr="007A0379">
        <w:rPr>
          <w:rFonts w:ascii="Times New Roman" w:hAnsi="Times New Roman" w:cs="Times New Roman"/>
          <w:color w:val="FF0000"/>
          <w:sz w:val="24"/>
          <w:szCs w:val="24"/>
        </w:rPr>
        <w:t>Os uniformes a serem fornecidos pel</w:t>
      </w:r>
      <w:r w:rsidR="006C4493">
        <w:rPr>
          <w:rFonts w:ascii="Times New Roman" w:hAnsi="Times New Roman" w:cs="Times New Roman"/>
          <w:color w:val="FF0000"/>
          <w:sz w:val="24"/>
          <w:szCs w:val="24"/>
        </w:rPr>
        <w:t>a Contratada</w:t>
      </w:r>
      <w:r w:rsidRPr="007A0379">
        <w:rPr>
          <w:rFonts w:ascii="Times New Roman" w:hAnsi="Times New Roman" w:cs="Times New Roman"/>
          <w:color w:val="FF0000"/>
          <w:sz w:val="24"/>
          <w:szCs w:val="24"/>
        </w:rPr>
        <w:t xml:space="preserve"> a seus empregados deverão ser condizentes com a atividade a ser desempenhada na Fiocruz, compreendendo peças para todas as estações climáticas do ano, sem qualquer repasse do custo para o empregado, observando o disposto nos itens seguintes.</w:t>
      </w:r>
    </w:p>
    <w:p w14:paraId="170ED16E" w14:textId="77777777" w:rsidR="000E0B0C" w:rsidRPr="007A0379" w:rsidRDefault="000E0B0C" w:rsidP="000E0B0C">
      <w:pPr>
        <w:pStyle w:val="Nivel3"/>
        <w:tabs>
          <w:tab w:val="left" w:pos="1134"/>
        </w:tabs>
        <w:spacing w:before="120" w:after="120" w:line="276" w:lineRule="auto"/>
        <w:ind w:left="0" w:firstLine="0"/>
        <w:jc w:val="both"/>
        <w:rPr>
          <w:rFonts w:ascii="Times New Roman" w:hAnsi="Times New Roman" w:cs="Times New Roman"/>
          <w:color w:val="FF0000"/>
        </w:rPr>
      </w:pPr>
      <w:r w:rsidRPr="007A0379">
        <w:rPr>
          <w:rFonts w:ascii="Times New Roman" w:hAnsi="Times New Roman" w:cs="Times New Roman"/>
          <w:color w:val="FF0000"/>
        </w:rPr>
        <w:t>As listagens de uniformes, com a quantidade estimada para</w:t>
      </w:r>
      <w:r w:rsidRPr="007A0379">
        <w:rPr>
          <w:rFonts w:ascii="Times New Roman" w:hAnsi="Times New Roman" w:cs="Times New Roman"/>
          <w:color w:val="FF0000"/>
          <w:spacing w:val="1"/>
        </w:rPr>
        <w:t xml:space="preserve"> </w:t>
      </w:r>
      <w:r w:rsidRPr="007A0379">
        <w:rPr>
          <w:rFonts w:ascii="Times New Roman" w:hAnsi="Times New Roman" w:cs="Times New Roman"/>
          <w:color w:val="FF0000"/>
        </w:rPr>
        <w:t>uso anual,</w:t>
      </w:r>
      <w:r w:rsidRPr="007A0379">
        <w:rPr>
          <w:rFonts w:ascii="Times New Roman" w:hAnsi="Times New Roman" w:cs="Times New Roman"/>
          <w:color w:val="FF0000"/>
          <w:spacing w:val="-2"/>
        </w:rPr>
        <w:t xml:space="preserve"> </w:t>
      </w:r>
      <w:r w:rsidRPr="007A0379">
        <w:rPr>
          <w:rFonts w:ascii="Times New Roman" w:hAnsi="Times New Roman" w:cs="Times New Roman"/>
          <w:color w:val="FF0000"/>
        </w:rPr>
        <w:t>por posto de</w:t>
      </w:r>
      <w:r w:rsidRPr="007A0379">
        <w:rPr>
          <w:rFonts w:ascii="Times New Roman" w:hAnsi="Times New Roman" w:cs="Times New Roman"/>
          <w:color w:val="FF0000"/>
          <w:spacing w:val="-1"/>
        </w:rPr>
        <w:t xml:space="preserve"> </w:t>
      </w:r>
      <w:r w:rsidRPr="007A0379">
        <w:rPr>
          <w:rFonts w:ascii="Times New Roman" w:hAnsi="Times New Roman" w:cs="Times New Roman"/>
          <w:color w:val="FF0000"/>
        </w:rPr>
        <w:t>trabalho,</w:t>
      </w:r>
      <w:r w:rsidRPr="007A0379">
        <w:rPr>
          <w:rFonts w:ascii="Times New Roman" w:hAnsi="Times New Roman" w:cs="Times New Roman"/>
          <w:color w:val="FF0000"/>
          <w:spacing w:val="-2"/>
        </w:rPr>
        <w:t xml:space="preserve"> </w:t>
      </w:r>
      <w:r w:rsidRPr="007A0379">
        <w:rPr>
          <w:rFonts w:ascii="Times New Roman" w:hAnsi="Times New Roman" w:cs="Times New Roman"/>
          <w:color w:val="FF0000"/>
        </w:rPr>
        <w:t>se</w:t>
      </w:r>
      <w:r w:rsidRPr="007A0379">
        <w:rPr>
          <w:rFonts w:ascii="Times New Roman" w:hAnsi="Times New Roman" w:cs="Times New Roman"/>
          <w:color w:val="FF0000"/>
          <w:spacing w:val="-1"/>
        </w:rPr>
        <w:t xml:space="preserve"> </w:t>
      </w:r>
      <w:r w:rsidRPr="007A0379">
        <w:rPr>
          <w:rFonts w:ascii="Times New Roman" w:hAnsi="Times New Roman" w:cs="Times New Roman"/>
          <w:color w:val="FF0000"/>
        </w:rPr>
        <w:t>encontram</w:t>
      </w:r>
      <w:r w:rsidRPr="007A0379">
        <w:rPr>
          <w:rFonts w:ascii="Times New Roman" w:hAnsi="Times New Roman" w:cs="Times New Roman"/>
          <w:color w:val="FF0000"/>
          <w:spacing w:val="-1"/>
        </w:rPr>
        <w:t xml:space="preserve"> </w:t>
      </w:r>
      <w:r w:rsidRPr="007A0379">
        <w:rPr>
          <w:rFonts w:ascii="Times New Roman" w:hAnsi="Times New Roman" w:cs="Times New Roman"/>
          <w:color w:val="FF0000"/>
        </w:rPr>
        <w:t>na aba respectiva da Planilha de Custos, conforme modelo.</w:t>
      </w:r>
    </w:p>
    <w:p w14:paraId="2E8530BE" w14:textId="77777777" w:rsidR="000E0B0C" w:rsidRPr="007A0379" w:rsidRDefault="000E0B0C" w:rsidP="000E0B0C">
      <w:pPr>
        <w:pStyle w:val="Nivel3"/>
        <w:tabs>
          <w:tab w:val="left" w:pos="1134"/>
        </w:tabs>
        <w:spacing w:before="120" w:after="120" w:line="276" w:lineRule="auto"/>
        <w:ind w:left="0" w:firstLine="0"/>
        <w:jc w:val="both"/>
        <w:rPr>
          <w:rFonts w:ascii="Times New Roman" w:hAnsi="Times New Roman" w:cs="Times New Roman"/>
          <w:color w:val="FF0000"/>
        </w:rPr>
      </w:pPr>
      <w:r w:rsidRPr="007A0379">
        <w:rPr>
          <w:rFonts w:ascii="Times New Roman" w:hAnsi="Times New Roman" w:cs="Times New Roman"/>
          <w:color w:val="FF0000"/>
        </w:rPr>
        <w:t>O uniforme deverá compreender as peças do vestuário constantes da Planilha de Custos, com as seguintes observações:</w:t>
      </w:r>
    </w:p>
    <w:p w14:paraId="46ABC350" w14:textId="77777777" w:rsidR="000E0B0C" w:rsidRPr="007A0379" w:rsidRDefault="000E0B0C" w:rsidP="000E0B0C">
      <w:pPr>
        <w:pStyle w:val="Nivel4"/>
        <w:tabs>
          <w:tab w:val="left" w:pos="1134"/>
        </w:tabs>
        <w:spacing w:line="276" w:lineRule="auto"/>
        <w:ind w:left="0"/>
        <w:rPr>
          <w:rFonts w:ascii="Times New Roman" w:hAnsi="Times New Roman" w:cs="Times New Roman"/>
          <w:color w:val="FF0000"/>
          <w:sz w:val="24"/>
        </w:rPr>
      </w:pPr>
      <w:r w:rsidRPr="007A0379">
        <w:rPr>
          <w:rFonts w:ascii="Times New Roman" w:hAnsi="Times New Roman" w:cs="Times New Roman"/>
          <w:color w:val="FF0000"/>
          <w:sz w:val="24"/>
        </w:rPr>
        <w:t>Os conjuntos completos deverão ser entregues ao empregado no início da execução do contrato, devendo ser substituído 01 (um) conjunto completo de uniforme a cada 06 (seis) meses, ou a qualquer época, no prazo máximo de ...... (.......) horas, após comunicação escrita do contratante, sempre que não atendam as condições mínimas de apresentação.</w:t>
      </w:r>
    </w:p>
    <w:p w14:paraId="4670A92E" w14:textId="77777777" w:rsidR="000E0B0C" w:rsidRPr="007A0379" w:rsidRDefault="000E0B0C" w:rsidP="000E0B0C">
      <w:pPr>
        <w:pStyle w:val="Nivel4"/>
        <w:tabs>
          <w:tab w:val="left" w:pos="1134"/>
        </w:tabs>
        <w:spacing w:line="276" w:lineRule="auto"/>
        <w:ind w:left="0"/>
        <w:rPr>
          <w:rFonts w:ascii="Times New Roman" w:hAnsi="Times New Roman" w:cs="Times New Roman"/>
          <w:color w:val="FF0000"/>
          <w:sz w:val="24"/>
        </w:rPr>
      </w:pPr>
      <w:r w:rsidRPr="007A0379">
        <w:rPr>
          <w:rFonts w:ascii="Times New Roman" w:hAnsi="Times New Roman" w:cs="Times New Roman"/>
          <w:color w:val="FF0000"/>
          <w:sz w:val="24"/>
        </w:rPr>
        <w:t>As peças devem ser confeccionadas com tecido e material de qualidade, seguindo os parâmetros mínimos de qualidade, conforme Planilha de Custos.</w:t>
      </w:r>
    </w:p>
    <w:p w14:paraId="6B1730BC" w14:textId="77777777" w:rsidR="000E0B0C" w:rsidRPr="007A0379" w:rsidRDefault="000E0B0C" w:rsidP="000E0B0C">
      <w:pPr>
        <w:pStyle w:val="Nivel4"/>
        <w:tabs>
          <w:tab w:val="left" w:pos="1134"/>
        </w:tabs>
        <w:spacing w:line="276" w:lineRule="auto"/>
        <w:ind w:left="0"/>
        <w:rPr>
          <w:rFonts w:ascii="Times New Roman" w:hAnsi="Times New Roman" w:cs="Times New Roman"/>
          <w:color w:val="FF0000"/>
          <w:sz w:val="24"/>
        </w:rPr>
      </w:pPr>
      <w:r w:rsidRPr="007A0379">
        <w:rPr>
          <w:rFonts w:ascii="Times New Roman" w:hAnsi="Times New Roman" w:cs="Times New Roman"/>
          <w:color w:val="FF0000"/>
          <w:sz w:val="24"/>
        </w:rPr>
        <w:t>No caso de empregada gestante, os uniformes deverão ser apropriados para a situação, substituindo-os sempre que estiverem apertados.</w:t>
      </w:r>
    </w:p>
    <w:p w14:paraId="73B59321" w14:textId="77777777" w:rsidR="000E0B0C" w:rsidRPr="007A0379" w:rsidRDefault="000E0B0C" w:rsidP="000E0B0C">
      <w:pPr>
        <w:pStyle w:val="Nivel4"/>
        <w:tabs>
          <w:tab w:val="left" w:pos="1134"/>
        </w:tabs>
        <w:spacing w:line="276" w:lineRule="auto"/>
        <w:ind w:left="0"/>
        <w:rPr>
          <w:rFonts w:ascii="Times New Roman" w:hAnsi="Times New Roman" w:cs="Times New Roman"/>
          <w:color w:val="FF0000"/>
          <w:sz w:val="24"/>
        </w:rPr>
      </w:pPr>
      <w:r w:rsidRPr="007A0379">
        <w:rPr>
          <w:rFonts w:ascii="Times New Roman" w:hAnsi="Times New Roman" w:cs="Times New Roman"/>
          <w:color w:val="FF0000"/>
          <w:sz w:val="24"/>
        </w:rPr>
        <w:t>Os uniformes deverão ser entregues mediante recibo, cuja cópia, devidamente acompanhada do original para conferência, deverá ser enviada ao servidor responsável pela fiscalização do contrato.</w:t>
      </w:r>
    </w:p>
    <w:p w14:paraId="17DA5C7D" w14:textId="752E318E" w:rsidR="000E0B0C" w:rsidRDefault="000E0B0C" w:rsidP="000E0B0C">
      <w:pPr>
        <w:pStyle w:val="Nivel3"/>
        <w:tabs>
          <w:tab w:val="left" w:pos="1134"/>
        </w:tabs>
        <w:spacing w:before="120" w:after="120" w:line="276" w:lineRule="auto"/>
        <w:ind w:left="0" w:firstLine="0"/>
        <w:jc w:val="both"/>
        <w:rPr>
          <w:rFonts w:ascii="Times New Roman" w:hAnsi="Times New Roman" w:cs="Times New Roman"/>
          <w:color w:val="FF0000"/>
        </w:rPr>
      </w:pPr>
      <w:r>
        <w:rPr>
          <w:rFonts w:ascii="Times New Roman" w:hAnsi="Times New Roman" w:cs="Times New Roman"/>
          <w:color w:val="FF0000"/>
        </w:rPr>
        <w:lastRenderedPageBreak/>
        <w:t xml:space="preserve">A licitante </w:t>
      </w:r>
      <w:r w:rsidRPr="00E1324A">
        <w:rPr>
          <w:rFonts w:ascii="Times New Roman" w:hAnsi="Times New Roman" w:cs="Times New Roman"/>
          <w:color w:val="FF0000"/>
        </w:rPr>
        <w:t>deverá provisionar um quantitativo mínimo de EPI</w:t>
      </w:r>
      <w:r w:rsidR="001E4CE8">
        <w:rPr>
          <w:rFonts w:ascii="Times New Roman" w:hAnsi="Times New Roman" w:cs="Times New Roman"/>
          <w:color w:val="FF0000"/>
        </w:rPr>
        <w:t>s</w:t>
      </w:r>
      <w:r w:rsidRPr="00E1324A">
        <w:rPr>
          <w:rFonts w:ascii="Times New Roman" w:hAnsi="Times New Roman" w:cs="Times New Roman"/>
          <w:color w:val="FF0000"/>
        </w:rPr>
        <w:t xml:space="preserve"> para </w:t>
      </w:r>
      <w:r w:rsidR="00DB66CE">
        <w:rPr>
          <w:rFonts w:ascii="Times New Roman" w:hAnsi="Times New Roman" w:cs="Times New Roman"/>
          <w:color w:val="FF0000"/>
        </w:rPr>
        <w:t>os postos</w:t>
      </w:r>
      <w:r w:rsidRPr="00E1324A">
        <w:rPr>
          <w:rFonts w:ascii="Times New Roman" w:hAnsi="Times New Roman" w:cs="Times New Roman"/>
          <w:color w:val="FF0000"/>
        </w:rPr>
        <w:t xml:space="preserve">, quando pertinente, de acordo com a função, risco e o local de trabalho, conforme definido nas </w:t>
      </w:r>
      <w:r>
        <w:rPr>
          <w:rFonts w:ascii="Times New Roman" w:hAnsi="Times New Roman" w:cs="Times New Roman"/>
          <w:color w:val="FF0000"/>
        </w:rPr>
        <w:t>N</w:t>
      </w:r>
      <w:r w:rsidRPr="00E1324A">
        <w:rPr>
          <w:rFonts w:ascii="Times New Roman" w:hAnsi="Times New Roman" w:cs="Times New Roman"/>
          <w:color w:val="FF0000"/>
        </w:rPr>
        <w:t xml:space="preserve">ormas </w:t>
      </w:r>
      <w:r>
        <w:rPr>
          <w:rFonts w:ascii="Times New Roman" w:hAnsi="Times New Roman" w:cs="Times New Roman"/>
          <w:color w:val="FF0000"/>
        </w:rPr>
        <w:t>R</w:t>
      </w:r>
      <w:r w:rsidRPr="00E1324A">
        <w:rPr>
          <w:rFonts w:ascii="Times New Roman" w:hAnsi="Times New Roman" w:cs="Times New Roman"/>
          <w:color w:val="FF0000"/>
        </w:rPr>
        <w:t xml:space="preserve">egulamentadoras </w:t>
      </w:r>
      <w:r>
        <w:rPr>
          <w:rFonts w:ascii="Times New Roman" w:hAnsi="Times New Roman" w:cs="Times New Roman"/>
          <w:color w:val="FF0000"/>
        </w:rPr>
        <w:t>(</w:t>
      </w:r>
      <w:r w:rsidRPr="00E1324A">
        <w:rPr>
          <w:rFonts w:ascii="Times New Roman" w:hAnsi="Times New Roman" w:cs="Times New Roman"/>
          <w:color w:val="FF0000"/>
        </w:rPr>
        <w:t>NR</w:t>
      </w:r>
      <w:r>
        <w:rPr>
          <w:rFonts w:ascii="Times New Roman" w:hAnsi="Times New Roman" w:cs="Times New Roman"/>
          <w:color w:val="FF0000"/>
        </w:rPr>
        <w:t>)</w:t>
      </w:r>
      <w:r w:rsidRPr="00E1324A">
        <w:rPr>
          <w:rFonts w:ascii="Times New Roman" w:hAnsi="Times New Roman" w:cs="Times New Roman"/>
          <w:color w:val="FF0000"/>
        </w:rPr>
        <w:t xml:space="preserve"> relativas à segurança e saúde no trabalho. </w:t>
      </w:r>
    </w:p>
    <w:p w14:paraId="2F1AF8DC" w14:textId="19118951" w:rsidR="000E0B0C" w:rsidRPr="00D2739D" w:rsidRDefault="000E0B0C" w:rsidP="000E0B0C">
      <w:pPr>
        <w:pStyle w:val="Nivel4"/>
        <w:tabs>
          <w:tab w:val="left" w:pos="1134"/>
        </w:tabs>
        <w:spacing w:line="276" w:lineRule="auto"/>
        <w:ind w:left="0"/>
        <w:rPr>
          <w:rFonts w:ascii="Times New Roman" w:hAnsi="Times New Roman" w:cs="Times New Roman"/>
          <w:color w:val="FF0000"/>
          <w:sz w:val="24"/>
        </w:rPr>
      </w:pPr>
      <w:r w:rsidRPr="00D2739D">
        <w:rPr>
          <w:rFonts w:ascii="Times New Roman" w:hAnsi="Times New Roman" w:cs="Times New Roman"/>
          <w:color w:val="FF0000"/>
          <w:sz w:val="24"/>
        </w:rPr>
        <w:t xml:space="preserve">Para fins de estimativa, a Administração elencou um rol mínimo de EPIs com as especificações extraídas de contratos com a </w:t>
      </w:r>
      <w:r w:rsidR="00870D30">
        <w:rPr>
          <w:rFonts w:ascii="Times New Roman" w:hAnsi="Times New Roman" w:cs="Times New Roman"/>
          <w:color w:val="FF0000"/>
          <w:sz w:val="24"/>
        </w:rPr>
        <w:t>A</w:t>
      </w:r>
      <w:r w:rsidRPr="00D2739D">
        <w:rPr>
          <w:rFonts w:ascii="Times New Roman" w:hAnsi="Times New Roman" w:cs="Times New Roman"/>
          <w:color w:val="FF0000"/>
          <w:sz w:val="24"/>
        </w:rPr>
        <w:t>dministração pública, trazidas na aba respectiva da Planilha de Custos.</w:t>
      </w:r>
    </w:p>
    <w:p w14:paraId="38C9D468" w14:textId="77777777" w:rsidR="000E0B0C" w:rsidRDefault="000E0B0C" w:rsidP="000E0B0C">
      <w:pPr>
        <w:pStyle w:val="Nvel2-Red"/>
        <w:numPr>
          <w:ilvl w:val="0"/>
          <w:numId w:val="0"/>
        </w:numPr>
        <w:rPr>
          <w:rFonts w:ascii="Times New Roman" w:hAnsi="Times New Roman" w:cs="Times New Roman"/>
          <w:b/>
          <w:bCs/>
          <w:i w:val="0"/>
          <w:iCs w:val="0"/>
          <w:color w:val="000000" w:themeColor="text1"/>
          <w:sz w:val="24"/>
          <w:szCs w:val="24"/>
        </w:rPr>
      </w:pPr>
      <w:r w:rsidRPr="00A606D0">
        <w:rPr>
          <w:rFonts w:ascii="Times New Roman" w:hAnsi="Times New Roman" w:cs="Times New Roman"/>
          <w:b/>
          <w:bCs/>
          <w:i w:val="0"/>
          <w:iCs w:val="0"/>
          <w:color w:val="000000" w:themeColor="text1"/>
          <w:sz w:val="24"/>
          <w:szCs w:val="24"/>
        </w:rPr>
        <w:t>Procedimentos de transição e finalização do contrato</w:t>
      </w:r>
    </w:p>
    <w:p w14:paraId="31E6745F" w14:textId="77777777" w:rsidR="000E0B0C" w:rsidRPr="003A5A78" w:rsidRDefault="000E0B0C" w:rsidP="000E0B0C">
      <w:pPr>
        <w:pStyle w:val="Nivel2"/>
        <w:tabs>
          <w:tab w:val="left" w:pos="1134"/>
        </w:tabs>
        <w:ind w:left="0" w:firstLine="0"/>
        <w:rPr>
          <w:rFonts w:ascii="Times New Roman" w:hAnsi="Times New Roman" w:cs="Times New Roman"/>
          <w:sz w:val="24"/>
          <w:szCs w:val="24"/>
        </w:rPr>
      </w:pPr>
      <w:r>
        <w:rPr>
          <w:rFonts w:ascii="Times New Roman" w:hAnsi="Times New Roman" w:cs="Times New Roman"/>
          <w:sz w:val="24"/>
          <w:szCs w:val="24"/>
        </w:rPr>
        <w:t>A</w:t>
      </w:r>
      <w:r w:rsidRPr="003A5A78">
        <w:rPr>
          <w:rFonts w:ascii="Times New Roman" w:hAnsi="Times New Roman" w:cs="Times New Roman"/>
          <w:sz w:val="24"/>
          <w:szCs w:val="24"/>
        </w:rPr>
        <w:t xml:space="preserve"> Contratad</w:t>
      </w:r>
      <w:r>
        <w:rPr>
          <w:rFonts w:ascii="Times New Roman" w:hAnsi="Times New Roman" w:cs="Times New Roman"/>
          <w:sz w:val="24"/>
          <w:szCs w:val="24"/>
        </w:rPr>
        <w:t>a</w:t>
      </w:r>
      <w:r w:rsidRPr="003A5A78">
        <w:rPr>
          <w:rFonts w:ascii="Times New Roman" w:hAnsi="Times New Roman" w:cs="Times New Roman"/>
          <w:sz w:val="24"/>
          <w:szCs w:val="24"/>
        </w:rPr>
        <w:t xml:space="preserve"> deverá realizar a transição contratual com transferência de conhecimento, tecnologia e técnicas empregadas, sem perda de informações, podendo exigir, inclusive, a capacitação dos técnicos do contratante ou da nova empresa que continuará a execução dos serviços.</w:t>
      </w:r>
    </w:p>
    <w:p w14:paraId="2E17E078" w14:textId="77777777" w:rsidR="007E5530" w:rsidRPr="00CE681C" w:rsidRDefault="007E5530" w:rsidP="007A0379">
      <w:pPr>
        <w:pStyle w:val="Nvel2-Red"/>
        <w:numPr>
          <w:ilvl w:val="0"/>
          <w:numId w:val="0"/>
        </w:numPr>
        <w:rPr>
          <w:rFonts w:ascii="Times New Roman" w:hAnsi="Times New Roman" w:cs="Times New Roman"/>
          <w:sz w:val="24"/>
          <w:szCs w:val="24"/>
        </w:rPr>
      </w:pPr>
    </w:p>
    <w:p w14:paraId="57495A5B" w14:textId="77777777" w:rsidR="00573B28" w:rsidRPr="00CE681C" w:rsidRDefault="24AF65F2" w:rsidP="004C668F">
      <w:pPr>
        <w:pStyle w:val="Nivel01"/>
        <w:tabs>
          <w:tab w:val="left" w:pos="1134"/>
        </w:tabs>
        <w:spacing w:afterLines="0" w:after="120" w:line="276" w:lineRule="auto"/>
        <w:ind w:left="0" w:firstLine="0"/>
        <w:rPr>
          <w:rFonts w:ascii="Times New Roman" w:hAnsi="Times New Roman" w:cs="Times New Roman"/>
          <w:sz w:val="24"/>
          <w:szCs w:val="24"/>
        </w:rPr>
      </w:pPr>
      <w:r w:rsidRPr="00CE681C">
        <w:rPr>
          <w:rFonts w:ascii="Times New Roman" w:hAnsi="Times New Roman" w:cs="Times New Roman"/>
          <w:sz w:val="24"/>
          <w:szCs w:val="24"/>
        </w:rPr>
        <w:t>MODELO DE GESTÃO DO CONTRATO</w:t>
      </w:r>
    </w:p>
    <w:p w14:paraId="341C33FE" w14:textId="0821676A" w:rsidR="00573B28" w:rsidRPr="003853E6" w:rsidRDefault="244FED63" w:rsidP="003853E6">
      <w:pPr>
        <w:pStyle w:val="Nivel2"/>
        <w:tabs>
          <w:tab w:val="left" w:pos="1134"/>
        </w:tabs>
        <w:ind w:left="0" w:firstLine="0"/>
        <w:rPr>
          <w:rFonts w:ascii="Times New Roman" w:hAnsi="Times New Roman" w:cs="Times New Roman"/>
          <w:sz w:val="24"/>
          <w:szCs w:val="24"/>
        </w:rPr>
      </w:pPr>
      <w:r w:rsidRPr="003853E6">
        <w:rPr>
          <w:rFonts w:ascii="Times New Roman" w:hAnsi="Times New Roman" w:cs="Times New Roman"/>
          <w:sz w:val="24"/>
          <w:szCs w:val="24"/>
        </w:rPr>
        <w:t>O contrato deverá ser executado fielmente pelas partes, de acordo com as cláusulas avençadas e as normas da Lei nº 14.133</w:t>
      </w:r>
      <w:r w:rsidR="001E4CE8">
        <w:rPr>
          <w:rFonts w:ascii="Times New Roman" w:hAnsi="Times New Roman" w:cs="Times New Roman"/>
          <w:sz w:val="24"/>
          <w:szCs w:val="24"/>
        </w:rPr>
        <w:t>/</w:t>
      </w:r>
      <w:r w:rsidRPr="003853E6">
        <w:rPr>
          <w:rFonts w:ascii="Times New Roman" w:hAnsi="Times New Roman" w:cs="Times New Roman"/>
          <w:sz w:val="24"/>
          <w:szCs w:val="24"/>
        </w:rPr>
        <w:t>2021, e cada parte responderá pelas consequências de sua inexecução total ou parcial</w:t>
      </w:r>
      <w:r w:rsidRPr="003853E6">
        <w:rPr>
          <w:rFonts w:ascii="Times New Roman" w:eastAsia="Arial" w:hAnsi="Times New Roman" w:cs="Times New Roman"/>
          <w:sz w:val="24"/>
          <w:szCs w:val="24"/>
        </w:rPr>
        <w:t>.</w:t>
      </w:r>
    </w:p>
    <w:p w14:paraId="1CCA4D6B" w14:textId="77777777" w:rsidR="001719F9" w:rsidRPr="009E50F7" w:rsidRDefault="001719F9" w:rsidP="001719F9">
      <w:pPr>
        <w:pStyle w:val="Nivel2"/>
        <w:tabs>
          <w:tab w:val="left" w:pos="1134"/>
        </w:tabs>
        <w:ind w:left="0" w:firstLine="0"/>
        <w:rPr>
          <w:rFonts w:ascii="Times New Roman" w:hAnsi="Times New Roman" w:cs="Times New Roman"/>
          <w:sz w:val="24"/>
          <w:szCs w:val="24"/>
        </w:rPr>
      </w:pPr>
      <w:r w:rsidRPr="009E50F7">
        <w:rPr>
          <w:rFonts w:ascii="Times New Roman" w:hAnsi="Times New Roman" w:cs="Times New Roman"/>
          <w:sz w:val="24"/>
          <w:szCs w:val="24"/>
        </w:rPr>
        <w:t>Os serviços deverão ser executados com base nos parâmetros mínimos a seguir estabelecidos:</w:t>
      </w:r>
    </w:p>
    <w:p w14:paraId="1808B6C6" w14:textId="3E284F8D" w:rsidR="001719F9" w:rsidRPr="00576730" w:rsidRDefault="001719F9" w:rsidP="001719F9">
      <w:pPr>
        <w:pStyle w:val="Nivel3"/>
        <w:tabs>
          <w:tab w:val="left" w:pos="1134"/>
        </w:tabs>
        <w:spacing w:before="120" w:after="120" w:line="276" w:lineRule="auto"/>
        <w:ind w:left="0" w:firstLine="0"/>
        <w:jc w:val="both"/>
        <w:rPr>
          <w:rFonts w:ascii="Times New Roman" w:hAnsi="Times New Roman" w:cs="Times New Roman"/>
        </w:rPr>
      </w:pPr>
      <w:r w:rsidRPr="00576730">
        <w:rPr>
          <w:rFonts w:ascii="Times New Roman" w:hAnsi="Times New Roman" w:cs="Times New Roman"/>
        </w:rPr>
        <w:t xml:space="preserve">Os serviços serão acompanhados no seu dia a dia pela fiscalização técnica e administrativa, para acompanhar as questões elencadas no Art. 40 da </w:t>
      </w:r>
      <w:r w:rsidR="005C4479" w:rsidRPr="004F03C9">
        <w:rPr>
          <w:rFonts w:ascii="Times New Roman" w:hAnsi="Times New Roman" w:cs="Times New Roman"/>
          <w:color w:val="000000" w:themeColor="text1"/>
        </w:rPr>
        <w:t xml:space="preserve">IN Seges/MP nº </w:t>
      </w:r>
      <w:r w:rsidR="005C4479" w:rsidRPr="00373D42">
        <w:rPr>
          <w:rFonts w:ascii="Times New Roman" w:hAnsi="Times New Roman" w:cs="Times New Roman"/>
          <w:color w:val="000000" w:themeColor="text1"/>
        </w:rPr>
        <w:t>05/2017</w:t>
      </w:r>
      <w:r w:rsidR="005C4479">
        <w:rPr>
          <w:rFonts w:ascii="Times New Roman" w:hAnsi="Times New Roman" w:cs="Times New Roman"/>
          <w:color w:val="000000" w:themeColor="text1"/>
        </w:rPr>
        <w:t xml:space="preserve"> </w:t>
      </w:r>
      <w:r w:rsidRPr="00576730">
        <w:rPr>
          <w:rFonts w:ascii="Times New Roman" w:hAnsi="Times New Roman" w:cs="Times New Roman"/>
        </w:rPr>
        <w:t>e pelo</w:t>
      </w:r>
      <w:r w:rsidRPr="006C46F7">
        <w:rPr>
          <w:rFonts w:ascii="Times New Roman" w:hAnsi="Times New Roman" w:cs="Times New Roman"/>
        </w:rPr>
        <w:t xml:space="preserve"> </w:t>
      </w:r>
      <w:r w:rsidRPr="00576730">
        <w:rPr>
          <w:rFonts w:ascii="Times New Roman" w:hAnsi="Times New Roman" w:cs="Times New Roman"/>
        </w:rPr>
        <w:t>Gestor da Execução do Contrato que irá coordenar as ações, bem como os atos preparatórios à instrução processual e ao encaminhamento da documentação pertinente ao setor</w:t>
      </w:r>
      <w:r w:rsidRPr="006C46F7">
        <w:rPr>
          <w:rFonts w:ascii="Times New Roman" w:hAnsi="Times New Roman" w:cs="Times New Roman"/>
        </w:rPr>
        <w:t xml:space="preserve"> </w:t>
      </w:r>
      <w:r w:rsidRPr="00576730">
        <w:rPr>
          <w:rFonts w:ascii="Times New Roman" w:hAnsi="Times New Roman" w:cs="Times New Roman"/>
        </w:rPr>
        <w:t>de contratos para os procedimentos que envolvam prorrogação, alteração, reequilíbrio, pagamento, eventual aplicação de sanções dentre outros. Vale frisar que os fiscais serão</w:t>
      </w:r>
      <w:r w:rsidRPr="006C46F7">
        <w:rPr>
          <w:rFonts w:ascii="Times New Roman" w:hAnsi="Times New Roman" w:cs="Times New Roman"/>
        </w:rPr>
        <w:t xml:space="preserve"> </w:t>
      </w:r>
      <w:r w:rsidRPr="00576730">
        <w:rPr>
          <w:rFonts w:ascii="Times New Roman" w:hAnsi="Times New Roman" w:cs="Times New Roman"/>
        </w:rPr>
        <w:t xml:space="preserve">servidores públicos nomeados pela </w:t>
      </w:r>
      <w:r>
        <w:rPr>
          <w:rFonts w:ascii="Times New Roman" w:hAnsi="Times New Roman" w:cs="Times New Roman"/>
        </w:rPr>
        <w:t>Fiocruz</w:t>
      </w:r>
      <w:r w:rsidRPr="00576730">
        <w:rPr>
          <w:rFonts w:ascii="Times New Roman" w:hAnsi="Times New Roman" w:cs="Times New Roman"/>
        </w:rPr>
        <w:t>.</w:t>
      </w:r>
    </w:p>
    <w:p w14:paraId="2158868D" w14:textId="77777777" w:rsidR="001719F9" w:rsidRPr="00576730" w:rsidRDefault="001719F9" w:rsidP="001719F9">
      <w:pPr>
        <w:pStyle w:val="Nivel3"/>
        <w:tabs>
          <w:tab w:val="left" w:pos="1134"/>
        </w:tabs>
        <w:spacing w:before="120" w:after="120" w:line="276" w:lineRule="auto"/>
        <w:ind w:left="0" w:firstLine="0"/>
        <w:jc w:val="both"/>
        <w:rPr>
          <w:rFonts w:ascii="Times New Roman" w:hAnsi="Times New Roman" w:cs="Times New Roman"/>
        </w:rPr>
      </w:pPr>
      <w:r w:rsidRPr="00576730">
        <w:rPr>
          <w:rFonts w:ascii="Times New Roman" w:hAnsi="Times New Roman" w:cs="Times New Roman"/>
        </w:rPr>
        <w:t>Os mecanismos de comunicação que serão estabelecidos entre a Contratante e a Contratada serão, em um primeiro momento, os relatórios de recebimento provisório e</w:t>
      </w:r>
      <w:r w:rsidRPr="006C46F7">
        <w:rPr>
          <w:rFonts w:ascii="Times New Roman" w:hAnsi="Times New Roman" w:cs="Times New Roman"/>
        </w:rPr>
        <w:t xml:space="preserve"> </w:t>
      </w:r>
      <w:r w:rsidRPr="00576730">
        <w:rPr>
          <w:rFonts w:ascii="Times New Roman" w:hAnsi="Times New Roman" w:cs="Times New Roman"/>
        </w:rPr>
        <w:t>definitivo junto com os relatórios de atividades para aferição da qualidade da prestação dos serviços. Além de ofícios, cartas e e-mails da Gestão do contrato endereçados a</w:t>
      </w:r>
      <w:r w:rsidRPr="006C46F7">
        <w:rPr>
          <w:rFonts w:ascii="Times New Roman" w:hAnsi="Times New Roman" w:cs="Times New Roman"/>
        </w:rPr>
        <w:t xml:space="preserve"> </w:t>
      </w:r>
      <w:r w:rsidRPr="00576730">
        <w:rPr>
          <w:rFonts w:ascii="Times New Roman" w:hAnsi="Times New Roman" w:cs="Times New Roman"/>
        </w:rPr>
        <w:t xml:space="preserve">Contratada entregues ao seu representante na Fiocruz - nesse caso, ao preposto da empresa - para as providências que se fizerem necessárias </w:t>
      </w:r>
      <w:r>
        <w:rPr>
          <w:rFonts w:ascii="Times New Roman" w:hAnsi="Times New Roman" w:cs="Times New Roman"/>
        </w:rPr>
        <w:t>a</w:t>
      </w:r>
      <w:r w:rsidRPr="00576730">
        <w:rPr>
          <w:rFonts w:ascii="Times New Roman" w:hAnsi="Times New Roman" w:cs="Times New Roman"/>
        </w:rPr>
        <w:t>o pleno atendimento das</w:t>
      </w:r>
      <w:r w:rsidRPr="006C46F7">
        <w:rPr>
          <w:rFonts w:ascii="Times New Roman" w:hAnsi="Times New Roman" w:cs="Times New Roman"/>
        </w:rPr>
        <w:t xml:space="preserve"> </w:t>
      </w:r>
      <w:r w:rsidRPr="00576730">
        <w:rPr>
          <w:rFonts w:ascii="Times New Roman" w:hAnsi="Times New Roman" w:cs="Times New Roman"/>
        </w:rPr>
        <w:t>necessidades do serviço.</w:t>
      </w:r>
    </w:p>
    <w:p w14:paraId="5C2E80AD" w14:textId="77777777" w:rsidR="001719F9" w:rsidRPr="00576730" w:rsidRDefault="001719F9" w:rsidP="001719F9">
      <w:pPr>
        <w:pStyle w:val="Nivel3"/>
        <w:tabs>
          <w:tab w:val="left" w:pos="1134"/>
        </w:tabs>
        <w:spacing w:before="120" w:after="120" w:line="276" w:lineRule="auto"/>
        <w:ind w:left="0" w:firstLine="0"/>
        <w:jc w:val="both"/>
        <w:rPr>
          <w:rFonts w:ascii="Times New Roman" w:hAnsi="Times New Roman" w:cs="Times New Roman"/>
        </w:rPr>
      </w:pPr>
      <w:r w:rsidRPr="00576730">
        <w:rPr>
          <w:rFonts w:ascii="Times New Roman" w:hAnsi="Times New Roman" w:cs="Times New Roman"/>
        </w:rPr>
        <w:t>A forma de aferição/medição dos serviços prestados, será realizada pela fiscalização, por intermédio de relatório de recebimento provisório que será enviado para o Gestor</w:t>
      </w:r>
      <w:r w:rsidRPr="00FF0FC5">
        <w:rPr>
          <w:rFonts w:ascii="Times New Roman" w:hAnsi="Times New Roman" w:cs="Times New Roman"/>
        </w:rPr>
        <w:t xml:space="preserve"> </w:t>
      </w:r>
      <w:r w:rsidRPr="00576730">
        <w:rPr>
          <w:rFonts w:ascii="Times New Roman" w:hAnsi="Times New Roman" w:cs="Times New Roman"/>
        </w:rPr>
        <w:t>do contrato para que este, após análise, possa autorizar ou não a liberação da confecção da nota fiscal da prestação dos serviços da Contratada.</w:t>
      </w:r>
    </w:p>
    <w:p w14:paraId="7F0B4230" w14:textId="173F57AE" w:rsidR="001719F9" w:rsidRPr="00576730" w:rsidRDefault="001719F9" w:rsidP="001719F9">
      <w:pPr>
        <w:pStyle w:val="Nivel3"/>
        <w:tabs>
          <w:tab w:val="left" w:pos="1134"/>
        </w:tabs>
        <w:spacing w:before="120" w:after="120" w:line="276" w:lineRule="auto"/>
        <w:ind w:left="0" w:firstLine="0"/>
        <w:jc w:val="both"/>
        <w:rPr>
          <w:rFonts w:ascii="Times New Roman" w:hAnsi="Times New Roman" w:cs="Times New Roman"/>
        </w:rPr>
      </w:pPr>
      <w:r w:rsidRPr="00576730">
        <w:rPr>
          <w:rFonts w:ascii="Times New Roman" w:hAnsi="Times New Roman" w:cs="Times New Roman"/>
        </w:rPr>
        <w:t xml:space="preserve">A unidade de medida que melhor se adequa </w:t>
      </w:r>
      <w:r w:rsidR="00E24144">
        <w:rPr>
          <w:rFonts w:ascii="Times New Roman" w:hAnsi="Times New Roman" w:cs="Times New Roman"/>
        </w:rPr>
        <w:t>à</w:t>
      </w:r>
      <w:r w:rsidRPr="00576730">
        <w:rPr>
          <w:rFonts w:ascii="Times New Roman" w:hAnsi="Times New Roman" w:cs="Times New Roman"/>
        </w:rPr>
        <w:t xml:space="preserve"> esta contratação </w:t>
      </w:r>
      <w:r w:rsidR="00E24144">
        <w:rPr>
          <w:rFonts w:ascii="Times New Roman" w:hAnsi="Times New Roman" w:cs="Times New Roman"/>
        </w:rPr>
        <w:t>é o</w:t>
      </w:r>
      <w:r w:rsidRPr="00576730">
        <w:rPr>
          <w:rFonts w:ascii="Times New Roman" w:hAnsi="Times New Roman" w:cs="Times New Roman"/>
        </w:rPr>
        <w:t xml:space="preserve"> posto de trabalho</w:t>
      </w:r>
      <w:r w:rsidR="005451F6">
        <w:rPr>
          <w:rFonts w:ascii="Times New Roman" w:hAnsi="Times New Roman" w:cs="Times New Roman"/>
        </w:rPr>
        <w:t>,</w:t>
      </w:r>
      <w:r w:rsidRPr="00576730">
        <w:rPr>
          <w:rFonts w:ascii="Times New Roman" w:hAnsi="Times New Roman" w:cs="Times New Roman"/>
        </w:rPr>
        <w:t xml:space="preserve"> utilizando como base as contratações pretéritas desse objeto. Sendo a</w:t>
      </w:r>
      <w:r w:rsidRPr="00792B66">
        <w:rPr>
          <w:rFonts w:ascii="Times New Roman" w:hAnsi="Times New Roman" w:cs="Times New Roman"/>
        </w:rPr>
        <w:t xml:space="preserve"> </w:t>
      </w:r>
      <w:r w:rsidRPr="00576730">
        <w:rPr>
          <w:rFonts w:ascii="Times New Roman" w:hAnsi="Times New Roman" w:cs="Times New Roman"/>
        </w:rPr>
        <w:t>unidade de medida</w:t>
      </w:r>
      <w:r w:rsidRPr="00792B66">
        <w:rPr>
          <w:rFonts w:ascii="Times New Roman" w:hAnsi="Times New Roman" w:cs="Times New Roman"/>
        </w:rPr>
        <w:t xml:space="preserve"> </w:t>
      </w:r>
      <w:r w:rsidRPr="00576730">
        <w:rPr>
          <w:rFonts w:ascii="Times New Roman" w:hAnsi="Times New Roman" w:cs="Times New Roman"/>
        </w:rPr>
        <w:t xml:space="preserve">a </w:t>
      </w:r>
      <w:r w:rsidRPr="00576730">
        <w:rPr>
          <w:rFonts w:ascii="Times New Roman" w:hAnsi="Times New Roman" w:cs="Times New Roman"/>
        </w:rPr>
        <w:lastRenderedPageBreak/>
        <w:t>forma reconhecida para atender à Contratante de maneira eficaz</w:t>
      </w:r>
      <w:r w:rsidR="0089442F">
        <w:rPr>
          <w:rFonts w:ascii="Times New Roman" w:hAnsi="Times New Roman" w:cs="Times New Roman"/>
        </w:rPr>
        <w:t>,</w:t>
      </w:r>
      <w:r w:rsidRPr="00576730">
        <w:rPr>
          <w:rFonts w:ascii="Times New Roman" w:hAnsi="Times New Roman" w:cs="Times New Roman"/>
        </w:rPr>
        <w:t xml:space="preserve"> em consonância com os desdobramentos da prestação do serviço que</w:t>
      </w:r>
      <w:r w:rsidRPr="00792B66">
        <w:rPr>
          <w:rFonts w:ascii="Times New Roman" w:hAnsi="Times New Roman" w:cs="Times New Roman"/>
        </w:rPr>
        <w:t xml:space="preserve"> </w:t>
      </w:r>
      <w:r w:rsidRPr="00576730">
        <w:rPr>
          <w:rFonts w:ascii="Times New Roman" w:hAnsi="Times New Roman" w:cs="Times New Roman"/>
        </w:rPr>
        <w:t>está sendo contratado.</w:t>
      </w:r>
    </w:p>
    <w:p w14:paraId="6DF7275E" w14:textId="77777777" w:rsidR="001719F9" w:rsidRPr="00576730" w:rsidRDefault="001719F9" w:rsidP="001719F9">
      <w:pPr>
        <w:pStyle w:val="Nivel3"/>
        <w:tabs>
          <w:tab w:val="left" w:pos="1134"/>
        </w:tabs>
        <w:spacing w:before="120" w:after="120" w:line="276" w:lineRule="auto"/>
        <w:ind w:left="0" w:firstLine="0"/>
        <w:jc w:val="both"/>
        <w:rPr>
          <w:rFonts w:ascii="Times New Roman" w:hAnsi="Times New Roman" w:cs="Times New Roman"/>
        </w:rPr>
      </w:pPr>
      <w:r>
        <w:rPr>
          <w:rFonts w:ascii="Times New Roman" w:hAnsi="Times New Roman" w:cs="Times New Roman"/>
        </w:rPr>
        <w:t xml:space="preserve"> </w:t>
      </w:r>
      <w:r w:rsidRPr="00576730">
        <w:rPr>
          <w:rFonts w:ascii="Times New Roman" w:hAnsi="Times New Roman" w:cs="Times New Roman"/>
        </w:rPr>
        <w:t>Não se aplica ao objeto desta contratação o critério de remuneração da contratada por quantidade de horas de serviço.</w:t>
      </w:r>
    </w:p>
    <w:p w14:paraId="3DAE2BC6" w14:textId="77777777" w:rsidR="001719F9" w:rsidRPr="00576730" w:rsidRDefault="001719F9" w:rsidP="001719F9">
      <w:pPr>
        <w:pStyle w:val="Nivel3"/>
        <w:tabs>
          <w:tab w:val="left" w:pos="1134"/>
        </w:tabs>
        <w:spacing w:before="120" w:after="120" w:line="276" w:lineRule="auto"/>
        <w:ind w:left="0" w:firstLine="0"/>
        <w:jc w:val="both"/>
        <w:rPr>
          <w:rFonts w:ascii="Times New Roman" w:hAnsi="Times New Roman" w:cs="Times New Roman"/>
        </w:rPr>
      </w:pPr>
      <w:r w:rsidRPr="009E50F7">
        <w:rPr>
          <w:rFonts w:ascii="Times New Roman" w:hAnsi="Times New Roman" w:cs="Times New Roman"/>
        </w:rPr>
        <w:t xml:space="preserve"> </w:t>
      </w:r>
      <w:r w:rsidRPr="00576730">
        <w:rPr>
          <w:rFonts w:ascii="Times New Roman" w:hAnsi="Times New Roman" w:cs="Times New Roman"/>
        </w:rPr>
        <w:t>O método utilizado para o cálculo adotado para as quantidades e os tipos de postos necessários à contratação utilizaram como parâmetros as contratações anteriores do</w:t>
      </w:r>
      <w:r w:rsidRPr="009E50F7">
        <w:rPr>
          <w:rFonts w:ascii="Times New Roman" w:hAnsi="Times New Roman" w:cs="Times New Roman"/>
        </w:rPr>
        <w:t xml:space="preserve"> </w:t>
      </w:r>
      <w:r w:rsidRPr="00576730">
        <w:rPr>
          <w:rFonts w:ascii="Times New Roman" w:hAnsi="Times New Roman" w:cs="Times New Roman"/>
        </w:rPr>
        <w:t>objeto em tela, onde as quantidades de postos previstas nesta contratação se mostraram eficientes aos objetivos traçados pela Contratante dentro das necessidades enfrentadas</w:t>
      </w:r>
      <w:r w:rsidRPr="009E50F7">
        <w:rPr>
          <w:rFonts w:ascii="Times New Roman" w:hAnsi="Times New Roman" w:cs="Times New Roman"/>
        </w:rPr>
        <w:t xml:space="preserve"> </w:t>
      </w:r>
      <w:r w:rsidRPr="00576730">
        <w:rPr>
          <w:rFonts w:ascii="Times New Roman" w:hAnsi="Times New Roman" w:cs="Times New Roman"/>
        </w:rPr>
        <w:t>em seu dia a dia.</w:t>
      </w:r>
    </w:p>
    <w:p w14:paraId="5DD210B0" w14:textId="77777777" w:rsidR="001719F9" w:rsidRDefault="001719F9" w:rsidP="001719F9">
      <w:pPr>
        <w:pStyle w:val="Nivel3"/>
        <w:tabs>
          <w:tab w:val="left" w:pos="1134"/>
        </w:tabs>
        <w:spacing w:before="120" w:after="120" w:line="276" w:lineRule="auto"/>
        <w:ind w:left="0" w:firstLine="0"/>
        <w:jc w:val="both"/>
        <w:rPr>
          <w:rFonts w:ascii="Times New Roman" w:hAnsi="Times New Roman" w:cs="Times New Roman"/>
        </w:rPr>
      </w:pPr>
      <w:r w:rsidRPr="009E50F7">
        <w:rPr>
          <w:rFonts w:ascii="Times New Roman" w:hAnsi="Times New Roman" w:cs="Times New Roman"/>
        </w:rPr>
        <w:t xml:space="preserve"> </w:t>
      </w:r>
      <w:r w:rsidRPr="00576730">
        <w:rPr>
          <w:rFonts w:ascii="Times New Roman" w:hAnsi="Times New Roman" w:cs="Times New Roman"/>
        </w:rPr>
        <w:t>Não será permitido que os empregados da Contratada realizem horas extras, exceto em comprovada necessidade do serviço, neste caso deverá ser formalmente</w:t>
      </w:r>
      <w:r w:rsidRPr="009E50F7">
        <w:rPr>
          <w:rFonts w:ascii="Times New Roman" w:hAnsi="Times New Roman" w:cs="Times New Roman"/>
        </w:rPr>
        <w:t xml:space="preserve"> </w:t>
      </w:r>
      <w:r w:rsidRPr="00576730">
        <w:rPr>
          <w:rFonts w:ascii="Times New Roman" w:hAnsi="Times New Roman" w:cs="Times New Roman"/>
        </w:rPr>
        <w:t>justificada pelo fiscal e ter o aval do Gestor do Contrato, que informará à Contratada da necessidade, aplicando os limites impostos pelas legislações trabalhistas vigentes</w:t>
      </w:r>
      <w:r>
        <w:rPr>
          <w:rFonts w:ascii="Times New Roman" w:hAnsi="Times New Roman" w:cs="Times New Roman"/>
        </w:rPr>
        <w:t>.</w:t>
      </w:r>
    </w:p>
    <w:p w14:paraId="5ED70DE5" w14:textId="77777777" w:rsidR="001719F9" w:rsidRPr="00576730" w:rsidRDefault="001719F9" w:rsidP="001719F9">
      <w:pPr>
        <w:pStyle w:val="Nivel3"/>
        <w:tabs>
          <w:tab w:val="left" w:pos="1134"/>
        </w:tabs>
        <w:spacing w:before="120" w:after="120" w:line="276" w:lineRule="auto"/>
        <w:ind w:left="0" w:firstLine="0"/>
        <w:jc w:val="both"/>
        <w:rPr>
          <w:rFonts w:ascii="Times New Roman" w:hAnsi="Times New Roman" w:cs="Times New Roman"/>
        </w:rPr>
      </w:pPr>
      <w:r>
        <w:rPr>
          <w:rFonts w:ascii="Times New Roman" w:hAnsi="Times New Roman" w:cs="Times New Roman"/>
        </w:rPr>
        <w:t>A</w:t>
      </w:r>
      <w:r w:rsidRPr="00576730">
        <w:rPr>
          <w:rFonts w:ascii="Times New Roman" w:hAnsi="Times New Roman" w:cs="Times New Roman"/>
        </w:rPr>
        <w:t>ssim, alguns postos contratados poderão ter seus horários de trabalho flexibilizados, conforme orientação da Contratante, jamais excedendo a carga horária contratada e tão</w:t>
      </w:r>
      <w:r w:rsidRPr="009E50F7">
        <w:rPr>
          <w:rFonts w:ascii="Times New Roman" w:hAnsi="Times New Roman" w:cs="Times New Roman"/>
        </w:rPr>
        <w:t xml:space="preserve"> </w:t>
      </w:r>
      <w:r w:rsidRPr="00576730">
        <w:rPr>
          <w:rFonts w:ascii="Times New Roman" w:hAnsi="Times New Roman" w:cs="Times New Roman"/>
        </w:rPr>
        <w:t>pouco realizando o pagamento de adicional noturno ou horas extras trabalhadas adotando, quando necessário, o instituto do banco de horas.</w:t>
      </w:r>
    </w:p>
    <w:p w14:paraId="7B3D01D9" w14:textId="1EED7FFE" w:rsidR="001719F9" w:rsidRPr="00576730" w:rsidRDefault="001719F9" w:rsidP="001719F9">
      <w:pPr>
        <w:pStyle w:val="Nivel3"/>
        <w:tabs>
          <w:tab w:val="left" w:pos="1134"/>
        </w:tabs>
        <w:spacing w:before="120" w:after="120" w:line="276" w:lineRule="auto"/>
        <w:ind w:left="0" w:firstLine="0"/>
        <w:jc w:val="both"/>
        <w:rPr>
          <w:rFonts w:ascii="Times New Roman" w:hAnsi="Times New Roman" w:cs="Times New Roman"/>
        </w:rPr>
      </w:pPr>
      <w:r w:rsidRPr="00576730">
        <w:rPr>
          <w:rFonts w:ascii="Times New Roman" w:hAnsi="Times New Roman" w:cs="Times New Roman"/>
        </w:rPr>
        <w:t>Os critérios de adequação do serviço quanto a qualidade esperada pelo Contratante</w:t>
      </w:r>
      <w:r w:rsidR="00A23F34">
        <w:rPr>
          <w:rFonts w:ascii="Times New Roman" w:hAnsi="Times New Roman" w:cs="Times New Roman"/>
        </w:rPr>
        <w:t xml:space="preserve">, </w:t>
      </w:r>
      <w:r w:rsidRPr="00576730">
        <w:rPr>
          <w:rFonts w:ascii="Times New Roman" w:hAnsi="Times New Roman" w:cs="Times New Roman"/>
        </w:rPr>
        <w:t>tendo em vista a unidade de medida adotada</w:t>
      </w:r>
      <w:r w:rsidR="00A23F34">
        <w:rPr>
          <w:rFonts w:ascii="Times New Roman" w:hAnsi="Times New Roman" w:cs="Times New Roman"/>
        </w:rPr>
        <w:t xml:space="preserve">, </w:t>
      </w:r>
      <w:r w:rsidRPr="00576730">
        <w:rPr>
          <w:rFonts w:ascii="Times New Roman" w:hAnsi="Times New Roman" w:cs="Times New Roman"/>
        </w:rPr>
        <w:t>são postos preenchidos dentro das</w:t>
      </w:r>
      <w:r w:rsidRPr="0063154E">
        <w:rPr>
          <w:rFonts w:ascii="Times New Roman" w:hAnsi="Times New Roman" w:cs="Times New Roman"/>
        </w:rPr>
        <w:t xml:space="preserve"> </w:t>
      </w:r>
      <w:r w:rsidRPr="00576730">
        <w:rPr>
          <w:rFonts w:ascii="Times New Roman" w:hAnsi="Times New Roman" w:cs="Times New Roman"/>
        </w:rPr>
        <w:t xml:space="preserve">qualificações descritas neste instrumento e a disponibilidade dos insumos, uniformes e EPIs previstos neste </w:t>
      </w:r>
      <w:r>
        <w:rPr>
          <w:rFonts w:ascii="Times New Roman" w:hAnsi="Times New Roman" w:cs="Times New Roman"/>
        </w:rPr>
        <w:t>TR</w:t>
      </w:r>
      <w:r w:rsidRPr="00576730">
        <w:rPr>
          <w:rFonts w:ascii="Times New Roman" w:hAnsi="Times New Roman" w:cs="Times New Roman"/>
        </w:rPr>
        <w:t>.</w:t>
      </w:r>
    </w:p>
    <w:p w14:paraId="6E7CE51B" w14:textId="70E4D203" w:rsidR="001719F9" w:rsidRPr="00576730" w:rsidRDefault="001719F9" w:rsidP="001719F9">
      <w:pPr>
        <w:pStyle w:val="Nivel3"/>
        <w:tabs>
          <w:tab w:val="left" w:pos="1134"/>
        </w:tabs>
        <w:spacing w:before="120" w:after="120" w:line="276" w:lineRule="auto"/>
        <w:ind w:left="0" w:firstLine="0"/>
        <w:jc w:val="both"/>
        <w:rPr>
          <w:rFonts w:ascii="Times New Roman" w:hAnsi="Times New Roman" w:cs="Times New Roman"/>
        </w:rPr>
      </w:pPr>
      <w:r w:rsidRPr="00576730">
        <w:rPr>
          <w:rFonts w:ascii="Times New Roman" w:hAnsi="Times New Roman" w:cs="Times New Roman"/>
        </w:rPr>
        <w:t xml:space="preserve">Os indicadores mínimos para aferição da qualidade desta contratação estarão vinculados </w:t>
      </w:r>
      <w:r w:rsidR="00586293">
        <w:rPr>
          <w:rFonts w:ascii="Times New Roman" w:hAnsi="Times New Roman" w:cs="Times New Roman"/>
        </w:rPr>
        <w:t>à</w:t>
      </w:r>
      <w:r w:rsidRPr="00576730">
        <w:rPr>
          <w:rFonts w:ascii="Times New Roman" w:hAnsi="Times New Roman" w:cs="Times New Roman"/>
        </w:rPr>
        <w:t xml:space="preserve"> aprovação dos relatórios de atividades emitidos pelos fiscais do contrato.</w:t>
      </w:r>
    </w:p>
    <w:p w14:paraId="486E1FA4" w14:textId="3232B61C" w:rsidR="001719F9" w:rsidRPr="00576730" w:rsidRDefault="001719F9" w:rsidP="001719F9">
      <w:pPr>
        <w:pStyle w:val="Nivel3"/>
        <w:tabs>
          <w:tab w:val="left" w:pos="1134"/>
        </w:tabs>
        <w:spacing w:before="120" w:after="120" w:line="276" w:lineRule="auto"/>
        <w:ind w:left="0" w:firstLine="0"/>
        <w:jc w:val="both"/>
        <w:rPr>
          <w:rFonts w:ascii="Times New Roman" w:hAnsi="Times New Roman" w:cs="Times New Roman"/>
        </w:rPr>
      </w:pPr>
      <w:r w:rsidRPr="00576730">
        <w:rPr>
          <w:rFonts w:ascii="Times New Roman" w:hAnsi="Times New Roman" w:cs="Times New Roman"/>
        </w:rPr>
        <w:t>Fatores imprevisíveis ao contrat</w:t>
      </w:r>
      <w:r w:rsidR="008D5108">
        <w:rPr>
          <w:rFonts w:ascii="Times New Roman" w:hAnsi="Times New Roman" w:cs="Times New Roman"/>
        </w:rPr>
        <w:t>o,</w:t>
      </w:r>
      <w:r w:rsidRPr="00576730">
        <w:rPr>
          <w:rFonts w:ascii="Times New Roman" w:hAnsi="Times New Roman" w:cs="Times New Roman"/>
        </w:rPr>
        <w:t xml:space="preserve"> como parali</w:t>
      </w:r>
      <w:r w:rsidR="00BC1FE9">
        <w:rPr>
          <w:rFonts w:ascii="Times New Roman" w:hAnsi="Times New Roman" w:cs="Times New Roman"/>
        </w:rPr>
        <w:t>s</w:t>
      </w:r>
      <w:r w:rsidRPr="00576730">
        <w:rPr>
          <w:rFonts w:ascii="Times New Roman" w:hAnsi="Times New Roman" w:cs="Times New Roman"/>
        </w:rPr>
        <w:t>ações das atividades dos servidores da Fiocruz, quedas de energia elétrica, enchentes, violência urbana nas</w:t>
      </w:r>
      <w:r w:rsidRPr="0063154E">
        <w:rPr>
          <w:rFonts w:ascii="Times New Roman" w:hAnsi="Times New Roman" w:cs="Times New Roman"/>
        </w:rPr>
        <w:t xml:space="preserve"> </w:t>
      </w:r>
      <w:r w:rsidRPr="00576730">
        <w:rPr>
          <w:rFonts w:ascii="Times New Roman" w:hAnsi="Times New Roman" w:cs="Times New Roman"/>
        </w:rPr>
        <w:t>proximidades da Instituição, dentre outras situações poder</w:t>
      </w:r>
      <w:r>
        <w:rPr>
          <w:rFonts w:ascii="Times New Roman" w:hAnsi="Times New Roman" w:cs="Times New Roman"/>
        </w:rPr>
        <w:t>ão</w:t>
      </w:r>
      <w:r w:rsidRPr="00576730">
        <w:rPr>
          <w:rFonts w:ascii="Times New Roman" w:hAnsi="Times New Roman" w:cs="Times New Roman"/>
        </w:rPr>
        <w:t xml:space="preserve"> alterar a prestação dos serviços.</w:t>
      </w:r>
    </w:p>
    <w:p w14:paraId="43C0A088" w14:textId="77777777" w:rsidR="001719F9" w:rsidRPr="00576730" w:rsidRDefault="001719F9" w:rsidP="001719F9">
      <w:pPr>
        <w:pStyle w:val="Nivel3"/>
        <w:tabs>
          <w:tab w:val="left" w:pos="1134"/>
        </w:tabs>
        <w:spacing w:before="120" w:after="120" w:line="276" w:lineRule="auto"/>
        <w:ind w:left="0" w:firstLine="0"/>
        <w:jc w:val="both"/>
        <w:rPr>
          <w:rFonts w:ascii="Times New Roman" w:hAnsi="Times New Roman" w:cs="Times New Roman"/>
        </w:rPr>
      </w:pPr>
      <w:r w:rsidRPr="00576730">
        <w:rPr>
          <w:rFonts w:ascii="Times New Roman" w:hAnsi="Times New Roman" w:cs="Times New Roman"/>
        </w:rPr>
        <w:t>Por ser tratar de uma contratação que tem em seu escopo a prestação de serviços por postos de trabalho, os indicadores relevantes e adequados para este tipo de</w:t>
      </w:r>
      <w:r w:rsidRPr="0076354E">
        <w:rPr>
          <w:rFonts w:ascii="Times New Roman" w:hAnsi="Times New Roman" w:cs="Times New Roman"/>
        </w:rPr>
        <w:t xml:space="preserve"> </w:t>
      </w:r>
      <w:r w:rsidRPr="00576730">
        <w:rPr>
          <w:rFonts w:ascii="Times New Roman" w:hAnsi="Times New Roman" w:cs="Times New Roman"/>
        </w:rPr>
        <w:t>contratação se dão pelo preenchimento efetivo destes postos, de acordo com a demanda da Contratante.</w:t>
      </w:r>
    </w:p>
    <w:p w14:paraId="4FDB65F6" w14:textId="77777777" w:rsidR="001719F9" w:rsidRPr="00576730" w:rsidRDefault="001719F9" w:rsidP="001719F9">
      <w:pPr>
        <w:pStyle w:val="Nivel3"/>
        <w:tabs>
          <w:tab w:val="left" w:pos="1134"/>
        </w:tabs>
        <w:spacing w:before="120" w:after="120" w:line="276" w:lineRule="auto"/>
        <w:ind w:left="0" w:firstLine="0"/>
        <w:jc w:val="both"/>
        <w:rPr>
          <w:rFonts w:ascii="Times New Roman" w:hAnsi="Times New Roman" w:cs="Times New Roman"/>
        </w:rPr>
      </w:pPr>
      <w:r w:rsidRPr="00576730">
        <w:rPr>
          <w:rFonts w:ascii="Times New Roman" w:hAnsi="Times New Roman" w:cs="Times New Roman"/>
        </w:rPr>
        <w:t>Os relatórios de atividades elencados neste instrumento deverão ser preenchidos com as atividades previstas. O não cumprimento do mínimo das atividades esperadas</w:t>
      </w:r>
      <w:r w:rsidRPr="0076354E">
        <w:rPr>
          <w:rFonts w:ascii="Times New Roman" w:hAnsi="Times New Roman" w:cs="Times New Roman"/>
        </w:rPr>
        <w:t xml:space="preserve"> </w:t>
      </w:r>
      <w:r w:rsidRPr="00576730">
        <w:rPr>
          <w:rFonts w:ascii="Times New Roman" w:hAnsi="Times New Roman" w:cs="Times New Roman"/>
        </w:rPr>
        <w:t>acarretará o não pagamento completo da fatura, por deficiência no desempenho integral de suas atividades previstas nesta contratação, conforme prescrito neste instrumento.</w:t>
      </w:r>
    </w:p>
    <w:p w14:paraId="2EE35F11" w14:textId="77777777" w:rsidR="001719F9" w:rsidRPr="00576730" w:rsidRDefault="001719F9" w:rsidP="001719F9">
      <w:pPr>
        <w:pStyle w:val="Nivel3"/>
        <w:tabs>
          <w:tab w:val="left" w:pos="1134"/>
        </w:tabs>
        <w:spacing w:before="120" w:after="120" w:line="276" w:lineRule="auto"/>
        <w:ind w:left="0" w:firstLine="0"/>
        <w:jc w:val="both"/>
        <w:rPr>
          <w:rFonts w:ascii="Times New Roman" w:hAnsi="Times New Roman" w:cs="Times New Roman"/>
        </w:rPr>
      </w:pPr>
      <w:r w:rsidRPr="00576730">
        <w:rPr>
          <w:rFonts w:ascii="Times New Roman" w:hAnsi="Times New Roman" w:cs="Times New Roman"/>
        </w:rPr>
        <w:t>O não cumprimento dos objetivos e metas esperados por essa contratação no todo ou em parte conforme o indicador estabelecido para essa contratação, assim como dos</w:t>
      </w:r>
      <w:r w:rsidRPr="0076354E">
        <w:rPr>
          <w:rFonts w:ascii="Times New Roman" w:hAnsi="Times New Roman" w:cs="Times New Roman"/>
        </w:rPr>
        <w:t xml:space="preserve"> </w:t>
      </w:r>
      <w:r w:rsidRPr="00576730">
        <w:rPr>
          <w:rFonts w:ascii="Times New Roman" w:hAnsi="Times New Roman" w:cs="Times New Roman"/>
        </w:rPr>
        <w:t xml:space="preserve">demais itens previstos neste </w:t>
      </w:r>
      <w:r>
        <w:rPr>
          <w:rFonts w:ascii="Times New Roman" w:hAnsi="Times New Roman" w:cs="Times New Roman"/>
        </w:rPr>
        <w:t>TR</w:t>
      </w:r>
      <w:r w:rsidRPr="00576730">
        <w:rPr>
          <w:rFonts w:ascii="Times New Roman" w:hAnsi="Times New Roman" w:cs="Times New Roman"/>
        </w:rPr>
        <w:t>, poderão após análise da Contratante acarretar a ruptura contratual com a Contratada.</w:t>
      </w:r>
    </w:p>
    <w:p w14:paraId="63C2DAB4" w14:textId="77777777" w:rsidR="001719F9" w:rsidRPr="00576730" w:rsidRDefault="001719F9" w:rsidP="001719F9">
      <w:pPr>
        <w:pStyle w:val="Nivel3"/>
        <w:tabs>
          <w:tab w:val="left" w:pos="1134"/>
        </w:tabs>
        <w:spacing w:before="120" w:after="120" w:line="276" w:lineRule="auto"/>
        <w:ind w:left="0" w:firstLine="0"/>
        <w:jc w:val="both"/>
        <w:rPr>
          <w:rFonts w:ascii="Times New Roman" w:hAnsi="Times New Roman" w:cs="Times New Roman"/>
        </w:rPr>
      </w:pPr>
      <w:r w:rsidRPr="00576730">
        <w:rPr>
          <w:rFonts w:ascii="Times New Roman" w:hAnsi="Times New Roman" w:cs="Times New Roman"/>
        </w:rPr>
        <w:lastRenderedPageBreak/>
        <w:t>Na hipótese de comportamento de desconformidade da prestação do serviço em relação à qualidade exigida, bem como quando esta ultrapassar os níveis mínimos</w:t>
      </w:r>
      <w:r w:rsidRPr="0076354E">
        <w:rPr>
          <w:rFonts w:ascii="Times New Roman" w:hAnsi="Times New Roman" w:cs="Times New Roman"/>
        </w:rPr>
        <w:t xml:space="preserve"> </w:t>
      </w:r>
      <w:r w:rsidRPr="00576730">
        <w:rPr>
          <w:rFonts w:ascii="Times New Roman" w:hAnsi="Times New Roman" w:cs="Times New Roman"/>
        </w:rPr>
        <w:t>toleráveis previstos, além dos fatores redutores, devem ser aplicadas as sanções à Contratada de acordo comas regras previstas no ato convocatório.</w:t>
      </w:r>
    </w:p>
    <w:p w14:paraId="454D08D4" w14:textId="1F903664" w:rsidR="001719F9" w:rsidRPr="00576730" w:rsidRDefault="001719F9" w:rsidP="001719F9">
      <w:pPr>
        <w:pStyle w:val="Nivel3"/>
        <w:tabs>
          <w:tab w:val="left" w:pos="1134"/>
        </w:tabs>
        <w:spacing w:before="120" w:after="120" w:line="276" w:lineRule="auto"/>
        <w:ind w:left="0" w:firstLine="0"/>
        <w:jc w:val="both"/>
        <w:rPr>
          <w:rFonts w:ascii="Times New Roman" w:hAnsi="Times New Roman" w:cs="Times New Roman"/>
        </w:rPr>
      </w:pPr>
      <w:r w:rsidRPr="00576730">
        <w:rPr>
          <w:rFonts w:ascii="Times New Roman" w:hAnsi="Times New Roman" w:cs="Times New Roman"/>
        </w:rPr>
        <w:t>Mediante análise do fiscal</w:t>
      </w:r>
      <w:r w:rsidR="00C07AE1">
        <w:rPr>
          <w:rFonts w:ascii="Times New Roman" w:hAnsi="Times New Roman" w:cs="Times New Roman"/>
        </w:rPr>
        <w:t>,</w:t>
      </w:r>
      <w:r w:rsidRPr="00576730">
        <w:rPr>
          <w:rFonts w:ascii="Times New Roman" w:hAnsi="Times New Roman" w:cs="Times New Roman"/>
        </w:rPr>
        <w:t xml:space="preserve"> por meio do relatório de atividades ou de suas vistorias diárias</w:t>
      </w:r>
      <w:r w:rsidR="00C07AE1">
        <w:rPr>
          <w:rFonts w:ascii="Times New Roman" w:hAnsi="Times New Roman" w:cs="Times New Roman"/>
        </w:rPr>
        <w:t>,</w:t>
      </w:r>
      <w:r w:rsidRPr="00576730">
        <w:rPr>
          <w:rFonts w:ascii="Times New Roman" w:hAnsi="Times New Roman" w:cs="Times New Roman"/>
        </w:rPr>
        <w:t xml:space="preserve"> </w:t>
      </w:r>
      <w:r w:rsidR="00C07AE1" w:rsidRPr="00576730">
        <w:rPr>
          <w:rFonts w:ascii="Times New Roman" w:hAnsi="Times New Roman" w:cs="Times New Roman"/>
        </w:rPr>
        <w:t xml:space="preserve">a Contratada </w:t>
      </w:r>
      <w:r w:rsidRPr="00576730">
        <w:rPr>
          <w:rFonts w:ascii="Times New Roman" w:hAnsi="Times New Roman" w:cs="Times New Roman"/>
        </w:rPr>
        <w:t>estará sujeita a glosa no seu faturamento mensal quando o posto</w:t>
      </w:r>
      <w:r w:rsidRPr="0076354E">
        <w:rPr>
          <w:rFonts w:ascii="Times New Roman" w:hAnsi="Times New Roman" w:cs="Times New Roman"/>
        </w:rPr>
        <w:t xml:space="preserve"> </w:t>
      </w:r>
      <w:r w:rsidRPr="00576730">
        <w:rPr>
          <w:rFonts w:ascii="Times New Roman" w:hAnsi="Times New Roman" w:cs="Times New Roman"/>
        </w:rPr>
        <w:t>de trabalho deixar de executar, ou não executar com a qualidade mínima exigida as atividades contratadas ou deixar de utilizar materiais e recursos humanos exigidos para a</w:t>
      </w:r>
      <w:r w:rsidRPr="0076354E">
        <w:rPr>
          <w:rFonts w:ascii="Times New Roman" w:hAnsi="Times New Roman" w:cs="Times New Roman"/>
        </w:rPr>
        <w:t xml:space="preserve"> </w:t>
      </w:r>
      <w:r w:rsidRPr="00576730">
        <w:rPr>
          <w:rFonts w:ascii="Times New Roman" w:hAnsi="Times New Roman" w:cs="Times New Roman"/>
        </w:rPr>
        <w:t>execução do serviço ou utilizá-los com qualidade ou quantidade inferior à demandada</w:t>
      </w:r>
      <w:r w:rsidR="00C07AE1">
        <w:rPr>
          <w:rFonts w:ascii="Times New Roman" w:hAnsi="Times New Roman" w:cs="Times New Roman"/>
        </w:rPr>
        <w:t>. O</w:t>
      </w:r>
      <w:r w:rsidRPr="00576730">
        <w:rPr>
          <w:rFonts w:ascii="Times New Roman" w:hAnsi="Times New Roman" w:cs="Times New Roman"/>
        </w:rPr>
        <w:t>s cálculos dessas glosas serão realizados de acordo com o número de dias e horas</w:t>
      </w:r>
      <w:r w:rsidRPr="0076354E">
        <w:rPr>
          <w:rFonts w:ascii="Times New Roman" w:hAnsi="Times New Roman" w:cs="Times New Roman"/>
        </w:rPr>
        <w:t xml:space="preserve"> </w:t>
      </w:r>
      <w:r w:rsidRPr="00576730">
        <w:rPr>
          <w:rFonts w:ascii="Times New Roman" w:hAnsi="Times New Roman" w:cs="Times New Roman"/>
        </w:rPr>
        <w:t>trabalhados efetivamente.</w:t>
      </w:r>
    </w:p>
    <w:p w14:paraId="375873E6" w14:textId="77777777" w:rsidR="001719F9" w:rsidRPr="00576730" w:rsidRDefault="001719F9" w:rsidP="001719F9">
      <w:pPr>
        <w:pStyle w:val="Nivel3"/>
        <w:tabs>
          <w:tab w:val="left" w:pos="1134"/>
        </w:tabs>
        <w:spacing w:before="120" w:after="120" w:line="276" w:lineRule="auto"/>
        <w:ind w:left="0" w:firstLine="0"/>
        <w:jc w:val="both"/>
        <w:rPr>
          <w:rFonts w:ascii="Times New Roman" w:hAnsi="Times New Roman" w:cs="Times New Roman"/>
        </w:rPr>
      </w:pPr>
      <w:r w:rsidRPr="00576730">
        <w:rPr>
          <w:rFonts w:ascii="Times New Roman" w:hAnsi="Times New Roman" w:cs="Times New Roman"/>
        </w:rPr>
        <w:t xml:space="preserve">As garantias da execução contratual desta contratação estão previstas neste </w:t>
      </w:r>
      <w:r>
        <w:rPr>
          <w:rFonts w:ascii="Times New Roman" w:hAnsi="Times New Roman" w:cs="Times New Roman"/>
        </w:rPr>
        <w:t>TR</w:t>
      </w:r>
      <w:r w:rsidRPr="00576730">
        <w:rPr>
          <w:rFonts w:ascii="Times New Roman" w:hAnsi="Times New Roman" w:cs="Times New Roman"/>
        </w:rPr>
        <w:t>.</w:t>
      </w:r>
    </w:p>
    <w:p w14:paraId="106556D1" w14:textId="77777777" w:rsidR="00DB5731" w:rsidRPr="00576730" w:rsidRDefault="00DB5731" w:rsidP="00DB5731">
      <w:pPr>
        <w:pStyle w:val="Nivel3"/>
        <w:tabs>
          <w:tab w:val="left" w:pos="1134"/>
        </w:tabs>
        <w:spacing w:before="120" w:after="120" w:line="276" w:lineRule="auto"/>
        <w:ind w:left="0" w:firstLine="0"/>
        <w:jc w:val="both"/>
        <w:rPr>
          <w:rFonts w:ascii="Times New Roman" w:hAnsi="Times New Roman" w:cs="Times New Roman"/>
        </w:rPr>
      </w:pPr>
      <w:r w:rsidRPr="00576730">
        <w:rPr>
          <w:rFonts w:ascii="Times New Roman" w:hAnsi="Times New Roman" w:cs="Times New Roman"/>
        </w:rPr>
        <w:t xml:space="preserve">Quando da garantia contratual, </w:t>
      </w:r>
      <w:r>
        <w:rPr>
          <w:rFonts w:ascii="Times New Roman" w:hAnsi="Times New Roman" w:cs="Times New Roman"/>
        </w:rPr>
        <w:t xml:space="preserve">deverá ser incluída a previsão de </w:t>
      </w:r>
      <w:r w:rsidRPr="00576730">
        <w:rPr>
          <w:rFonts w:ascii="Times New Roman" w:hAnsi="Times New Roman" w:cs="Times New Roman"/>
        </w:rPr>
        <w:t xml:space="preserve">cobertura para o </w:t>
      </w:r>
      <w:r>
        <w:rPr>
          <w:rFonts w:ascii="Times New Roman" w:hAnsi="Times New Roman" w:cs="Times New Roman"/>
        </w:rPr>
        <w:t xml:space="preserve">eventual </w:t>
      </w:r>
      <w:r w:rsidRPr="00576730">
        <w:rPr>
          <w:rFonts w:ascii="Times New Roman" w:hAnsi="Times New Roman" w:cs="Times New Roman"/>
        </w:rPr>
        <w:t>pagamento de encargos trabalhistas e</w:t>
      </w:r>
      <w:r w:rsidRPr="0076354E">
        <w:rPr>
          <w:rFonts w:ascii="Times New Roman" w:hAnsi="Times New Roman" w:cs="Times New Roman"/>
        </w:rPr>
        <w:t xml:space="preserve"> </w:t>
      </w:r>
      <w:r w:rsidRPr="00576730">
        <w:rPr>
          <w:rFonts w:ascii="Times New Roman" w:hAnsi="Times New Roman" w:cs="Times New Roman"/>
        </w:rPr>
        <w:t>previdenciários não quitados pela contratada.</w:t>
      </w:r>
    </w:p>
    <w:p w14:paraId="669DEB15" w14:textId="693A6BA4" w:rsidR="244FED63" w:rsidRPr="00CE681C" w:rsidRDefault="244FED63" w:rsidP="003853E6">
      <w:pPr>
        <w:pStyle w:val="Nivel2"/>
        <w:tabs>
          <w:tab w:val="left" w:pos="1134"/>
        </w:tabs>
        <w:ind w:left="0" w:firstLine="0"/>
        <w:rPr>
          <w:rFonts w:ascii="Times New Roman" w:hAnsi="Times New Roman" w:cs="Times New Roman"/>
          <w:sz w:val="24"/>
          <w:szCs w:val="24"/>
        </w:rPr>
      </w:pPr>
      <w:r w:rsidRPr="003853E6">
        <w:rPr>
          <w:rFonts w:ascii="Times New Roman" w:hAnsi="Times New Roman" w:cs="Times New Roman"/>
          <w:sz w:val="24"/>
          <w:szCs w:val="24"/>
        </w:rPr>
        <w:t>Em caso de impedimento, ordem de paralisação</w:t>
      </w:r>
      <w:r w:rsidRPr="00CE681C">
        <w:rPr>
          <w:rFonts w:ascii="Times New Roman" w:hAnsi="Times New Roman" w:cs="Times New Roman"/>
          <w:sz w:val="24"/>
          <w:szCs w:val="24"/>
        </w:rPr>
        <w:t xml:space="preserve"> ou suspensão do contrato, o cronograma de execução será prorrogado automaticamente pelo tempo correspondente, anotadas tais circunstâncias mediante simples apostila.</w:t>
      </w:r>
      <w:r w:rsidR="21DB8DAB" w:rsidRPr="00CE681C">
        <w:rPr>
          <w:rFonts w:ascii="Times New Roman" w:hAnsi="Times New Roman" w:cs="Times New Roman"/>
          <w:sz w:val="24"/>
          <w:szCs w:val="24"/>
        </w:rPr>
        <w:t xml:space="preserve"> </w:t>
      </w:r>
    </w:p>
    <w:p w14:paraId="13A62B06" w14:textId="04C84B9E" w:rsidR="000E0B0C" w:rsidRPr="00073AA5" w:rsidRDefault="000E0B0C" w:rsidP="000E0B0C">
      <w:pPr>
        <w:pStyle w:val="Nivel2"/>
        <w:tabs>
          <w:tab w:val="left" w:pos="1134"/>
        </w:tabs>
        <w:ind w:left="0" w:firstLine="0"/>
        <w:rPr>
          <w:rFonts w:ascii="Times New Roman" w:hAnsi="Times New Roman" w:cs="Times New Roman"/>
          <w:sz w:val="24"/>
          <w:szCs w:val="24"/>
        </w:rPr>
      </w:pPr>
      <w:r w:rsidRPr="00073AA5">
        <w:rPr>
          <w:rFonts w:ascii="Times New Roman" w:hAnsi="Times New Roman" w:cs="Times New Roman"/>
          <w:sz w:val="24"/>
          <w:szCs w:val="24"/>
        </w:rPr>
        <w:t xml:space="preserve">As comunicações entre </w:t>
      </w:r>
      <w:r>
        <w:rPr>
          <w:rFonts w:ascii="Times New Roman" w:hAnsi="Times New Roman" w:cs="Times New Roman"/>
          <w:sz w:val="24"/>
          <w:szCs w:val="24"/>
        </w:rPr>
        <w:t>a Fiocruz</w:t>
      </w:r>
      <w:r w:rsidRPr="00073AA5">
        <w:rPr>
          <w:rFonts w:ascii="Times New Roman" w:hAnsi="Times New Roman" w:cs="Times New Roman"/>
          <w:sz w:val="24"/>
          <w:szCs w:val="24"/>
        </w:rPr>
        <w:t xml:space="preserve"> e a contratada deve</w:t>
      </w:r>
      <w:r w:rsidR="00EC64BE">
        <w:rPr>
          <w:rFonts w:ascii="Times New Roman" w:hAnsi="Times New Roman" w:cs="Times New Roman"/>
          <w:sz w:val="24"/>
          <w:szCs w:val="24"/>
        </w:rPr>
        <w:t>rão</w:t>
      </w:r>
      <w:r w:rsidRPr="00073AA5">
        <w:rPr>
          <w:rFonts w:ascii="Times New Roman" w:hAnsi="Times New Roman" w:cs="Times New Roman"/>
          <w:sz w:val="24"/>
          <w:szCs w:val="24"/>
        </w:rPr>
        <w:t xml:space="preserve"> ser realizadas por escrito sempre que o ato exigir tal formalidade, admitindo-se o uso de mensagem eletrônica para esse fim.</w:t>
      </w:r>
    </w:p>
    <w:p w14:paraId="68CD391A" w14:textId="77777777" w:rsidR="000E0B0C" w:rsidRPr="00073AA5" w:rsidRDefault="000E0B0C" w:rsidP="000E0B0C">
      <w:pPr>
        <w:pStyle w:val="Nivel2"/>
        <w:tabs>
          <w:tab w:val="left" w:pos="1134"/>
        </w:tabs>
        <w:ind w:left="0" w:firstLine="0"/>
        <w:rPr>
          <w:rFonts w:ascii="Times New Roman" w:hAnsi="Times New Roman" w:cs="Times New Roman"/>
          <w:sz w:val="24"/>
          <w:szCs w:val="24"/>
        </w:rPr>
      </w:pPr>
      <w:r>
        <w:rPr>
          <w:rFonts w:ascii="Times New Roman" w:hAnsi="Times New Roman" w:cs="Times New Roman"/>
          <w:sz w:val="24"/>
          <w:szCs w:val="24"/>
        </w:rPr>
        <w:t>A Fiocruz</w:t>
      </w:r>
      <w:r w:rsidRPr="00073AA5">
        <w:rPr>
          <w:rFonts w:ascii="Times New Roman" w:hAnsi="Times New Roman" w:cs="Times New Roman"/>
          <w:sz w:val="24"/>
          <w:szCs w:val="24"/>
        </w:rPr>
        <w:t xml:space="preserve"> poderá convocar o preposto da empresa para adoção de providências que devam ser cumpridas de imediato.</w:t>
      </w:r>
    </w:p>
    <w:p w14:paraId="2CBA80C3" w14:textId="36E3E12A" w:rsidR="21DB8DAB" w:rsidRPr="00CE681C" w:rsidRDefault="21DB8DAB" w:rsidP="003853E6">
      <w:pPr>
        <w:pStyle w:val="Nivel2"/>
        <w:tabs>
          <w:tab w:val="left" w:pos="1134"/>
        </w:tabs>
        <w:ind w:left="0" w:firstLine="0"/>
        <w:rPr>
          <w:rFonts w:ascii="Times New Roman" w:hAnsi="Times New Roman" w:cs="Times New Roman"/>
          <w:sz w:val="24"/>
          <w:szCs w:val="24"/>
        </w:rPr>
      </w:pPr>
      <w:r w:rsidRPr="00CE681C">
        <w:rPr>
          <w:rFonts w:ascii="Times New Roman" w:hAnsi="Times New Roman" w:cs="Times New Roman"/>
          <w:sz w:val="24"/>
          <w:szCs w:val="24"/>
        </w:rPr>
        <w:t xml:space="preserve">Após a assinatura do contrato, </w:t>
      </w:r>
      <w:r w:rsidR="00A72449">
        <w:rPr>
          <w:rFonts w:ascii="Times New Roman" w:hAnsi="Times New Roman" w:cs="Times New Roman"/>
          <w:sz w:val="24"/>
          <w:szCs w:val="24"/>
        </w:rPr>
        <w:t>a Fiocruz</w:t>
      </w:r>
      <w:r w:rsidRPr="00CE681C">
        <w:rPr>
          <w:rFonts w:ascii="Times New Roman" w:hAnsi="Times New Roman" w:cs="Times New Roman"/>
          <w:sz w:val="24"/>
          <w:szCs w:val="24"/>
        </w:rPr>
        <w:t xml:space="preserve"> poderá convocar o representante da empresa contratada para reunião inicial </w:t>
      </w:r>
      <w:r w:rsidR="00D26DE6">
        <w:rPr>
          <w:rFonts w:ascii="Times New Roman" w:hAnsi="Times New Roman" w:cs="Times New Roman"/>
          <w:sz w:val="24"/>
          <w:szCs w:val="24"/>
        </w:rPr>
        <w:t xml:space="preserve">(reunião de partida) </w:t>
      </w:r>
      <w:r w:rsidRPr="00CE681C">
        <w:rPr>
          <w:rFonts w:ascii="Times New Roman" w:hAnsi="Times New Roman" w:cs="Times New Roman"/>
          <w:sz w:val="24"/>
          <w:szCs w:val="24"/>
        </w:rPr>
        <w:t>para apresentação do plano de fiscalização, que conterá informações acerca das obrigações contratuais, dos mecanismos de fiscalização, das estratégias para execução do objeto, do plano complementar de execução da contratada, quando houver, do método de aferição dos resultados e das sanções aplicáveis, dentre outros</w:t>
      </w:r>
      <w:r w:rsidR="00A97428">
        <w:rPr>
          <w:rFonts w:ascii="Times New Roman" w:hAnsi="Times New Roman" w:cs="Times New Roman"/>
          <w:sz w:val="24"/>
          <w:szCs w:val="24"/>
        </w:rPr>
        <w:t xml:space="preserve"> assuntos</w:t>
      </w:r>
      <w:r w:rsidRPr="00CE681C">
        <w:rPr>
          <w:rFonts w:ascii="Times New Roman" w:hAnsi="Times New Roman" w:cs="Times New Roman"/>
          <w:sz w:val="24"/>
          <w:szCs w:val="24"/>
        </w:rPr>
        <w:t>.</w:t>
      </w:r>
    </w:p>
    <w:p w14:paraId="60E23B48" w14:textId="0E8D0830" w:rsidR="44796227" w:rsidRPr="00CE681C" w:rsidRDefault="44796227" w:rsidP="007A0379">
      <w:pPr>
        <w:pStyle w:val="Nvel1-SemNumerao"/>
        <w:tabs>
          <w:tab w:val="left" w:pos="1134"/>
        </w:tabs>
        <w:spacing w:line="276" w:lineRule="auto"/>
        <w:ind w:left="0"/>
        <w:rPr>
          <w:rFonts w:ascii="Times New Roman" w:hAnsi="Times New Roman" w:cs="Times New Roman"/>
          <w:sz w:val="24"/>
          <w:szCs w:val="24"/>
        </w:rPr>
      </w:pPr>
      <w:r w:rsidRPr="00CE681C">
        <w:rPr>
          <w:rFonts w:ascii="Times New Roman" w:hAnsi="Times New Roman" w:cs="Times New Roman"/>
          <w:sz w:val="24"/>
          <w:szCs w:val="24"/>
        </w:rPr>
        <w:t>Preposto</w:t>
      </w:r>
    </w:p>
    <w:p w14:paraId="3811AC1A" w14:textId="5A42E8DB" w:rsidR="000E0B0C" w:rsidRPr="00D2739D" w:rsidRDefault="000E0B0C" w:rsidP="00D26DE6">
      <w:pPr>
        <w:pStyle w:val="Nivel2"/>
        <w:tabs>
          <w:tab w:val="left" w:pos="1134"/>
        </w:tabs>
        <w:ind w:left="0" w:firstLine="0"/>
        <w:rPr>
          <w:rFonts w:ascii="Times New Roman" w:hAnsi="Times New Roman" w:cs="Times New Roman"/>
          <w:sz w:val="24"/>
          <w:szCs w:val="24"/>
        </w:rPr>
      </w:pPr>
      <w:r w:rsidRPr="00CE681C">
        <w:rPr>
          <w:rFonts w:ascii="Times New Roman" w:hAnsi="Times New Roman" w:cs="Times New Roman"/>
          <w:sz w:val="24"/>
          <w:szCs w:val="24"/>
        </w:rPr>
        <w:t xml:space="preserve">A Contratada designará formalmente o preposto da empresa antes do início da prestação dos serviços, indicando no instrumento </w:t>
      </w:r>
      <w:r w:rsidR="00D05C60">
        <w:rPr>
          <w:rFonts w:ascii="Times New Roman" w:hAnsi="Times New Roman" w:cs="Times New Roman"/>
          <w:sz w:val="24"/>
          <w:szCs w:val="24"/>
        </w:rPr>
        <w:t xml:space="preserve">de delegação </w:t>
      </w:r>
      <w:r w:rsidRPr="00CE681C">
        <w:rPr>
          <w:rFonts w:ascii="Times New Roman" w:hAnsi="Times New Roman" w:cs="Times New Roman"/>
          <w:sz w:val="24"/>
          <w:szCs w:val="24"/>
        </w:rPr>
        <w:t xml:space="preserve">os poderes e deveres em relação à execução do objeto </w:t>
      </w:r>
      <w:r w:rsidRPr="00CE681C">
        <w:rPr>
          <w:rFonts w:ascii="Times New Roman" w:hAnsi="Times New Roman" w:cs="Times New Roman"/>
          <w:color w:val="000000" w:themeColor="text1"/>
          <w:sz w:val="24"/>
          <w:szCs w:val="24"/>
        </w:rPr>
        <w:t>contratado.</w:t>
      </w:r>
    </w:p>
    <w:p w14:paraId="19042ED9" w14:textId="77777777" w:rsidR="000E0B0C" w:rsidRPr="00E1324A" w:rsidRDefault="000E0B0C" w:rsidP="000E0B0C">
      <w:pPr>
        <w:pStyle w:val="Nivel2"/>
        <w:numPr>
          <w:ilvl w:val="0"/>
          <w:numId w:val="0"/>
        </w:numPr>
        <w:shd w:val="clear" w:color="auto" w:fill="FFFF00"/>
        <w:tabs>
          <w:tab w:val="left" w:pos="1134"/>
        </w:tabs>
        <w:rPr>
          <w:rFonts w:ascii="Times New Roman" w:hAnsi="Times New Roman" w:cs="Times New Roman"/>
          <w:i/>
          <w:iCs/>
          <w:strike/>
          <w:sz w:val="24"/>
          <w:szCs w:val="24"/>
        </w:rPr>
      </w:pPr>
      <w:r w:rsidRPr="00E1324A">
        <w:rPr>
          <w:rStyle w:val="cf01"/>
          <w:rFonts w:ascii="Times New Roman" w:hAnsi="Times New Roman" w:cs="Times New Roman"/>
          <w:i w:val="0"/>
          <w:iCs w:val="0"/>
          <w:sz w:val="24"/>
          <w:szCs w:val="24"/>
          <w:highlight w:val="yellow"/>
        </w:rPr>
        <w:t>A opção pela exigência de manutenção do preposto da empresa no local da execução do objeto deverá ser previamente justificada, considerando a natureza dos serviços prestados.</w:t>
      </w:r>
      <w:r w:rsidRPr="00E1324A">
        <w:rPr>
          <w:rFonts w:ascii="Times New Roman" w:hAnsi="Times New Roman" w:cs="Times New Roman"/>
          <w:i/>
          <w:iCs/>
          <w:sz w:val="24"/>
          <w:szCs w:val="24"/>
        </w:rPr>
        <w:t xml:space="preserve"> </w:t>
      </w:r>
    </w:p>
    <w:p w14:paraId="508606A9" w14:textId="77777777" w:rsidR="000E0B0C" w:rsidRPr="003630A0" w:rsidRDefault="000E0B0C" w:rsidP="000E0B0C">
      <w:pPr>
        <w:pStyle w:val="Nivel2"/>
        <w:tabs>
          <w:tab w:val="left" w:pos="1134"/>
        </w:tabs>
        <w:ind w:left="0" w:firstLine="0"/>
        <w:rPr>
          <w:rFonts w:ascii="Times New Roman" w:hAnsi="Times New Roman" w:cs="Times New Roman"/>
          <w:strike/>
          <w:color w:val="FF0000"/>
          <w:sz w:val="24"/>
          <w:szCs w:val="24"/>
        </w:rPr>
      </w:pPr>
      <w:r w:rsidRPr="003630A0">
        <w:rPr>
          <w:rFonts w:ascii="Times New Roman" w:hAnsi="Times New Roman" w:cs="Times New Roman"/>
          <w:color w:val="FF0000"/>
          <w:sz w:val="24"/>
          <w:szCs w:val="24"/>
        </w:rPr>
        <w:t>A Contratada deverá manter preposto da empresa no local da execução do objeto.</w:t>
      </w:r>
    </w:p>
    <w:p w14:paraId="40BA5457" w14:textId="77777777" w:rsidR="000E0B0C" w:rsidRPr="003630A0" w:rsidRDefault="000E0B0C" w:rsidP="000E0B0C">
      <w:pPr>
        <w:pStyle w:val="Nivel2"/>
        <w:numPr>
          <w:ilvl w:val="0"/>
          <w:numId w:val="0"/>
        </w:numPr>
        <w:tabs>
          <w:tab w:val="left" w:pos="1134"/>
        </w:tabs>
        <w:rPr>
          <w:rFonts w:ascii="Times New Roman" w:hAnsi="Times New Roman" w:cs="Times New Roman"/>
          <w:b/>
          <w:bCs/>
          <w:strike/>
          <w:color w:val="FF0000"/>
          <w:sz w:val="24"/>
          <w:szCs w:val="24"/>
        </w:rPr>
      </w:pPr>
      <w:r w:rsidRPr="003630A0">
        <w:rPr>
          <w:rFonts w:ascii="Times New Roman" w:hAnsi="Times New Roman" w:cs="Times New Roman"/>
          <w:b/>
          <w:bCs/>
          <w:color w:val="FF0000"/>
          <w:sz w:val="24"/>
          <w:szCs w:val="24"/>
        </w:rPr>
        <w:t>OU</w:t>
      </w:r>
    </w:p>
    <w:p w14:paraId="47426A5E" w14:textId="4E21D484" w:rsidR="000E0B0C" w:rsidRPr="00E1324A" w:rsidRDefault="000E0B0C" w:rsidP="000E0B0C">
      <w:pPr>
        <w:tabs>
          <w:tab w:val="left" w:pos="1134"/>
        </w:tabs>
        <w:spacing w:before="120" w:after="120" w:line="276" w:lineRule="auto"/>
        <w:jc w:val="both"/>
        <w:rPr>
          <w:rFonts w:ascii="Times New Roman" w:hAnsi="Times New Roman" w:cs="Times New Roman"/>
          <w:color w:val="FF0000"/>
        </w:rPr>
      </w:pPr>
      <w:r>
        <w:rPr>
          <w:rFonts w:ascii="Times New Roman" w:hAnsi="Times New Roman" w:cs="Times New Roman"/>
          <w:color w:val="FF0000"/>
        </w:rPr>
        <w:lastRenderedPageBreak/>
        <w:t>6.7.</w:t>
      </w:r>
      <w:r>
        <w:rPr>
          <w:rFonts w:ascii="Times New Roman" w:hAnsi="Times New Roman" w:cs="Times New Roman"/>
          <w:color w:val="FF0000"/>
        </w:rPr>
        <w:tab/>
      </w:r>
      <w:r w:rsidRPr="00E1324A">
        <w:rPr>
          <w:rFonts w:ascii="Times New Roman" w:hAnsi="Times New Roman" w:cs="Times New Roman"/>
          <w:color w:val="FF0000"/>
        </w:rPr>
        <w:t xml:space="preserve">A Contratada deverá manter preposto da empresa no local da execução do objeto durante o período de (___) horas por dia </w:t>
      </w:r>
      <w:r w:rsidR="000A4BBA">
        <w:rPr>
          <w:rFonts w:ascii="Times New Roman" w:hAnsi="Times New Roman" w:cs="Times New Roman"/>
          <w:color w:val="FF0000"/>
        </w:rPr>
        <w:t>OU</w:t>
      </w:r>
      <w:r w:rsidRPr="00E1324A">
        <w:rPr>
          <w:rFonts w:ascii="Times New Roman" w:hAnsi="Times New Roman" w:cs="Times New Roman"/>
          <w:color w:val="FF0000"/>
        </w:rPr>
        <w:t xml:space="preserve"> ___ vezes por semana</w:t>
      </w:r>
      <w:r w:rsidR="00D05C60">
        <w:rPr>
          <w:rFonts w:ascii="Times New Roman" w:hAnsi="Times New Roman" w:cs="Times New Roman"/>
          <w:color w:val="FF0000"/>
        </w:rPr>
        <w:t xml:space="preserve"> </w:t>
      </w:r>
      <w:r w:rsidR="000A4BBA">
        <w:rPr>
          <w:rFonts w:ascii="Times New Roman" w:hAnsi="Times New Roman" w:cs="Times New Roman"/>
          <w:color w:val="FF0000"/>
        </w:rPr>
        <w:t>OU na sede da empresa OU em atendimento remoto</w:t>
      </w:r>
      <w:r w:rsidRPr="00E1324A">
        <w:rPr>
          <w:rFonts w:ascii="Times New Roman" w:hAnsi="Times New Roman" w:cs="Times New Roman"/>
          <w:color w:val="FF0000"/>
        </w:rPr>
        <w:t>.</w:t>
      </w:r>
    </w:p>
    <w:p w14:paraId="59F76D0A" w14:textId="0474DF7C" w:rsidR="000E0B0C" w:rsidRDefault="000E0B0C" w:rsidP="000E0B0C">
      <w:pPr>
        <w:pStyle w:val="Nivel2"/>
        <w:tabs>
          <w:tab w:val="left" w:pos="1134"/>
        </w:tabs>
        <w:ind w:left="0" w:firstLine="0"/>
        <w:rPr>
          <w:rFonts w:ascii="Times New Roman" w:eastAsia="Arial" w:hAnsi="Times New Roman" w:cs="Times New Roman"/>
          <w:sz w:val="24"/>
          <w:szCs w:val="24"/>
        </w:rPr>
      </w:pPr>
      <w:r w:rsidRPr="00CC64F7">
        <w:rPr>
          <w:rFonts w:ascii="Times New Roman" w:hAnsi="Times New Roman" w:cs="Times New Roman"/>
          <w:sz w:val="24"/>
          <w:szCs w:val="24"/>
        </w:rPr>
        <w:t xml:space="preserve">A </w:t>
      </w:r>
      <w:r>
        <w:rPr>
          <w:rFonts w:ascii="Times New Roman" w:hAnsi="Times New Roman" w:cs="Times New Roman"/>
          <w:sz w:val="24"/>
          <w:szCs w:val="24"/>
        </w:rPr>
        <w:t>Fiocruz</w:t>
      </w:r>
      <w:r w:rsidRPr="00CC64F7">
        <w:rPr>
          <w:rFonts w:ascii="Times New Roman" w:hAnsi="Times New Roman" w:cs="Times New Roman"/>
          <w:sz w:val="24"/>
          <w:szCs w:val="24"/>
        </w:rPr>
        <w:t xml:space="preserve"> poderá recusar, desde que justificadamente, a indicação ou a manutenção do preposto da empresa, hipótese em q</w:t>
      </w:r>
      <w:r w:rsidRPr="00CC64F7">
        <w:rPr>
          <w:rFonts w:ascii="Times New Roman" w:eastAsia="Arial" w:hAnsi="Times New Roman" w:cs="Times New Roman"/>
          <w:sz w:val="24"/>
          <w:szCs w:val="24"/>
        </w:rPr>
        <w:t xml:space="preserve">ue a Contratada designará outro </w:t>
      </w:r>
      <w:r w:rsidR="009966CF">
        <w:rPr>
          <w:rFonts w:ascii="Times New Roman" w:eastAsia="Arial" w:hAnsi="Times New Roman" w:cs="Times New Roman"/>
          <w:sz w:val="24"/>
          <w:szCs w:val="24"/>
        </w:rPr>
        <w:t xml:space="preserve">profissional </w:t>
      </w:r>
      <w:r w:rsidRPr="00CC64F7">
        <w:rPr>
          <w:rFonts w:ascii="Times New Roman" w:eastAsia="Arial" w:hAnsi="Times New Roman" w:cs="Times New Roman"/>
          <w:sz w:val="24"/>
          <w:szCs w:val="24"/>
        </w:rPr>
        <w:t>para o exercício da atividade.</w:t>
      </w:r>
    </w:p>
    <w:p w14:paraId="041F111F" w14:textId="5B8100EE" w:rsidR="000E0B0C" w:rsidRPr="00011D95" w:rsidRDefault="000E0B0C" w:rsidP="000E0B0C">
      <w:pPr>
        <w:pStyle w:val="Nivel2"/>
        <w:tabs>
          <w:tab w:val="left" w:pos="1134"/>
        </w:tabs>
        <w:ind w:left="0" w:firstLine="0"/>
        <w:rPr>
          <w:rFonts w:ascii="Times New Roman" w:hAnsi="Times New Roman" w:cs="Times New Roman"/>
          <w:sz w:val="24"/>
          <w:szCs w:val="24"/>
        </w:rPr>
      </w:pPr>
      <w:r w:rsidRPr="00011D95">
        <w:rPr>
          <w:rFonts w:ascii="Times New Roman" w:hAnsi="Times New Roman" w:cs="Times New Roman"/>
          <w:sz w:val="24"/>
          <w:szCs w:val="24"/>
        </w:rPr>
        <w:t xml:space="preserve">A </w:t>
      </w:r>
      <w:r>
        <w:rPr>
          <w:rFonts w:ascii="Times New Roman" w:hAnsi="Times New Roman" w:cs="Times New Roman"/>
          <w:sz w:val="24"/>
          <w:szCs w:val="24"/>
        </w:rPr>
        <w:t>Contratada</w:t>
      </w:r>
      <w:r w:rsidRPr="00011D95">
        <w:rPr>
          <w:rFonts w:ascii="Times New Roman" w:hAnsi="Times New Roman" w:cs="Times New Roman"/>
          <w:sz w:val="24"/>
          <w:szCs w:val="24"/>
        </w:rPr>
        <w:t xml:space="preserve"> orienta</w:t>
      </w:r>
      <w:r w:rsidR="00747B62">
        <w:rPr>
          <w:rFonts w:ascii="Times New Roman" w:hAnsi="Times New Roman" w:cs="Times New Roman"/>
          <w:sz w:val="24"/>
          <w:szCs w:val="24"/>
        </w:rPr>
        <w:t>rá</w:t>
      </w:r>
      <w:r w:rsidRPr="00011D95">
        <w:rPr>
          <w:rFonts w:ascii="Times New Roman" w:hAnsi="Times New Roman" w:cs="Times New Roman"/>
          <w:sz w:val="24"/>
          <w:szCs w:val="24"/>
        </w:rPr>
        <w:t xml:space="preserve"> o seu </w:t>
      </w:r>
      <w:r>
        <w:rPr>
          <w:rFonts w:ascii="Times New Roman" w:hAnsi="Times New Roman" w:cs="Times New Roman"/>
          <w:sz w:val="24"/>
          <w:szCs w:val="24"/>
        </w:rPr>
        <w:t>p</w:t>
      </w:r>
      <w:r w:rsidRPr="00011D95">
        <w:rPr>
          <w:rFonts w:ascii="Times New Roman" w:hAnsi="Times New Roman" w:cs="Times New Roman"/>
          <w:sz w:val="24"/>
          <w:szCs w:val="24"/>
        </w:rPr>
        <w:t xml:space="preserve">reposto quanto à necessidade de acatar as </w:t>
      </w:r>
      <w:r w:rsidR="004F6907">
        <w:rPr>
          <w:rFonts w:ascii="Times New Roman" w:hAnsi="Times New Roman" w:cs="Times New Roman"/>
          <w:sz w:val="24"/>
          <w:szCs w:val="24"/>
        </w:rPr>
        <w:t>determinações</w:t>
      </w:r>
      <w:r w:rsidRPr="00011D95">
        <w:rPr>
          <w:rFonts w:ascii="Times New Roman" w:hAnsi="Times New Roman" w:cs="Times New Roman"/>
          <w:sz w:val="24"/>
          <w:szCs w:val="24"/>
        </w:rPr>
        <w:t xml:space="preserve"> da Administração, inclusive quanto ao cumprimento das Normas Internas e de Segurança e Medicina do Trabalho. </w:t>
      </w:r>
    </w:p>
    <w:p w14:paraId="36E088BC" w14:textId="77777777" w:rsidR="000E0B0C" w:rsidRPr="00011D95" w:rsidRDefault="000E0B0C" w:rsidP="000E0B0C">
      <w:pPr>
        <w:pStyle w:val="Nivel2"/>
        <w:tabs>
          <w:tab w:val="left" w:pos="1134"/>
        </w:tabs>
        <w:ind w:left="0" w:firstLine="0"/>
        <w:rPr>
          <w:rFonts w:ascii="Times New Roman" w:hAnsi="Times New Roman" w:cs="Times New Roman"/>
          <w:sz w:val="24"/>
          <w:szCs w:val="24"/>
        </w:rPr>
      </w:pPr>
      <w:r w:rsidRPr="00011D95">
        <w:rPr>
          <w:rFonts w:ascii="Times New Roman" w:hAnsi="Times New Roman" w:cs="Times New Roman"/>
          <w:sz w:val="24"/>
          <w:szCs w:val="24"/>
        </w:rPr>
        <w:t xml:space="preserve">Na designação do Preposto é vedada a indicação dos próprios funcionários (responsáveis pela prestação dos serviços junto à Fiocruz) para o desempenho de tal função. </w:t>
      </w:r>
    </w:p>
    <w:p w14:paraId="5EEA7028" w14:textId="1C4E4B08" w:rsidR="000E0B0C" w:rsidRPr="00011D95" w:rsidRDefault="000E0B0C" w:rsidP="000E0B0C">
      <w:pPr>
        <w:pStyle w:val="Nivel2"/>
        <w:tabs>
          <w:tab w:val="left" w:pos="1134"/>
        </w:tabs>
        <w:ind w:left="0" w:firstLine="0"/>
        <w:rPr>
          <w:rFonts w:ascii="Times New Roman" w:hAnsi="Times New Roman" w:cs="Times New Roman"/>
          <w:sz w:val="24"/>
          <w:szCs w:val="24"/>
        </w:rPr>
      </w:pPr>
      <w:r w:rsidRPr="00011D95">
        <w:rPr>
          <w:rFonts w:ascii="Times New Roman" w:hAnsi="Times New Roman" w:cs="Times New Roman"/>
          <w:sz w:val="24"/>
          <w:szCs w:val="24"/>
        </w:rPr>
        <w:t>A Contratada deverá instruir seu Preposto quanto à necessidade de atender prontamente a quaisquer solicitações da</w:t>
      </w:r>
      <w:r>
        <w:rPr>
          <w:rFonts w:ascii="Times New Roman" w:hAnsi="Times New Roman" w:cs="Times New Roman"/>
          <w:sz w:val="24"/>
          <w:szCs w:val="24"/>
        </w:rPr>
        <w:t xml:space="preserve"> Fiocruz ou da Fiscalização do contrato</w:t>
      </w:r>
      <w:r w:rsidRPr="00011D95">
        <w:rPr>
          <w:rFonts w:ascii="Times New Roman" w:hAnsi="Times New Roman" w:cs="Times New Roman"/>
          <w:sz w:val="24"/>
          <w:szCs w:val="24"/>
        </w:rPr>
        <w:t>, acatando imediatamente as determinações, instruções e orientações destes,</w:t>
      </w:r>
      <w:r>
        <w:rPr>
          <w:rFonts w:ascii="Times New Roman" w:hAnsi="Times New Roman" w:cs="Times New Roman"/>
          <w:sz w:val="24"/>
          <w:szCs w:val="24"/>
        </w:rPr>
        <w:t xml:space="preserve"> </w:t>
      </w:r>
      <w:r w:rsidRPr="00011D95">
        <w:rPr>
          <w:rFonts w:ascii="Times New Roman" w:hAnsi="Times New Roman" w:cs="Times New Roman"/>
          <w:sz w:val="24"/>
          <w:szCs w:val="24"/>
        </w:rPr>
        <w:t>desde que de acordo com a legalidade, e devendo, ainda, tomar todas as providências</w:t>
      </w:r>
      <w:r>
        <w:rPr>
          <w:rFonts w:ascii="Times New Roman" w:hAnsi="Times New Roman" w:cs="Times New Roman"/>
          <w:sz w:val="24"/>
          <w:szCs w:val="24"/>
        </w:rPr>
        <w:t xml:space="preserve"> </w:t>
      </w:r>
      <w:r w:rsidRPr="00011D95">
        <w:rPr>
          <w:rFonts w:ascii="Times New Roman" w:hAnsi="Times New Roman" w:cs="Times New Roman"/>
          <w:sz w:val="24"/>
          <w:szCs w:val="24"/>
        </w:rPr>
        <w:t xml:space="preserve">pertinentes para que sejam corrigidas quaisquer falhas detectadas na execução dos serviços contratados. </w:t>
      </w:r>
    </w:p>
    <w:p w14:paraId="62DDA2E5" w14:textId="77777777" w:rsidR="000E0B0C" w:rsidRPr="00011D95" w:rsidRDefault="000E0B0C" w:rsidP="000E0B0C">
      <w:pPr>
        <w:pStyle w:val="Nivel2"/>
        <w:tabs>
          <w:tab w:val="left" w:pos="1134"/>
        </w:tabs>
        <w:ind w:left="0" w:firstLine="0"/>
        <w:rPr>
          <w:rFonts w:ascii="Times New Roman" w:hAnsi="Times New Roman" w:cs="Times New Roman"/>
          <w:sz w:val="24"/>
          <w:szCs w:val="24"/>
        </w:rPr>
      </w:pPr>
      <w:r w:rsidRPr="00011D95">
        <w:rPr>
          <w:rFonts w:ascii="Times New Roman" w:hAnsi="Times New Roman" w:cs="Times New Roman"/>
          <w:sz w:val="24"/>
          <w:szCs w:val="24"/>
        </w:rPr>
        <w:t xml:space="preserve">São atribuições do Preposto, dentre outras: </w:t>
      </w:r>
    </w:p>
    <w:p w14:paraId="6BBF0866" w14:textId="77777777" w:rsidR="000E0B0C" w:rsidRPr="00011D95" w:rsidRDefault="000E0B0C" w:rsidP="000E0B0C">
      <w:pPr>
        <w:pStyle w:val="Nivel3"/>
        <w:tabs>
          <w:tab w:val="left" w:pos="1134"/>
        </w:tabs>
        <w:spacing w:before="120" w:after="120" w:line="276" w:lineRule="auto"/>
        <w:ind w:left="0" w:firstLine="0"/>
        <w:jc w:val="both"/>
        <w:rPr>
          <w:rFonts w:ascii="Times New Roman" w:hAnsi="Times New Roman" w:cs="Times New Roman"/>
        </w:rPr>
      </w:pPr>
      <w:r w:rsidRPr="00011D95">
        <w:rPr>
          <w:rFonts w:ascii="Times New Roman" w:hAnsi="Times New Roman" w:cs="Times New Roman"/>
        </w:rPr>
        <w:t xml:space="preserve">Comandar, coordenar e controlar a execução dos serviços contratados, nas dependências da </w:t>
      </w:r>
      <w:r>
        <w:rPr>
          <w:rFonts w:ascii="Times New Roman" w:hAnsi="Times New Roman" w:cs="Times New Roman"/>
        </w:rPr>
        <w:t>Fiocruz;</w:t>
      </w:r>
      <w:r w:rsidRPr="00011D95">
        <w:rPr>
          <w:rFonts w:ascii="Times New Roman" w:hAnsi="Times New Roman" w:cs="Times New Roman"/>
        </w:rPr>
        <w:t xml:space="preserve"> </w:t>
      </w:r>
    </w:p>
    <w:p w14:paraId="1AB22FC3" w14:textId="77777777" w:rsidR="000E0B0C" w:rsidRPr="00011D95" w:rsidRDefault="000E0B0C" w:rsidP="000E0B0C">
      <w:pPr>
        <w:pStyle w:val="Nivel3"/>
        <w:tabs>
          <w:tab w:val="left" w:pos="1134"/>
        </w:tabs>
        <w:spacing w:before="120" w:after="120" w:line="276" w:lineRule="auto"/>
        <w:ind w:left="0" w:firstLine="0"/>
        <w:jc w:val="both"/>
        <w:rPr>
          <w:rFonts w:ascii="Times New Roman" w:hAnsi="Times New Roman" w:cs="Times New Roman"/>
        </w:rPr>
      </w:pPr>
      <w:r w:rsidRPr="00011D95">
        <w:rPr>
          <w:rFonts w:ascii="Times New Roman" w:hAnsi="Times New Roman" w:cs="Times New Roman"/>
        </w:rPr>
        <w:t xml:space="preserve">Zelar pela segurança, limpeza e conservação dos equipamentos e das instalações da </w:t>
      </w:r>
      <w:r>
        <w:rPr>
          <w:rFonts w:ascii="Times New Roman" w:hAnsi="Times New Roman" w:cs="Times New Roman"/>
        </w:rPr>
        <w:t>Fiocruz</w:t>
      </w:r>
      <w:r w:rsidRPr="00011D95">
        <w:rPr>
          <w:rFonts w:ascii="Times New Roman" w:hAnsi="Times New Roman" w:cs="Times New Roman"/>
        </w:rPr>
        <w:t xml:space="preserve"> colocados à</w:t>
      </w:r>
      <w:r>
        <w:rPr>
          <w:rFonts w:ascii="Times New Roman" w:hAnsi="Times New Roman" w:cs="Times New Roman"/>
        </w:rPr>
        <w:t xml:space="preserve"> </w:t>
      </w:r>
      <w:r w:rsidRPr="00011D95">
        <w:rPr>
          <w:rFonts w:ascii="Times New Roman" w:hAnsi="Times New Roman" w:cs="Times New Roman"/>
        </w:rPr>
        <w:t xml:space="preserve">disposição dos empregados da </w:t>
      </w:r>
      <w:r>
        <w:rPr>
          <w:rFonts w:ascii="Times New Roman" w:hAnsi="Times New Roman" w:cs="Times New Roman"/>
        </w:rPr>
        <w:t>Contratada</w:t>
      </w:r>
      <w:r w:rsidRPr="00011D95">
        <w:rPr>
          <w:rFonts w:ascii="Times New Roman" w:hAnsi="Times New Roman" w:cs="Times New Roman"/>
        </w:rPr>
        <w:t xml:space="preserve">; </w:t>
      </w:r>
    </w:p>
    <w:p w14:paraId="40DF054F" w14:textId="77777777" w:rsidR="000E0B0C" w:rsidRPr="004702C5" w:rsidRDefault="000E0B0C" w:rsidP="000E0B0C">
      <w:pPr>
        <w:pStyle w:val="Nivel3"/>
        <w:tabs>
          <w:tab w:val="left" w:pos="1134"/>
        </w:tabs>
        <w:spacing w:before="120" w:after="120" w:line="276" w:lineRule="auto"/>
        <w:ind w:left="0" w:firstLine="0"/>
        <w:jc w:val="both"/>
        <w:rPr>
          <w:rFonts w:ascii="Times New Roman" w:eastAsia="Arial" w:hAnsi="Times New Roman" w:cs="Times New Roman"/>
        </w:rPr>
      </w:pPr>
      <w:r w:rsidRPr="00011D95">
        <w:rPr>
          <w:rFonts w:ascii="Times New Roman" w:hAnsi="Times New Roman" w:cs="Times New Roman"/>
        </w:rPr>
        <w:t>Cumprir e fazer cumprir todas as determinações, instruções e orientações emanadas das autoridades da</w:t>
      </w:r>
      <w:r>
        <w:rPr>
          <w:rFonts w:ascii="Times New Roman" w:hAnsi="Times New Roman" w:cs="Times New Roman"/>
        </w:rPr>
        <w:t xml:space="preserve"> Fiocruz</w:t>
      </w:r>
      <w:r w:rsidRPr="00011D95">
        <w:rPr>
          <w:rFonts w:ascii="Times New Roman" w:hAnsi="Times New Roman" w:cs="Times New Roman"/>
        </w:rPr>
        <w:t xml:space="preserve"> e da Fiscalização do contrato;</w:t>
      </w:r>
    </w:p>
    <w:p w14:paraId="46DB8DC0" w14:textId="77777777" w:rsidR="000E0B0C" w:rsidRPr="004702C5" w:rsidRDefault="000E0B0C" w:rsidP="000E0B0C">
      <w:pPr>
        <w:pStyle w:val="Nivel3"/>
        <w:tabs>
          <w:tab w:val="left" w:pos="1134"/>
        </w:tabs>
        <w:spacing w:before="120" w:after="120" w:line="276" w:lineRule="auto"/>
        <w:ind w:left="0" w:firstLine="0"/>
        <w:jc w:val="both"/>
        <w:rPr>
          <w:rFonts w:ascii="Times New Roman" w:eastAsia="Arial" w:hAnsi="Times New Roman" w:cs="Times New Roman"/>
        </w:rPr>
      </w:pPr>
      <w:r w:rsidRPr="00011D95">
        <w:rPr>
          <w:rFonts w:ascii="Times New Roman" w:hAnsi="Times New Roman" w:cs="Times New Roman"/>
        </w:rPr>
        <w:t xml:space="preserve">As comunicações entre </w:t>
      </w:r>
      <w:r>
        <w:rPr>
          <w:rFonts w:ascii="Times New Roman" w:hAnsi="Times New Roman" w:cs="Times New Roman"/>
        </w:rPr>
        <w:t>a Fiocruz</w:t>
      </w:r>
      <w:r w:rsidRPr="00011D95">
        <w:rPr>
          <w:rFonts w:ascii="Times New Roman" w:hAnsi="Times New Roman" w:cs="Times New Roman"/>
        </w:rPr>
        <w:t xml:space="preserve"> e a contratada devem ser realizadas por escrito sempre que o ato exigir tal formalidade, admitindo-se o uso de mensagem eletrônica para esse fim.</w:t>
      </w:r>
    </w:p>
    <w:p w14:paraId="6FD9E7B9" w14:textId="77777777" w:rsidR="000E0B0C" w:rsidRPr="004702C5" w:rsidRDefault="000E0B0C" w:rsidP="000E0B0C">
      <w:pPr>
        <w:pStyle w:val="Nivel3"/>
        <w:tabs>
          <w:tab w:val="left" w:pos="1134"/>
        </w:tabs>
        <w:spacing w:before="120" w:after="120" w:line="276" w:lineRule="auto"/>
        <w:ind w:left="0" w:firstLine="0"/>
        <w:jc w:val="both"/>
        <w:rPr>
          <w:rFonts w:ascii="Times New Roman" w:eastAsia="Arial" w:hAnsi="Times New Roman" w:cs="Times New Roman"/>
        </w:rPr>
      </w:pPr>
      <w:r w:rsidRPr="004702C5">
        <w:rPr>
          <w:rFonts w:ascii="Times New Roman" w:eastAsia="Arial" w:hAnsi="Times New Roman" w:cs="Times New Roman"/>
        </w:rPr>
        <w:t xml:space="preserve">Apresentar informações e/ou documentação solicitada pelas autoridades da </w:t>
      </w:r>
      <w:r>
        <w:rPr>
          <w:rFonts w:ascii="Times New Roman" w:eastAsia="Arial" w:hAnsi="Times New Roman" w:cs="Times New Roman"/>
        </w:rPr>
        <w:t>Fiocruz</w:t>
      </w:r>
      <w:r w:rsidRPr="004702C5">
        <w:rPr>
          <w:rFonts w:ascii="Times New Roman" w:eastAsia="Arial" w:hAnsi="Times New Roman" w:cs="Times New Roman"/>
        </w:rPr>
        <w:t xml:space="preserve"> e/ou pela Fiscalização do</w:t>
      </w:r>
      <w:r>
        <w:rPr>
          <w:rFonts w:ascii="Times New Roman" w:eastAsia="Arial" w:hAnsi="Times New Roman" w:cs="Times New Roman"/>
        </w:rPr>
        <w:t xml:space="preserve"> </w:t>
      </w:r>
      <w:r w:rsidRPr="004702C5">
        <w:rPr>
          <w:rFonts w:ascii="Times New Roman" w:eastAsia="Arial" w:hAnsi="Times New Roman" w:cs="Times New Roman"/>
        </w:rPr>
        <w:t>contrato, inerentes à execução e às obrigações contratuais, a qualquer tempo</w:t>
      </w:r>
      <w:r>
        <w:rPr>
          <w:rFonts w:ascii="Times New Roman" w:eastAsia="Arial" w:hAnsi="Times New Roman" w:cs="Times New Roman"/>
        </w:rPr>
        <w:t>;</w:t>
      </w:r>
    </w:p>
    <w:p w14:paraId="159B9068" w14:textId="77777777" w:rsidR="000E0B0C" w:rsidRPr="004702C5" w:rsidRDefault="000E0B0C" w:rsidP="000E0B0C">
      <w:pPr>
        <w:pStyle w:val="Nivel3"/>
        <w:tabs>
          <w:tab w:val="left" w:pos="1134"/>
        </w:tabs>
        <w:spacing w:before="120" w:after="120" w:line="276" w:lineRule="auto"/>
        <w:ind w:left="0" w:firstLine="0"/>
        <w:jc w:val="both"/>
        <w:rPr>
          <w:rFonts w:ascii="Times New Roman" w:eastAsia="Arial" w:hAnsi="Times New Roman" w:cs="Times New Roman"/>
        </w:rPr>
      </w:pPr>
      <w:r w:rsidRPr="004702C5">
        <w:rPr>
          <w:rFonts w:ascii="Times New Roman" w:eastAsia="Arial" w:hAnsi="Times New Roman" w:cs="Times New Roman"/>
        </w:rPr>
        <w:t xml:space="preserve">Reportar-se </w:t>
      </w:r>
      <w:r>
        <w:rPr>
          <w:rFonts w:ascii="Times New Roman" w:eastAsia="Arial" w:hAnsi="Times New Roman" w:cs="Times New Roman"/>
        </w:rPr>
        <w:t>à Fiscalização</w:t>
      </w:r>
      <w:r w:rsidRPr="004702C5">
        <w:rPr>
          <w:rFonts w:ascii="Times New Roman" w:eastAsia="Arial" w:hAnsi="Times New Roman" w:cs="Times New Roman"/>
        </w:rPr>
        <w:t xml:space="preserve"> do contrato para dirimir quaisquer dúvidas a respeito da execução dos serviços e das demais</w:t>
      </w:r>
      <w:r>
        <w:rPr>
          <w:rFonts w:ascii="Times New Roman" w:eastAsia="Arial" w:hAnsi="Times New Roman" w:cs="Times New Roman"/>
        </w:rPr>
        <w:t xml:space="preserve"> </w:t>
      </w:r>
      <w:r w:rsidRPr="004702C5">
        <w:rPr>
          <w:rFonts w:ascii="Times New Roman" w:eastAsia="Arial" w:hAnsi="Times New Roman" w:cs="Times New Roman"/>
        </w:rPr>
        <w:t>obrigações contratuais;</w:t>
      </w:r>
    </w:p>
    <w:p w14:paraId="0BFFA45A" w14:textId="77777777" w:rsidR="000E0B0C" w:rsidRPr="004702C5" w:rsidRDefault="000E0B0C" w:rsidP="000E0B0C">
      <w:pPr>
        <w:pStyle w:val="Nivel3"/>
        <w:tabs>
          <w:tab w:val="left" w:pos="1134"/>
        </w:tabs>
        <w:spacing w:before="120" w:after="120" w:line="276" w:lineRule="auto"/>
        <w:ind w:left="0" w:firstLine="0"/>
        <w:jc w:val="both"/>
        <w:rPr>
          <w:rFonts w:ascii="Times New Roman" w:eastAsia="Arial" w:hAnsi="Times New Roman" w:cs="Times New Roman"/>
        </w:rPr>
      </w:pPr>
      <w:r w:rsidRPr="004702C5">
        <w:rPr>
          <w:rFonts w:ascii="Times New Roman" w:eastAsia="Arial" w:hAnsi="Times New Roman" w:cs="Times New Roman"/>
        </w:rPr>
        <w:t xml:space="preserve">Relatar </w:t>
      </w:r>
      <w:r>
        <w:rPr>
          <w:rFonts w:ascii="Times New Roman" w:eastAsia="Arial" w:hAnsi="Times New Roman" w:cs="Times New Roman"/>
        </w:rPr>
        <w:t>à</w:t>
      </w:r>
      <w:r w:rsidRPr="004702C5">
        <w:rPr>
          <w:rFonts w:ascii="Times New Roman" w:eastAsia="Arial" w:hAnsi="Times New Roman" w:cs="Times New Roman"/>
        </w:rPr>
        <w:t xml:space="preserve"> Fiscal</w:t>
      </w:r>
      <w:r>
        <w:rPr>
          <w:rFonts w:ascii="Times New Roman" w:eastAsia="Arial" w:hAnsi="Times New Roman" w:cs="Times New Roman"/>
        </w:rPr>
        <w:t>ização</w:t>
      </w:r>
      <w:r w:rsidRPr="004702C5">
        <w:rPr>
          <w:rFonts w:ascii="Times New Roman" w:eastAsia="Arial" w:hAnsi="Times New Roman" w:cs="Times New Roman"/>
        </w:rPr>
        <w:t xml:space="preserve"> do contrato, pronta e imediatamente, por escrito, toda e qualquer irregularidade observada;</w:t>
      </w:r>
    </w:p>
    <w:p w14:paraId="6950B782" w14:textId="77777777" w:rsidR="000E0B0C" w:rsidRPr="004702C5" w:rsidRDefault="000E0B0C" w:rsidP="000E0B0C">
      <w:pPr>
        <w:pStyle w:val="Nivel3"/>
        <w:tabs>
          <w:tab w:val="left" w:pos="1134"/>
        </w:tabs>
        <w:spacing w:before="120" w:after="120" w:line="276" w:lineRule="auto"/>
        <w:ind w:left="0" w:firstLine="0"/>
        <w:jc w:val="both"/>
        <w:rPr>
          <w:rFonts w:ascii="Times New Roman" w:eastAsia="Arial" w:hAnsi="Times New Roman" w:cs="Times New Roman"/>
        </w:rPr>
      </w:pPr>
      <w:r w:rsidRPr="004702C5">
        <w:rPr>
          <w:rFonts w:ascii="Times New Roman" w:eastAsia="Arial" w:hAnsi="Times New Roman" w:cs="Times New Roman"/>
        </w:rPr>
        <w:t>Garantir que os funcionários se reportem sempre à Contratada, primeiramente, e não aos servidores/autoridades da</w:t>
      </w:r>
      <w:r>
        <w:rPr>
          <w:rFonts w:ascii="Times New Roman" w:eastAsia="Arial" w:hAnsi="Times New Roman" w:cs="Times New Roman"/>
        </w:rPr>
        <w:t xml:space="preserve"> Fiocruz</w:t>
      </w:r>
      <w:r w:rsidRPr="004702C5">
        <w:rPr>
          <w:rFonts w:ascii="Times New Roman" w:eastAsia="Arial" w:hAnsi="Times New Roman" w:cs="Times New Roman"/>
        </w:rPr>
        <w:t>, na hipótese de ocorrência de problemas relacionados à execução contratual;</w:t>
      </w:r>
    </w:p>
    <w:p w14:paraId="589CD383" w14:textId="77777777" w:rsidR="000E0B0C" w:rsidRPr="004702C5" w:rsidRDefault="000E0B0C" w:rsidP="000E0B0C">
      <w:pPr>
        <w:pStyle w:val="Nivel3"/>
        <w:tabs>
          <w:tab w:val="left" w:pos="1134"/>
        </w:tabs>
        <w:spacing w:before="120" w:after="120" w:line="276" w:lineRule="auto"/>
        <w:ind w:left="0" w:firstLine="0"/>
        <w:jc w:val="both"/>
        <w:rPr>
          <w:rFonts w:ascii="Times New Roman" w:eastAsia="Arial" w:hAnsi="Times New Roman" w:cs="Times New Roman"/>
        </w:rPr>
      </w:pPr>
      <w:r w:rsidRPr="004702C5">
        <w:rPr>
          <w:rFonts w:ascii="Times New Roman" w:eastAsia="Arial" w:hAnsi="Times New Roman" w:cs="Times New Roman"/>
        </w:rPr>
        <w:lastRenderedPageBreak/>
        <w:t>Realizar, além das atividades e tarefas que lhe forem atribuídas, quaisquer outras que julgar necessárias, pertinentes ou</w:t>
      </w:r>
      <w:r>
        <w:rPr>
          <w:rFonts w:ascii="Times New Roman" w:eastAsia="Arial" w:hAnsi="Times New Roman" w:cs="Times New Roman"/>
        </w:rPr>
        <w:t xml:space="preserve"> </w:t>
      </w:r>
      <w:r w:rsidRPr="004702C5">
        <w:rPr>
          <w:rFonts w:ascii="Times New Roman" w:eastAsia="Arial" w:hAnsi="Times New Roman" w:cs="Times New Roman"/>
        </w:rPr>
        <w:t>inerentes à boa prestação dos serviços contratados;</w:t>
      </w:r>
    </w:p>
    <w:p w14:paraId="136B27E7" w14:textId="77777777" w:rsidR="000E0B0C" w:rsidRPr="004702C5" w:rsidRDefault="000E0B0C" w:rsidP="000E0B0C">
      <w:pPr>
        <w:pStyle w:val="Nivel3"/>
        <w:tabs>
          <w:tab w:val="left" w:pos="1134"/>
        </w:tabs>
        <w:spacing w:before="120" w:after="120" w:line="276" w:lineRule="auto"/>
        <w:ind w:left="0" w:firstLine="0"/>
        <w:jc w:val="both"/>
        <w:rPr>
          <w:rFonts w:ascii="Times New Roman" w:eastAsia="Arial" w:hAnsi="Times New Roman" w:cs="Times New Roman"/>
        </w:rPr>
      </w:pPr>
      <w:r w:rsidRPr="004702C5">
        <w:rPr>
          <w:rFonts w:ascii="Times New Roman" w:eastAsia="Arial" w:hAnsi="Times New Roman" w:cs="Times New Roman"/>
        </w:rPr>
        <w:t xml:space="preserve">Encaminhar </w:t>
      </w:r>
      <w:r>
        <w:rPr>
          <w:rFonts w:ascii="Times New Roman" w:eastAsia="Arial" w:hAnsi="Times New Roman" w:cs="Times New Roman"/>
        </w:rPr>
        <w:t>à</w:t>
      </w:r>
      <w:r w:rsidRPr="004702C5">
        <w:rPr>
          <w:rFonts w:ascii="Times New Roman" w:eastAsia="Arial" w:hAnsi="Times New Roman" w:cs="Times New Roman"/>
        </w:rPr>
        <w:t xml:space="preserve"> Fiscal</w:t>
      </w:r>
      <w:r>
        <w:rPr>
          <w:rFonts w:ascii="Times New Roman" w:eastAsia="Arial" w:hAnsi="Times New Roman" w:cs="Times New Roman"/>
        </w:rPr>
        <w:t>ização</w:t>
      </w:r>
      <w:r w:rsidRPr="004702C5">
        <w:rPr>
          <w:rFonts w:ascii="Times New Roman" w:eastAsia="Arial" w:hAnsi="Times New Roman" w:cs="Times New Roman"/>
        </w:rPr>
        <w:t xml:space="preserve"> do contrato todas as Notas Fiscais/Faturas dos serviços prestados, bem como toda a documentação</w:t>
      </w:r>
      <w:r>
        <w:rPr>
          <w:rFonts w:ascii="Times New Roman" w:eastAsia="Arial" w:hAnsi="Times New Roman" w:cs="Times New Roman"/>
        </w:rPr>
        <w:t xml:space="preserve"> </w:t>
      </w:r>
      <w:r w:rsidRPr="004702C5">
        <w:rPr>
          <w:rFonts w:ascii="Times New Roman" w:eastAsia="Arial" w:hAnsi="Times New Roman" w:cs="Times New Roman"/>
        </w:rPr>
        <w:t xml:space="preserve">complementar exigida </w:t>
      </w:r>
      <w:r>
        <w:rPr>
          <w:rFonts w:ascii="Times New Roman" w:eastAsia="Arial" w:hAnsi="Times New Roman" w:cs="Times New Roman"/>
        </w:rPr>
        <w:t>neste TR</w:t>
      </w:r>
      <w:r w:rsidRPr="004702C5">
        <w:rPr>
          <w:rFonts w:ascii="Times New Roman" w:eastAsia="Arial" w:hAnsi="Times New Roman" w:cs="Times New Roman"/>
        </w:rPr>
        <w:t>;</w:t>
      </w:r>
    </w:p>
    <w:p w14:paraId="10E67E32" w14:textId="77777777" w:rsidR="000E0B0C" w:rsidRPr="004702C5" w:rsidRDefault="000E0B0C" w:rsidP="000E0B0C">
      <w:pPr>
        <w:pStyle w:val="Nivel3"/>
        <w:tabs>
          <w:tab w:val="left" w:pos="1134"/>
        </w:tabs>
        <w:spacing w:before="120" w:after="120" w:line="276" w:lineRule="auto"/>
        <w:ind w:left="0" w:firstLine="0"/>
        <w:jc w:val="both"/>
        <w:rPr>
          <w:rFonts w:ascii="Times New Roman" w:eastAsia="Arial" w:hAnsi="Times New Roman" w:cs="Times New Roman"/>
        </w:rPr>
      </w:pPr>
      <w:r w:rsidRPr="004702C5">
        <w:rPr>
          <w:rFonts w:ascii="Times New Roman" w:eastAsia="Arial" w:hAnsi="Times New Roman" w:cs="Times New Roman"/>
        </w:rPr>
        <w:t>Esclarecer quaisquer questões relacionadas às Notas Fiscais/Faturas dos serviços prestados, ou de qualquer outra</w:t>
      </w:r>
      <w:r>
        <w:rPr>
          <w:rFonts w:ascii="Times New Roman" w:eastAsia="Arial" w:hAnsi="Times New Roman" w:cs="Times New Roman"/>
        </w:rPr>
        <w:t xml:space="preserve"> </w:t>
      </w:r>
      <w:r w:rsidRPr="004702C5">
        <w:rPr>
          <w:rFonts w:ascii="Times New Roman" w:eastAsia="Arial" w:hAnsi="Times New Roman" w:cs="Times New Roman"/>
        </w:rPr>
        <w:t>documentação encaminhada, sempre que solicitado;</w:t>
      </w:r>
    </w:p>
    <w:p w14:paraId="7583FD42" w14:textId="77777777" w:rsidR="000E0B0C" w:rsidRPr="004702C5" w:rsidRDefault="000E0B0C" w:rsidP="000E0B0C">
      <w:pPr>
        <w:pStyle w:val="Nivel3"/>
        <w:tabs>
          <w:tab w:val="left" w:pos="1134"/>
        </w:tabs>
        <w:spacing w:before="120" w:after="120" w:line="276" w:lineRule="auto"/>
        <w:ind w:left="0" w:firstLine="0"/>
        <w:jc w:val="both"/>
        <w:rPr>
          <w:rFonts w:ascii="Times New Roman" w:eastAsia="Arial" w:hAnsi="Times New Roman" w:cs="Times New Roman"/>
        </w:rPr>
      </w:pPr>
      <w:r w:rsidRPr="004702C5">
        <w:rPr>
          <w:rFonts w:ascii="Times New Roman" w:eastAsia="Arial" w:hAnsi="Times New Roman" w:cs="Times New Roman"/>
        </w:rPr>
        <w:t xml:space="preserve">Administrar todo e qualquer assunto relativo aos </w:t>
      </w:r>
      <w:r>
        <w:rPr>
          <w:rFonts w:ascii="Times New Roman" w:eastAsia="Arial" w:hAnsi="Times New Roman" w:cs="Times New Roman"/>
        </w:rPr>
        <w:t xml:space="preserve">seus </w:t>
      </w:r>
      <w:r w:rsidRPr="004702C5">
        <w:rPr>
          <w:rFonts w:ascii="Times New Roman" w:eastAsia="Arial" w:hAnsi="Times New Roman" w:cs="Times New Roman"/>
        </w:rPr>
        <w:t xml:space="preserve">empregados, respondendo perante a </w:t>
      </w:r>
      <w:r>
        <w:rPr>
          <w:rFonts w:ascii="Times New Roman" w:eastAsia="Arial" w:hAnsi="Times New Roman" w:cs="Times New Roman"/>
        </w:rPr>
        <w:t>Fiocruz</w:t>
      </w:r>
      <w:r w:rsidRPr="004702C5">
        <w:rPr>
          <w:rFonts w:ascii="Times New Roman" w:eastAsia="Arial" w:hAnsi="Times New Roman" w:cs="Times New Roman"/>
        </w:rPr>
        <w:t xml:space="preserve"> por todos os atos e fatos gerados ou provocados por eles.</w:t>
      </w:r>
    </w:p>
    <w:p w14:paraId="6397B68C" w14:textId="77777777" w:rsidR="000E0B0C" w:rsidRPr="003853E6" w:rsidRDefault="000E0B0C" w:rsidP="000E0B0C">
      <w:pPr>
        <w:pStyle w:val="Nivel3"/>
        <w:tabs>
          <w:tab w:val="left" w:pos="1134"/>
        </w:tabs>
        <w:spacing w:before="120" w:after="120" w:line="276" w:lineRule="auto"/>
        <w:ind w:left="0" w:firstLine="0"/>
        <w:jc w:val="both"/>
        <w:rPr>
          <w:rFonts w:ascii="Times New Roman" w:eastAsia="Arial" w:hAnsi="Times New Roman" w:cs="Times New Roman"/>
        </w:rPr>
      </w:pPr>
      <w:r w:rsidRPr="003853E6">
        <w:rPr>
          <w:rFonts w:ascii="Times New Roman" w:hAnsi="Times New Roman" w:cs="Times New Roman"/>
        </w:rPr>
        <w:t xml:space="preserve">O preposto deverá atuar como facilitador das mudanças de comportamento dos empregados da contratada com relação as boas práticas de sustentabilidade. </w:t>
      </w:r>
    </w:p>
    <w:p w14:paraId="54C83342" w14:textId="43D8D25B" w:rsidR="0F363B60" w:rsidRPr="00CE681C" w:rsidRDefault="0F363B60" w:rsidP="007A0379">
      <w:pPr>
        <w:pStyle w:val="Nvel1-SemNumerao"/>
        <w:tabs>
          <w:tab w:val="left" w:pos="1134"/>
        </w:tabs>
        <w:spacing w:line="276" w:lineRule="auto"/>
        <w:ind w:left="0"/>
        <w:rPr>
          <w:rFonts w:ascii="Times New Roman" w:hAnsi="Times New Roman" w:cs="Times New Roman"/>
          <w:sz w:val="24"/>
          <w:szCs w:val="24"/>
        </w:rPr>
      </w:pPr>
      <w:r w:rsidRPr="00CE681C">
        <w:rPr>
          <w:rFonts w:ascii="Times New Roman" w:hAnsi="Times New Roman" w:cs="Times New Roman"/>
          <w:sz w:val="24"/>
          <w:szCs w:val="24"/>
        </w:rPr>
        <w:t xml:space="preserve">Rotinas de </w:t>
      </w:r>
      <w:r w:rsidR="336CDA5F" w:rsidRPr="00CE681C">
        <w:rPr>
          <w:rFonts w:ascii="Times New Roman" w:hAnsi="Times New Roman" w:cs="Times New Roman"/>
          <w:sz w:val="24"/>
          <w:szCs w:val="24"/>
        </w:rPr>
        <w:t>F</w:t>
      </w:r>
      <w:r w:rsidR="31888D58" w:rsidRPr="00CE681C">
        <w:rPr>
          <w:rFonts w:ascii="Times New Roman" w:hAnsi="Times New Roman" w:cs="Times New Roman"/>
          <w:sz w:val="24"/>
          <w:szCs w:val="24"/>
        </w:rPr>
        <w:t>iscalização</w:t>
      </w:r>
    </w:p>
    <w:p w14:paraId="4F620D92" w14:textId="5071C4EE" w:rsidR="00573B28" w:rsidRDefault="244FED63" w:rsidP="003853E6">
      <w:pPr>
        <w:pStyle w:val="Nivel2"/>
        <w:tabs>
          <w:tab w:val="left" w:pos="1134"/>
        </w:tabs>
        <w:ind w:left="0" w:firstLine="0"/>
        <w:rPr>
          <w:rFonts w:ascii="Times New Roman" w:hAnsi="Times New Roman" w:cs="Times New Roman"/>
          <w:sz w:val="24"/>
          <w:szCs w:val="24"/>
        </w:rPr>
      </w:pPr>
      <w:r w:rsidRPr="00CE681C">
        <w:rPr>
          <w:rFonts w:ascii="Times New Roman" w:hAnsi="Times New Roman" w:cs="Times New Roman"/>
          <w:sz w:val="24"/>
          <w:szCs w:val="24"/>
        </w:rPr>
        <w:t>A execução do contrato deverá ser acompanhada e fiscalizada pelo(s) fiscal(</w:t>
      </w:r>
      <w:proofErr w:type="spellStart"/>
      <w:r w:rsidRPr="00CE681C">
        <w:rPr>
          <w:rFonts w:ascii="Times New Roman" w:hAnsi="Times New Roman" w:cs="Times New Roman"/>
          <w:sz w:val="24"/>
          <w:szCs w:val="24"/>
        </w:rPr>
        <w:t>is</w:t>
      </w:r>
      <w:proofErr w:type="spellEnd"/>
      <w:r w:rsidRPr="00CE681C">
        <w:rPr>
          <w:rFonts w:ascii="Times New Roman" w:hAnsi="Times New Roman" w:cs="Times New Roman"/>
          <w:sz w:val="24"/>
          <w:szCs w:val="24"/>
        </w:rPr>
        <w:t xml:space="preserve">) do contrato, ou pelos respectivos substitutos </w:t>
      </w:r>
      <w:hyperlink r:id="rId15" w:anchor="art117">
        <w:r w:rsidRPr="00CE681C">
          <w:rPr>
            <w:rStyle w:val="Hyperlink"/>
            <w:rFonts w:ascii="Times New Roman" w:hAnsi="Times New Roman" w:cs="Times New Roman"/>
            <w:sz w:val="24"/>
            <w:szCs w:val="24"/>
          </w:rPr>
          <w:t>(Lei nº 14.133</w:t>
        </w:r>
        <w:r w:rsidR="003772A3">
          <w:rPr>
            <w:rStyle w:val="Hyperlink"/>
            <w:rFonts w:ascii="Times New Roman" w:hAnsi="Times New Roman" w:cs="Times New Roman"/>
            <w:sz w:val="24"/>
            <w:szCs w:val="24"/>
          </w:rPr>
          <w:t>/</w:t>
        </w:r>
        <w:r w:rsidRPr="00CE681C">
          <w:rPr>
            <w:rStyle w:val="Hyperlink"/>
            <w:rFonts w:ascii="Times New Roman" w:hAnsi="Times New Roman" w:cs="Times New Roman"/>
            <w:sz w:val="24"/>
            <w:szCs w:val="24"/>
          </w:rPr>
          <w:t>2021, art. 117, caput</w:t>
        </w:r>
      </w:hyperlink>
      <w:r w:rsidRPr="00CE681C">
        <w:rPr>
          <w:rFonts w:ascii="Times New Roman" w:hAnsi="Times New Roman" w:cs="Times New Roman"/>
          <w:sz w:val="24"/>
          <w:szCs w:val="24"/>
        </w:rPr>
        <w:t>).</w:t>
      </w:r>
    </w:p>
    <w:p w14:paraId="4FDC0915" w14:textId="28D8289A" w:rsidR="009F6A05" w:rsidRPr="003630A0" w:rsidRDefault="009F6A05" w:rsidP="007A0379">
      <w:pPr>
        <w:pStyle w:val="Nivel2"/>
        <w:numPr>
          <w:ilvl w:val="0"/>
          <w:numId w:val="0"/>
        </w:numPr>
        <w:shd w:val="clear" w:color="auto" w:fill="FFFF00"/>
        <w:rPr>
          <w:rFonts w:ascii="Times New Roman" w:hAnsi="Times New Roman" w:cs="Times New Roman"/>
          <w:i/>
          <w:iCs/>
          <w:sz w:val="24"/>
          <w:szCs w:val="24"/>
        </w:rPr>
      </w:pPr>
      <w:r w:rsidRPr="003630A0">
        <w:rPr>
          <w:rStyle w:val="cf01"/>
          <w:rFonts w:ascii="Times New Roman" w:hAnsi="Times New Roman" w:cs="Times New Roman"/>
          <w:i w:val="0"/>
          <w:iCs w:val="0"/>
          <w:sz w:val="24"/>
          <w:szCs w:val="24"/>
          <w:highlight w:val="yellow"/>
        </w:rPr>
        <w:t xml:space="preserve">Os gestores e fiscais do contrato serão designados pela autoridade máxima do órgão ou da entidade, ou a quem as normas de organização administrativa indicarem, na forma do </w:t>
      </w:r>
      <w:hyperlink r:id="rId16" w:anchor="art7" w:history="1">
        <w:r w:rsidRPr="003630A0">
          <w:rPr>
            <w:rStyle w:val="cf11"/>
            <w:rFonts w:ascii="Times New Roman" w:hAnsi="Times New Roman" w:cs="Times New Roman"/>
            <w:i w:val="0"/>
            <w:iCs w:val="0"/>
            <w:color w:val="0000FF"/>
            <w:sz w:val="24"/>
            <w:szCs w:val="24"/>
            <w:highlight w:val="yellow"/>
            <w:u w:val="single"/>
          </w:rPr>
          <w:t>art. 7º da Lei nº 14.133</w:t>
        </w:r>
        <w:r w:rsidR="003772A3">
          <w:rPr>
            <w:rStyle w:val="cf11"/>
            <w:rFonts w:ascii="Times New Roman" w:hAnsi="Times New Roman" w:cs="Times New Roman"/>
            <w:i w:val="0"/>
            <w:iCs w:val="0"/>
            <w:color w:val="0000FF"/>
            <w:sz w:val="24"/>
            <w:szCs w:val="24"/>
            <w:highlight w:val="yellow"/>
            <w:u w:val="single"/>
          </w:rPr>
          <w:t>/</w:t>
        </w:r>
        <w:r w:rsidRPr="003630A0">
          <w:rPr>
            <w:rStyle w:val="cf11"/>
            <w:rFonts w:ascii="Times New Roman" w:hAnsi="Times New Roman" w:cs="Times New Roman"/>
            <w:i w:val="0"/>
            <w:iCs w:val="0"/>
            <w:color w:val="0000FF"/>
            <w:sz w:val="24"/>
            <w:szCs w:val="24"/>
            <w:highlight w:val="yellow"/>
            <w:u w:val="single"/>
          </w:rPr>
          <w:t>2021</w:t>
        </w:r>
      </w:hyperlink>
      <w:r w:rsidRPr="003630A0">
        <w:rPr>
          <w:rStyle w:val="cf01"/>
          <w:rFonts w:ascii="Times New Roman" w:hAnsi="Times New Roman" w:cs="Times New Roman"/>
          <w:i w:val="0"/>
          <w:iCs w:val="0"/>
          <w:sz w:val="24"/>
          <w:szCs w:val="24"/>
          <w:highlight w:val="yellow"/>
        </w:rPr>
        <w:t xml:space="preserve">, e </w:t>
      </w:r>
      <w:hyperlink r:id="rId17" w:history="1">
        <w:r w:rsidRPr="003630A0">
          <w:rPr>
            <w:rStyle w:val="cf11"/>
            <w:rFonts w:ascii="Times New Roman" w:hAnsi="Times New Roman" w:cs="Times New Roman"/>
            <w:i w:val="0"/>
            <w:iCs w:val="0"/>
            <w:color w:val="0000FF"/>
            <w:sz w:val="24"/>
            <w:szCs w:val="24"/>
            <w:highlight w:val="yellow"/>
            <w:u w:val="single"/>
          </w:rPr>
          <w:t>art. 8º do Decreto nº 11.246</w:t>
        </w:r>
        <w:r w:rsidR="003772A3">
          <w:rPr>
            <w:rStyle w:val="cf11"/>
            <w:rFonts w:ascii="Times New Roman" w:hAnsi="Times New Roman" w:cs="Times New Roman"/>
            <w:i w:val="0"/>
            <w:iCs w:val="0"/>
            <w:color w:val="0000FF"/>
            <w:sz w:val="24"/>
            <w:szCs w:val="24"/>
            <w:highlight w:val="yellow"/>
            <w:u w:val="single"/>
          </w:rPr>
          <w:t>/</w:t>
        </w:r>
        <w:r w:rsidRPr="003630A0">
          <w:rPr>
            <w:rStyle w:val="cf11"/>
            <w:rFonts w:ascii="Times New Roman" w:hAnsi="Times New Roman" w:cs="Times New Roman"/>
            <w:i w:val="0"/>
            <w:iCs w:val="0"/>
            <w:color w:val="0000FF"/>
            <w:sz w:val="24"/>
            <w:szCs w:val="24"/>
            <w:highlight w:val="yellow"/>
            <w:u w:val="single"/>
          </w:rPr>
          <w:t>2022</w:t>
        </w:r>
      </w:hyperlink>
      <w:r w:rsidRPr="003630A0">
        <w:rPr>
          <w:rStyle w:val="cf01"/>
          <w:rFonts w:ascii="Times New Roman" w:hAnsi="Times New Roman" w:cs="Times New Roman"/>
          <w:i w:val="0"/>
          <w:iCs w:val="0"/>
          <w:sz w:val="24"/>
          <w:szCs w:val="24"/>
          <w:highlight w:val="yellow"/>
        </w:rPr>
        <w:t>, devendo a Administração instruir os autos com as publicações dos atos de designação dos agentes públicos para o exercício dessas funçõe</w:t>
      </w:r>
      <w:r w:rsidRPr="003630A0">
        <w:rPr>
          <w:rStyle w:val="cf01"/>
          <w:rFonts w:ascii="Times New Roman" w:hAnsi="Times New Roman" w:cs="Times New Roman"/>
          <w:i w:val="0"/>
          <w:iCs w:val="0"/>
          <w:sz w:val="24"/>
          <w:szCs w:val="24"/>
        </w:rPr>
        <w:t>s.</w:t>
      </w:r>
    </w:p>
    <w:p w14:paraId="1D44C7AB" w14:textId="77777777" w:rsidR="00F805C2" w:rsidRPr="00CE681C" w:rsidRDefault="00F805C2" w:rsidP="00F805C2">
      <w:pPr>
        <w:pStyle w:val="Nvel1-SemNumerao"/>
        <w:tabs>
          <w:tab w:val="left" w:pos="1134"/>
        </w:tabs>
        <w:spacing w:line="276" w:lineRule="auto"/>
        <w:ind w:left="0"/>
        <w:rPr>
          <w:rFonts w:ascii="Times New Roman" w:hAnsi="Times New Roman" w:cs="Times New Roman"/>
          <w:sz w:val="24"/>
          <w:szCs w:val="24"/>
        </w:rPr>
      </w:pPr>
      <w:r w:rsidRPr="00CE681C">
        <w:rPr>
          <w:rFonts w:ascii="Times New Roman" w:hAnsi="Times New Roman" w:cs="Times New Roman"/>
          <w:sz w:val="24"/>
          <w:szCs w:val="24"/>
        </w:rPr>
        <w:t>Fiscalização Técnica</w:t>
      </w:r>
    </w:p>
    <w:p w14:paraId="72ACBE37" w14:textId="49FDECAD" w:rsidR="00F805C2" w:rsidRPr="00CE681C" w:rsidRDefault="00F805C2" w:rsidP="00F805C2">
      <w:pPr>
        <w:pStyle w:val="Nivel2"/>
        <w:tabs>
          <w:tab w:val="left" w:pos="1134"/>
        </w:tabs>
        <w:ind w:left="0" w:firstLine="0"/>
        <w:rPr>
          <w:rFonts w:ascii="Times New Roman" w:hAnsi="Times New Roman" w:cs="Times New Roman"/>
          <w:sz w:val="24"/>
          <w:szCs w:val="24"/>
        </w:rPr>
      </w:pPr>
      <w:r w:rsidRPr="00CE681C">
        <w:rPr>
          <w:rFonts w:ascii="Times New Roman" w:hAnsi="Times New Roman" w:cs="Times New Roman"/>
          <w:sz w:val="24"/>
          <w:szCs w:val="24"/>
        </w:rPr>
        <w:t xml:space="preserve">O fiscal técnico do contrato acompanhará a execução do contrato, para que sejam cumpridas todas as condições estabelecidas no contrato, de modo a assegurar os melhores resultados para a Administração. </w:t>
      </w:r>
      <w:r w:rsidRPr="00CE681C">
        <w:rPr>
          <w:rFonts w:ascii="Times New Roman" w:eastAsia="Arial" w:hAnsi="Times New Roman" w:cs="Times New Roman"/>
          <w:sz w:val="24"/>
          <w:szCs w:val="24"/>
        </w:rPr>
        <w:t>(</w:t>
      </w:r>
      <w:hyperlink r:id="rId18" w:anchor="art22">
        <w:r w:rsidRPr="00CE681C">
          <w:rPr>
            <w:rStyle w:val="Hyperlink"/>
            <w:rFonts w:ascii="Times New Roman" w:eastAsia="Arial" w:hAnsi="Times New Roman" w:cs="Times New Roman"/>
            <w:sz w:val="24"/>
            <w:szCs w:val="24"/>
          </w:rPr>
          <w:t>Decreto nº 11.246</w:t>
        </w:r>
        <w:r w:rsidR="00786A3B">
          <w:rPr>
            <w:rStyle w:val="Hyperlink"/>
            <w:rFonts w:ascii="Times New Roman" w:eastAsia="Arial" w:hAnsi="Times New Roman" w:cs="Times New Roman"/>
            <w:sz w:val="24"/>
            <w:szCs w:val="24"/>
          </w:rPr>
          <w:t>/</w:t>
        </w:r>
        <w:r w:rsidRPr="00CE681C">
          <w:rPr>
            <w:rStyle w:val="Hyperlink"/>
            <w:rFonts w:ascii="Times New Roman" w:eastAsia="Arial" w:hAnsi="Times New Roman" w:cs="Times New Roman"/>
            <w:sz w:val="24"/>
            <w:szCs w:val="24"/>
          </w:rPr>
          <w:t>2022, art. 22, VI</w:t>
        </w:r>
      </w:hyperlink>
      <w:r w:rsidRPr="00CE681C">
        <w:rPr>
          <w:rFonts w:ascii="Times New Roman" w:eastAsia="Arial" w:hAnsi="Times New Roman" w:cs="Times New Roman"/>
          <w:sz w:val="24"/>
          <w:szCs w:val="24"/>
        </w:rPr>
        <w:t>);</w:t>
      </w:r>
    </w:p>
    <w:p w14:paraId="680A2EAD" w14:textId="35ADB882" w:rsidR="00F805C2" w:rsidRPr="00CE681C" w:rsidRDefault="00F805C2" w:rsidP="00F805C2">
      <w:pPr>
        <w:pStyle w:val="Nivel2"/>
        <w:tabs>
          <w:tab w:val="left" w:pos="1134"/>
        </w:tabs>
        <w:ind w:left="0" w:firstLine="0"/>
        <w:rPr>
          <w:rFonts w:ascii="Times New Roman" w:hAnsi="Times New Roman" w:cs="Times New Roman"/>
          <w:sz w:val="24"/>
          <w:szCs w:val="24"/>
        </w:rPr>
      </w:pPr>
      <w:r w:rsidRPr="00CE681C">
        <w:rPr>
          <w:rFonts w:ascii="Times New Roman" w:hAnsi="Times New Roman" w:cs="Times New Roman"/>
          <w:sz w:val="24"/>
          <w:szCs w:val="24"/>
        </w:rPr>
        <w:t>O fiscal técnico do contrato anotará no histórico de gerenciamento do contrato todas as ocorrências relacionadas à execução do contrato, com a descrição do que for necessário para a regularização das faltas ou dos defeitos observados. (</w:t>
      </w:r>
      <w:hyperlink r:id="rId19" w:anchor="art117§1">
        <w:r w:rsidRPr="00CE681C">
          <w:rPr>
            <w:rStyle w:val="Hyperlink"/>
            <w:rFonts w:ascii="Times New Roman" w:hAnsi="Times New Roman" w:cs="Times New Roman"/>
            <w:sz w:val="24"/>
            <w:szCs w:val="24"/>
          </w:rPr>
          <w:t>Lei nº 14.133</w:t>
        </w:r>
        <w:r w:rsidR="00A25FCF">
          <w:rPr>
            <w:rStyle w:val="Hyperlink"/>
            <w:rFonts w:ascii="Times New Roman" w:hAnsi="Times New Roman" w:cs="Times New Roman"/>
            <w:sz w:val="24"/>
            <w:szCs w:val="24"/>
          </w:rPr>
          <w:t>/</w:t>
        </w:r>
        <w:r w:rsidRPr="00CE681C">
          <w:rPr>
            <w:rStyle w:val="Hyperlink"/>
            <w:rFonts w:ascii="Times New Roman" w:hAnsi="Times New Roman" w:cs="Times New Roman"/>
            <w:sz w:val="24"/>
            <w:szCs w:val="24"/>
          </w:rPr>
          <w:t>2021, art. 117, §1º</w:t>
        </w:r>
      </w:hyperlink>
      <w:r w:rsidRPr="00CE681C">
        <w:rPr>
          <w:rFonts w:ascii="Times New Roman" w:hAnsi="Times New Roman" w:cs="Times New Roman"/>
          <w:sz w:val="24"/>
          <w:szCs w:val="24"/>
        </w:rPr>
        <w:t xml:space="preserve">, e </w:t>
      </w:r>
      <w:hyperlink r:id="rId20" w:anchor="art22">
        <w:r w:rsidRPr="00CE681C">
          <w:rPr>
            <w:rStyle w:val="Hyperlink"/>
            <w:rFonts w:ascii="Times New Roman" w:hAnsi="Times New Roman" w:cs="Times New Roman"/>
            <w:sz w:val="24"/>
            <w:szCs w:val="24"/>
          </w:rPr>
          <w:t>Decreto nº 11.246</w:t>
        </w:r>
        <w:r w:rsidR="00786A3B">
          <w:rPr>
            <w:rStyle w:val="Hyperlink"/>
            <w:rFonts w:ascii="Times New Roman" w:hAnsi="Times New Roman" w:cs="Times New Roman"/>
            <w:sz w:val="24"/>
            <w:szCs w:val="24"/>
          </w:rPr>
          <w:t>/</w:t>
        </w:r>
        <w:r w:rsidRPr="00CE681C">
          <w:rPr>
            <w:rStyle w:val="Hyperlink"/>
            <w:rFonts w:ascii="Times New Roman" w:hAnsi="Times New Roman" w:cs="Times New Roman"/>
            <w:sz w:val="24"/>
            <w:szCs w:val="24"/>
          </w:rPr>
          <w:t>2022, art. 22, II</w:t>
        </w:r>
      </w:hyperlink>
      <w:r w:rsidRPr="00CE681C">
        <w:rPr>
          <w:rFonts w:ascii="Times New Roman" w:hAnsi="Times New Roman" w:cs="Times New Roman"/>
          <w:sz w:val="24"/>
          <w:szCs w:val="24"/>
        </w:rPr>
        <w:t>);</w:t>
      </w:r>
    </w:p>
    <w:p w14:paraId="69AD95DC" w14:textId="71B01B01" w:rsidR="00F805C2" w:rsidRPr="00CE681C" w:rsidRDefault="00F805C2" w:rsidP="00F805C2">
      <w:pPr>
        <w:pStyle w:val="Nivel2"/>
        <w:tabs>
          <w:tab w:val="left" w:pos="1134"/>
        </w:tabs>
        <w:ind w:left="0" w:firstLine="0"/>
        <w:rPr>
          <w:rFonts w:ascii="Times New Roman" w:hAnsi="Times New Roman" w:cs="Times New Roman"/>
          <w:sz w:val="24"/>
          <w:szCs w:val="24"/>
        </w:rPr>
      </w:pPr>
      <w:r w:rsidRPr="00CE681C">
        <w:rPr>
          <w:rFonts w:ascii="Times New Roman" w:hAnsi="Times New Roman" w:cs="Times New Roman"/>
          <w:sz w:val="24"/>
          <w:szCs w:val="24"/>
        </w:rPr>
        <w:t>Identificada qualquer inexatidão ou irregularidade, o fiscal técnico do contrato emitirá notificações para a correção da execução do contrato, determinando prazo para a correção. (</w:t>
      </w:r>
      <w:hyperlink r:id="rId21" w:anchor="art22">
        <w:r w:rsidRPr="00CE681C">
          <w:rPr>
            <w:rStyle w:val="Hyperlink"/>
            <w:rFonts w:ascii="Times New Roman" w:hAnsi="Times New Roman" w:cs="Times New Roman"/>
            <w:sz w:val="24"/>
            <w:szCs w:val="24"/>
          </w:rPr>
          <w:t xml:space="preserve">Decreto nº </w:t>
        </w:r>
        <w:r w:rsidR="00786A3B" w:rsidRPr="00786A3B">
          <w:rPr>
            <w:rStyle w:val="Hyperlink"/>
            <w:rFonts w:ascii="Times New Roman" w:hAnsi="Times New Roman" w:cs="Times New Roman"/>
            <w:sz w:val="24"/>
            <w:szCs w:val="24"/>
          </w:rPr>
          <w:t>11.246/2022</w:t>
        </w:r>
        <w:r w:rsidRPr="00CE681C">
          <w:rPr>
            <w:rStyle w:val="Hyperlink"/>
            <w:rFonts w:ascii="Times New Roman" w:hAnsi="Times New Roman" w:cs="Times New Roman"/>
            <w:sz w:val="24"/>
            <w:szCs w:val="24"/>
          </w:rPr>
          <w:t>, art. 22, III</w:t>
        </w:r>
      </w:hyperlink>
      <w:r w:rsidRPr="00CE681C">
        <w:rPr>
          <w:rFonts w:ascii="Times New Roman" w:hAnsi="Times New Roman" w:cs="Times New Roman"/>
          <w:sz w:val="24"/>
          <w:szCs w:val="24"/>
        </w:rPr>
        <w:t xml:space="preserve">); </w:t>
      </w:r>
    </w:p>
    <w:p w14:paraId="435B1228" w14:textId="5B4F26A5" w:rsidR="00F805C2" w:rsidRPr="00CE681C" w:rsidRDefault="00F805C2" w:rsidP="00F805C2">
      <w:pPr>
        <w:pStyle w:val="Nivel2"/>
        <w:tabs>
          <w:tab w:val="left" w:pos="1134"/>
        </w:tabs>
        <w:ind w:left="0" w:firstLine="0"/>
        <w:rPr>
          <w:rFonts w:ascii="Times New Roman" w:hAnsi="Times New Roman" w:cs="Times New Roman"/>
          <w:sz w:val="24"/>
          <w:szCs w:val="24"/>
        </w:rPr>
      </w:pPr>
      <w:r w:rsidRPr="00CE681C">
        <w:rPr>
          <w:rFonts w:ascii="Times New Roman" w:hAnsi="Times New Roman" w:cs="Times New Roman"/>
          <w:sz w:val="24"/>
          <w:szCs w:val="24"/>
        </w:rPr>
        <w:t>O fiscal técnico do contrato informará ao gestor do contato, em tempo hábil, a situação que demandar decisão ou adoção de medidas que ultrapassem sua competência, para que adote as medidas necessárias e saneadoras, se for o caso. (</w:t>
      </w:r>
      <w:hyperlink r:id="rId22" w:anchor="art22">
        <w:r w:rsidRPr="00CE681C">
          <w:rPr>
            <w:rStyle w:val="Hyperlink"/>
            <w:rFonts w:ascii="Times New Roman" w:hAnsi="Times New Roman" w:cs="Times New Roman"/>
            <w:sz w:val="24"/>
            <w:szCs w:val="24"/>
          </w:rPr>
          <w:t xml:space="preserve">Decreto nº </w:t>
        </w:r>
        <w:r w:rsidR="00786A3B" w:rsidRPr="00786A3B">
          <w:rPr>
            <w:rStyle w:val="Hyperlink"/>
            <w:rFonts w:ascii="Times New Roman" w:hAnsi="Times New Roman" w:cs="Times New Roman"/>
            <w:sz w:val="24"/>
            <w:szCs w:val="24"/>
          </w:rPr>
          <w:t>11.246/2022</w:t>
        </w:r>
        <w:r w:rsidRPr="00CE681C">
          <w:rPr>
            <w:rStyle w:val="Hyperlink"/>
            <w:rFonts w:ascii="Times New Roman" w:hAnsi="Times New Roman" w:cs="Times New Roman"/>
            <w:sz w:val="24"/>
            <w:szCs w:val="24"/>
          </w:rPr>
          <w:t>, art. 22, IV</w:t>
        </w:r>
      </w:hyperlink>
      <w:r w:rsidRPr="00CE681C">
        <w:rPr>
          <w:rFonts w:ascii="Times New Roman" w:eastAsia="Arial" w:hAnsi="Times New Roman" w:cs="Times New Roman"/>
          <w:color w:val="auto"/>
          <w:sz w:val="24"/>
          <w:szCs w:val="24"/>
        </w:rPr>
        <w:t>);</w:t>
      </w:r>
    </w:p>
    <w:p w14:paraId="17D45E54" w14:textId="077C9452" w:rsidR="00F805C2" w:rsidRPr="00CE681C" w:rsidRDefault="00F805C2" w:rsidP="00F805C2">
      <w:pPr>
        <w:pStyle w:val="Nivel2"/>
        <w:tabs>
          <w:tab w:val="left" w:pos="1134"/>
        </w:tabs>
        <w:ind w:left="0" w:firstLine="0"/>
        <w:rPr>
          <w:rFonts w:ascii="Times New Roman" w:hAnsi="Times New Roman" w:cs="Times New Roman"/>
          <w:sz w:val="24"/>
          <w:szCs w:val="24"/>
        </w:rPr>
      </w:pPr>
      <w:r w:rsidRPr="00CE681C">
        <w:rPr>
          <w:rFonts w:ascii="Times New Roman" w:hAnsi="Times New Roman" w:cs="Times New Roman"/>
          <w:sz w:val="24"/>
          <w:szCs w:val="24"/>
        </w:rPr>
        <w:t>No caso de ocorrências que possam inviabilizar a execução do contrato nas datas aprazadas, o fiscal técnico do contrato comunicará o fato imediatamente ao gestor do contrato. (</w:t>
      </w:r>
      <w:hyperlink r:id="rId23" w:anchor="art22">
        <w:r w:rsidRPr="00CE681C">
          <w:rPr>
            <w:rStyle w:val="Hyperlink"/>
            <w:rFonts w:ascii="Times New Roman" w:hAnsi="Times New Roman" w:cs="Times New Roman"/>
            <w:sz w:val="24"/>
            <w:szCs w:val="24"/>
          </w:rPr>
          <w:t xml:space="preserve">Decreto nº </w:t>
        </w:r>
        <w:r w:rsidR="00786A3B" w:rsidRPr="00786A3B">
          <w:rPr>
            <w:rStyle w:val="Hyperlink"/>
            <w:rFonts w:ascii="Times New Roman" w:hAnsi="Times New Roman" w:cs="Times New Roman"/>
            <w:sz w:val="24"/>
            <w:szCs w:val="24"/>
          </w:rPr>
          <w:t>11.246/2022</w:t>
        </w:r>
        <w:r w:rsidRPr="00CE681C">
          <w:rPr>
            <w:rStyle w:val="Hyperlink"/>
            <w:rFonts w:ascii="Times New Roman" w:hAnsi="Times New Roman" w:cs="Times New Roman"/>
            <w:sz w:val="24"/>
            <w:szCs w:val="24"/>
          </w:rPr>
          <w:t>, art. 22, V</w:t>
        </w:r>
      </w:hyperlink>
      <w:r w:rsidRPr="00CE681C">
        <w:rPr>
          <w:rFonts w:ascii="Times New Roman" w:eastAsia="Times New Roman" w:hAnsi="Times New Roman" w:cs="Times New Roman"/>
          <w:color w:val="auto"/>
          <w:sz w:val="24"/>
          <w:szCs w:val="24"/>
        </w:rPr>
        <w:t>);</w:t>
      </w:r>
    </w:p>
    <w:p w14:paraId="49336F2B" w14:textId="3FCEEBF5" w:rsidR="00F805C2" w:rsidRPr="00CE681C" w:rsidRDefault="00F805C2" w:rsidP="00F805C2">
      <w:pPr>
        <w:pStyle w:val="Nivel2"/>
        <w:tabs>
          <w:tab w:val="left" w:pos="1134"/>
        </w:tabs>
        <w:ind w:left="0" w:firstLine="0"/>
        <w:rPr>
          <w:rFonts w:ascii="Times New Roman" w:hAnsi="Times New Roman" w:cs="Times New Roman"/>
          <w:sz w:val="24"/>
          <w:szCs w:val="24"/>
        </w:rPr>
      </w:pPr>
      <w:r w:rsidRPr="00CE681C">
        <w:rPr>
          <w:rFonts w:ascii="Times New Roman" w:hAnsi="Times New Roman" w:cs="Times New Roman"/>
          <w:sz w:val="24"/>
          <w:szCs w:val="24"/>
        </w:rPr>
        <w:lastRenderedPageBreak/>
        <w:t xml:space="preserve">O fiscal técnico do contrato comunicará ao gestor do contrato, em tempo hábil, o término do contrato sob sua responsabilidade, com vistas à tempestiva </w:t>
      </w:r>
      <w:r w:rsidRPr="00CE681C">
        <w:rPr>
          <w:rFonts w:ascii="Times New Roman" w:eastAsia="Times New Roman" w:hAnsi="Times New Roman" w:cs="Times New Roman"/>
          <w:color w:val="auto"/>
          <w:sz w:val="24"/>
          <w:szCs w:val="24"/>
        </w:rPr>
        <w:t xml:space="preserve">renovação </w:t>
      </w:r>
      <w:r w:rsidRPr="00CE681C">
        <w:rPr>
          <w:rFonts w:ascii="Times New Roman" w:hAnsi="Times New Roman" w:cs="Times New Roman"/>
          <w:sz w:val="24"/>
          <w:szCs w:val="24"/>
        </w:rPr>
        <w:t>ou à prorrogação contratual (</w:t>
      </w:r>
      <w:hyperlink r:id="rId24" w:anchor="art22">
        <w:r w:rsidRPr="00CE681C">
          <w:rPr>
            <w:rStyle w:val="Hyperlink"/>
            <w:rFonts w:ascii="Times New Roman" w:hAnsi="Times New Roman" w:cs="Times New Roman"/>
            <w:sz w:val="24"/>
            <w:szCs w:val="24"/>
          </w:rPr>
          <w:t xml:space="preserve">Decreto nº </w:t>
        </w:r>
        <w:r w:rsidR="00786A3B" w:rsidRPr="00786A3B">
          <w:rPr>
            <w:rStyle w:val="Hyperlink"/>
            <w:rFonts w:ascii="Times New Roman" w:hAnsi="Times New Roman" w:cs="Times New Roman"/>
            <w:sz w:val="24"/>
            <w:szCs w:val="24"/>
          </w:rPr>
          <w:t>11.246/2022</w:t>
        </w:r>
        <w:r w:rsidRPr="00CE681C">
          <w:rPr>
            <w:rStyle w:val="Hyperlink"/>
            <w:rFonts w:ascii="Times New Roman" w:hAnsi="Times New Roman" w:cs="Times New Roman"/>
            <w:sz w:val="24"/>
            <w:szCs w:val="24"/>
          </w:rPr>
          <w:t>, art. 22, VII</w:t>
        </w:r>
      </w:hyperlink>
      <w:r w:rsidRPr="00CE681C">
        <w:rPr>
          <w:rFonts w:ascii="Times New Roman" w:hAnsi="Times New Roman" w:cs="Times New Roman"/>
          <w:sz w:val="24"/>
          <w:szCs w:val="24"/>
        </w:rPr>
        <w:t>).</w:t>
      </w:r>
    </w:p>
    <w:p w14:paraId="553C965E" w14:textId="77777777" w:rsidR="00F805C2" w:rsidRPr="00CE681C" w:rsidRDefault="00F805C2" w:rsidP="00F805C2">
      <w:pPr>
        <w:pStyle w:val="Nivel2"/>
        <w:tabs>
          <w:tab w:val="left" w:pos="1134"/>
        </w:tabs>
        <w:ind w:left="0" w:firstLine="0"/>
        <w:rPr>
          <w:rFonts w:ascii="Times New Roman" w:hAnsi="Times New Roman" w:cs="Times New Roman"/>
          <w:sz w:val="24"/>
          <w:szCs w:val="24"/>
        </w:rPr>
      </w:pPr>
      <w:r w:rsidRPr="00CE681C">
        <w:rPr>
          <w:rFonts w:ascii="Times New Roman" w:hAnsi="Times New Roman" w:cs="Times New Roman"/>
          <w:sz w:val="24"/>
          <w:szCs w:val="24"/>
        </w:rPr>
        <w:t xml:space="preserve">A fiscalização técnica dos contratos deve avaliar constantemente através do Instrumento de Medição de Resultado (IMR), conforme previsto </w:t>
      </w:r>
      <w:r w:rsidRPr="00CE681C">
        <w:rPr>
          <w:rFonts w:ascii="Times New Roman" w:hAnsi="Times New Roman" w:cs="Times New Roman"/>
          <w:color w:val="auto"/>
          <w:sz w:val="24"/>
          <w:szCs w:val="24"/>
        </w:rPr>
        <w:t xml:space="preserve">no </w:t>
      </w:r>
      <w:r>
        <w:rPr>
          <w:rFonts w:ascii="Times New Roman" w:hAnsi="Times New Roman" w:cs="Times New Roman"/>
          <w:color w:val="auto"/>
          <w:sz w:val="24"/>
          <w:szCs w:val="24"/>
        </w:rPr>
        <w:t>ETP</w:t>
      </w:r>
      <w:r w:rsidRPr="00CE681C">
        <w:rPr>
          <w:rFonts w:ascii="Times New Roman" w:hAnsi="Times New Roman" w:cs="Times New Roman"/>
          <w:color w:val="auto"/>
          <w:sz w:val="24"/>
          <w:szCs w:val="24"/>
        </w:rPr>
        <w:t>,</w:t>
      </w:r>
      <w:r w:rsidRPr="00CE681C">
        <w:rPr>
          <w:rFonts w:ascii="Times New Roman" w:hAnsi="Times New Roman" w:cs="Times New Roman"/>
          <w:color w:val="FF0000"/>
          <w:sz w:val="24"/>
          <w:szCs w:val="24"/>
        </w:rPr>
        <w:t xml:space="preserve"> </w:t>
      </w:r>
      <w:r w:rsidRPr="00CE681C">
        <w:rPr>
          <w:rFonts w:ascii="Times New Roman" w:hAnsi="Times New Roman" w:cs="Times New Roman"/>
          <w:sz w:val="24"/>
          <w:szCs w:val="24"/>
        </w:rPr>
        <w:t>para aferição da qualidade da prestação dos serviços, devendo haver o redimensionamento no pagamento com base nos indicadores estabelecidos.</w:t>
      </w:r>
    </w:p>
    <w:p w14:paraId="10617482" w14:textId="77777777" w:rsidR="00F805C2" w:rsidRPr="00CE681C" w:rsidRDefault="00F805C2" w:rsidP="00F805C2">
      <w:pPr>
        <w:pStyle w:val="Nivel2"/>
        <w:tabs>
          <w:tab w:val="left" w:pos="1134"/>
        </w:tabs>
        <w:ind w:left="0" w:firstLine="0"/>
        <w:rPr>
          <w:rFonts w:ascii="Times New Roman" w:hAnsi="Times New Roman" w:cs="Times New Roman"/>
          <w:sz w:val="24"/>
          <w:szCs w:val="24"/>
        </w:rPr>
      </w:pPr>
      <w:r w:rsidRPr="00CE681C">
        <w:rPr>
          <w:rFonts w:ascii="Times New Roman" w:hAnsi="Times New Roman" w:cs="Times New Roman"/>
          <w:sz w:val="24"/>
          <w:szCs w:val="24"/>
        </w:rPr>
        <w:t>Durante a execução do objeto, fase do recebimento provisório, o fiscal técnico designado deverá monitorar constantemente o nível de qualidade dos serviços para evitar a sua degeneração, devendo intervir para requerer à contratada a correção das faltas, falhas e irregularidades constatadas.</w:t>
      </w:r>
    </w:p>
    <w:p w14:paraId="05BF6956" w14:textId="77777777" w:rsidR="00F805C2" w:rsidRPr="00CE681C" w:rsidRDefault="00F805C2" w:rsidP="00F805C2">
      <w:pPr>
        <w:pStyle w:val="Nivel2"/>
        <w:tabs>
          <w:tab w:val="left" w:pos="1134"/>
        </w:tabs>
        <w:ind w:left="0" w:firstLine="0"/>
        <w:rPr>
          <w:rFonts w:ascii="Times New Roman" w:hAnsi="Times New Roman" w:cs="Times New Roman"/>
          <w:sz w:val="24"/>
          <w:szCs w:val="24"/>
        </w:rPr>
      </w:pPr>
      <w:r w:rsidRPr="00CE681C">
        <w:rPr>
          <w:rFonts w:ascii="Times New Roman" w:hAnsi="Times New Roman" w:cs="Times New Roman"/>
          <w:sz w:val="24"/>
          <w:szCs w:val="24"/>
        </w:rPr>
        <w:t>O fiscal técnico do contrato deverá apresentar ao preposto da contratada a avaliação da execução do objeto ou, se for o caso, a avaliação de desempenho e qualidade da prestação dos serviços realizada.</w:t>
      </w:r>
    </w:p>
    <w:p w14:paraId="1B38AE02" w14:textId="77777777" w:rsidR="00F805C2" w:rsidRPr="00CE681C" w:rsidRDefault="00F805C2" w:rsidP="00F805C2">
      <w:pPr>
        <w:pStyle w:val="Nivel2"/>
        <w:tabs>
          <w:tab w:val="left" w:pos="1134"/>
        </w:tabs>
        <w:ind w:left="0" w:firstLine="0"/>
        <w:rPr>
          <w:rFonts w:ascii="Times New Roman" w:hAnsi="Times New Roman" w:cs="Times New Roman"/>
          <w:sz w:val="24"/>
          <w:szCs w:val="24"/>
        </w:rPr>
      </w:pPr>
      <w:r w:rsidRPr="00CE681C">
        <w:rPr>
          <w:rFonts w:ascii="Times New Roman" w:hAnsi="Times New Roman" w:cs="Times New Roman"/>
          <w:sz w:val="24"/>
          <w:szCs w:val="24"/>
        </w:rPr>
        <w:t>O preposto deverá apor assinatura no documento, tomando ciência da avaliação realizada.</w:t>
      </w:r>
    </w:p>
    <w:p w14:paraId="68784B2E" w14:textId="77777777" w:rsidR="00F805C2" w:rsidRPr="00CE681C" w:rsidRDefault="00F805C2" w:rsidP="00F805C2">
      <w:pPr>
        <w:pStyle w:val="Nivel2"/>
        <w:tabs>
          <w:tab w:val="left" w:pos="1134"/>
        </w:tabs>
        <w:ind w:left="0" w:firstLine="0"/>
        <w:rPr>
          <w:rFonts w:ascii="Times New Roman" w:hAnsi="Times New Roman" w:cs="Times New Roman"/>
          <w:sz w:val="24"/>
          <w:szCs w:val="24"/>
        </w:rPr>
      </w:pPr>
      <w:r w:rsidRPr="00CE681C">
        <w:rPr>
          <w:rFonts w:ascii="Times New Roman" w:hAnsi="Times New Roman" w:cs="Times New Roman"/>
          <w:sz w:val="24"/>
          <w:szCs w:val="24"/>
        </w:rPr>
        <w:t>A contratada poderá apresentar justificativa para a prestação do serviço com menor nível de conformidade, que poderá ser aceita pelo fiscal técnico, desde que comprovada a excepcionalidade da ocorrência, resultante exclusivamente de fatores imprevisíveis e alheios ao controle do prestador.</w:t>
      </w:r>
    </w:p>
    <w:p w14:paraId="69E91659" w14:textId="77777777" w:rsidR="00F805C2" w:rsidRPr="00CE681C" w:rsidRDefault="00F805C2" w:rsidP="00F805C2">
      <w:pPr>
        <w:pStyle w:val="Nivel2"/>
        <w:tabs>
          <w:tab w:val="left" w:pos="1134"/>
        </w:tabs>
        <w:ind w:left="0" w:firstLine="0"/>
        <w:rPr>
          <w:rFonts w:ascii="Times New Roman" w:hAnsi="Times New Roman" w:cs="Times New Roman"/>
          <w:sz w:val="24"/>
          <w:szCs w:val="24"/>
        </w:rPr>
      </w:pPr>
      <w:r w:rsidRPr="00CE681C">
        <w:rPr>
          <w:rFonts w:ascii="Times New Roman" w:hAnsi="Times New Roman" w:cs="Times New Roman"/>
          <w:sz w:val="24"/>
          <w:szCs w:val="24"/>
        </w:rPr>
        <w:t>Na hipótese de comportamento contínuo de desconformidade da prestação do serviço em relação à qualidade exigida, bem como quando esta ultrapassar os níveis mínimos toleráveis previstos nos indicadores, além dos fatores redutores, devem ser aplicadas as sanções à contratada de acordo com as regras previstas no ato convocatório.</w:t>
      </w:r>
    </w:p>
    <w:p w14:paraId="2E0B5117" w14:textId="77777777" w:rsidR="00F805C2" w:rsidRPr="00CE681C" w:rsidRDefault="00F805C2" w:rsidP="00F805C2">
      <w:pPr>
        <w:pStyle w:val="Nivel2"/>
        <w:tabs>
          <w:tab w:val="left" w:pos="1134"/>
        </w:tabs>
        <w:ind w:left="0" w:firstLine="0"/>
        <w:rPr>
          <w:rFonts w:ascii="Times New Roman" w:hAnsi="Times New Roman" w:cs="Times New Roman"/>
          <w:strike/>
          <w:color w:val="auto"/>
          <w:sz w:val="24"/>
          <w:szCs w:val="24"/>
        </w:rPr>
      </w:pPr>
      <w:r w:rsidRPr="00CE681C">
        <w:rPr>
          <w:rFonts w:ascii="Times New Roman" w:hAnsi="Times New Roman" w:cs="Times New Roman"/>
          <w:sz w:val="24"/>
          <w:szCs w:val="24"/>
        </w:rPr>
        <w:t xml:space="preserve">É vedada a atribuição à contratada da avaliação de desempenho e qualidade da prestação dos serviços por ela </w:t>
      </w:r>
      <w:r w:rsidRPr="00CE681C">
        <w:rPr>
          <w:rFonts w:ascii="Times New Roman" w:hAnsi="Times New Roman" w:cs="Times New Roman"/>
          <w:color w:val="auto"/>
          <w:sz w:val="24"/>
          <w:szCs w:val="24"/>
        </w:rPr>
        <w:t>realizada.</w:t>
      </w:r>
    </w:p>
    <w:p w14:paraId="0332A365" w14:textId="77777777" w:rsidR="00F805C2" w:rsidRDefault="00F805C2" w:rsidP="00F805C2">
      <w:pPr>
        <w:pStyle w:val="Nivel2"/>
        <w:tabs>
          <w:tab w:val="left" w:pos="1134"/>
        </w:tabs>
        <w:ind w:left="0" w:firstLine="0"/>
        <w:rPr>
          <w:rFonts w:ascii="Times New Roman" w:hAnsi="Times New Roman" w:cs="Times New Roman"/>
          <w:sz w:val="24"/>
          <w:szCs w:val="24"/>
        </w:rPr>
      </w:pPr>
      <w:r w:rsidRPr="00CE681C">
        <w:rPr>
          <w:rFonts w:ascii="Times New Roman" w:hAnsi="Times New Roman" w:cs="Times New Roman"/>
          <w:sz w:val="24"/>
          <w:szCs w:val="24"/>
        </w:rPr>
        <w:t>O fiscal técnico poderá realizar a avaliação diária, semanal ou mensal, desde que o período escolhido seja suficiente para avaliar ou, se for o caso, aferir o desempenho e qualidade da prestação dos serviços.</w:t>
      </w:r>
    </w:p>
    <w:p w14:paraId="48B30A78" w14:textId="495A57B3" w:rsidR="00F805C2" w:rsidRPr="00CE681C" w:rsidRDefault="00F805C2" w:rsidP="00F805C2">
      <w:pPr>
        <w:pStyle w:val="Nivel2"/>
        <w:tabs>
          <w:tab w:val="left" w:pos="1134"/>
        </w:tabs>
        <w:ind w:left="0" w:firstLine="0"/>
        <w:rPr>
          <w:rFonts w:ascii="Times New Roman" w:hAnsi="Times New Roman" w:cs="Times New Roman"/>
          <w:sz w:val="24"/>
          <w:szCs w:val="24"/>
        </w:rPr>
      </w:pPr>
      <w:r w:rsidRPr="00CE681C">
        <w:rPr>
          <w:rFonts w:ascii="Times New Roman" w:hAnsi="Times New Roman" w:cs="Times New Roman"/>
          <w:sz w:val="24"/>
          <w:szCs w:val="24"/>
        </w:rPr>
        <w:t>A fiscalização do contrato, ao verificar que houve subdimensionamento da produtividade pactuada, sem perda da qualidade na execução do serviço, deverá comunicar à autoridade responsável para que esta promova a adequação contratual à produtividade efetivamente realizada, respeitando-se os limites de alteração dos valores contratuais previstos na Lei n. 14.133/2021. (IN</w:t>
      </w:r>
      <w:r w:rsidR="00B05DA1">
        <w:rPr>
          <w:rFonts w:ascii="Times New Roman" w:hAnsi="Times New Roman" w:cs="Times New Roman"/>
          <w:sz w:val="24"/>
          <w:szCs w:val="24"/>
        </w:rPr>
        <w:t xml:space="preserve"> Seges/MP nº </w:t>
      </w:r>
      <w:r w:rsidRPr="00CE681C">
        <w:rPr>
          <w:rFonts w:ascii="Times New Roman" w:hAnsi="Times New Roman" w:cs="Times New Roman"/>
          <w:sz w:val="24"/>
          <w:szCs w:val="24"/>
        </w:rPr>
        <w:t>05/</w:t>
      </w:r>
      <w:r w:rsidR="00B05DA1">
        <w:rPr>
          <w:rFonts w:ascii="Times New Roman" w:hAnsi="Times New Roman" w:cs="Times New Roman"/>
          <w:sz w:val="24"/>
          <w:szCs w:val="24"/>
        </w:rPr>
        <w:t>20</w:t>
      </w:r>
      <w:r w:rsidRPr="00CE681C">
        <w:rPr>
          <w:rFonts w:ascii="Times New Roman" w:hAnsi="Times New Roman" w:cs="Times New Roman"/>
          <w:sz w:val="24"/>
          <w:szCs w:val="24"/>
        </w:rPr>
        <w:t>17 - art. 62)</w:t>
      </w:r>
    </w:p>
    <w:p w14:paraId="17A580F4" w14:textId="13D2098C" w:rsidR="00F805C2" w:rsidRPr="00CE681C" w:rsidRDefault="00F805C2" w:rsidP="00F805C2">
      <w:pPr>
        <w:pStyle w:val="Nivel2"/>
        <w:tabs>
          <w:tab w:val="left" w:pos="1134"/>
        </w:tabs>
        <w:ind w:left="0" w:firstLine="0"/>
        <w:rPr>
          <w:rFonts w:ascii="Times New Roman" w:hAnsi="Times New Roman" w:cs="Times New Roman"/>
          <w:sz w:val="24"/>
          <w:szCs w:val="24"/>
        </w:rPr>
      </w:pPr>
      <w:r w:rsidRPr="00CE681C">
        <w:rPr>
          <w:rFonts w:ascii="Times New Roman" w:hAnsi="Times New Roman" w:cs="Times New Roman"/>
          <w:sz w:val="24"/>
          <w:szCs w:val="24"/>
        </w:rPr>
        <w:t xml:space="preserve">A conformidade do material/técnica/equipamento a ser utilizado na execução dos serviços deverá ser verificada juntamente com o documento da Contratada que contenha a relação detalhada destes, de acordo com o estabelecido neste </w:t>
      </w:r>
      <w:r>
        <w:rPr>
          <w:rFonts w:ascii="Times New Roman" w:hAnsi="Times New Roman" w:cs="Times New Roman"/>
          <w:sz w:val="24"/>
          <w:szCs w:val="24"/>
        </w:rPr>
        <w:t>TR</w:t>
      </w:r>
      <w:r w:rsidRPr="00CE681C">
        <w:rPr>
          <w:rFonts w:ascii="Times New Roman" w:hAnsi="Times New Roman" w:cs="Times New Roman"/>
          <w:sz w:val="24"/>
          <w:szCs w:val="24"/>
        </w:rPr>
        <w:t xml:space="preserve"> e na proposta, informando as </w:t>
      </w:r>
      <w:r w:rsidRPr="00CE681C">
        <w:rPr>
          <w:rFonts w:ascii="Times New Roman" w:hAnsi="Times New Roman" w:cs="Times New Roman"/>
          <w:sz w:val="24"/>
          <w:szCs w:val="24"/>
        </w:rPr>
        <w:lastRenderedPageBreak/>
        <w:t xml:space="preserve">respectivas quantidades e especificações técnicas, tais como: marca, qualidade e forma de uso. (art. 47, §2º, </w:t>
      </w:r>
      <w:r w:rsidR="0041590B" w:rsidRPr="00CE681C">
        <w:rPr>
          <w:rFonts w:ascii="Times New Roman" w:hAnsi="Times New Roman" w:cs="Times New Roman"/>
          <w:sz w:val="24"/>
          <w:szCs w:val="24"/>
        </w:rPr>
        <w:t>IN</w:t>
      </w:r>
      <w:r w:rsidR="0041590B">
        <w:rPr>
          <w:rFonts w:ascii="Times New Roman" w:hAnsi="Times New Roman" w:cs="Times New Roman"/>
          <w:sz w:val="24"/>
          <w:szCs w:val="24"/>
        </w:rPr>
        <w:t xml:space="preserve"> Seges/MP nº </w:t>
      </w:r>
      <w:r w:rsidR="0041590B" w:rsidRPr="00CE681C">
        <w:rPr>
          <w:rFonts w:ascii="Times New Roman" w:hAnsi="Times New Roman" w:cs="Times New Roman"/>
          <w:sz w:val="24"/>
          <w:szCs w:val="24"/>
        </w:rPr>
        <w:t>05/</w:t>
      </w:r>
      <w:r w:rsidR="0041590B">
        <w:rPr>
          <w:rFonts w:ascii="Times New Roman" w:hAnsi="Times New Roman" w:cs="Times New Roman"/>
          <w:sz w:val="24"/>
          <w:szCs w:val="24"/>
        </w:rPr>
        <w:t>20</w:t>
      </w:r>
      <w:r w:rsidR="0041590B" w:rsidRPr="00CE681C">
        <w:rPr>
          <w:rFonts w:ascii="Times New Roman" w:hAnsi="Times New Roman" w:cs="Times New Roman"/>
          <w:sz w:val="24"/>
          <w:szCs w:val="24"/>
        </w:rPr>
        <w:t>17</w:t>
      </w:r>
      <w:r w:rsidRPr="00CE681C">
        <w:rPr>
          <w:rFonts w:ascii="Times New Roman" w:hAnsi="Times New Roman" w:cs="Times New Roman"/>
          <w:sz w:val="24"/>
          <w:szCs w:val="24"/>
        </w:rPr>
        <w:t>)</w:t>
      </w:r>
    </w:p>
    <w:p w14:paraId="4350D593" w14:textId="77777777" w:rsidR="00F805C2" w:rsidRPr="00CE681C" w:rsidRDefault="00F805C2" w:rsidP="00F805C2">
      <w:pPr>
        <w:pStyle w:val="Nivel2"/>
        <w:tabs>
          <w:tab w:val="left" w:pos="1134"/>
        </w:tabs>
        <w:ind w:left="0" w:firstLine="0"/>
        <w:rPr>
          <w:rFonts w:ascii="Times New Roman" w:hAnsi="Times New Roman" w:cs="Times New Roman"/>
          <w:sz w:val="24"/>
          <w:szCs w:val="24"/>
        </w:rPr>
      </w:pPr>
      <w:r w:rsidRPr="00CE681C">
        <w:rPr>
          <w:rFonts w:ascii="Times New Roman" w:hAnsi="Times New Roman" w:cs="Times New Roman"/>
          <w:sz w:val="24"/>
          <w:szCs w:val="24"/>
        </w:rPr>
        <w:t>A fiscalização da execução dos serviços abrange, ainda, as seguintes rotinas:</w:t>
      </w:r>
    </w:p>
    <w:p w14:paraId="0F1E4671" w14:textId="77777777" w:rsidR="00F805C2" w:rsidRPr="003630A0" w:rsidRDefault="00F805C2" w:rsidP="00F805C2">
      <w:pPr>
        <w:pStyle w:val="Nivel3"/>
        <w:tabs>
          <w:tab w:val="left" w:pos="1134"/>
        </w:tabs>
        <w:spacing w:before="120" w:after="120" w:line="276" w:lineRule="auto"/>
        <w:ind w:left="0" w:firstLine="0"/>
        <w:rPr>
          <w:rFonts w:ascii="Times New Roman" w:hAnsi="Times New Roman" w:cs="Times New Roman"/>
          <w:color w:val="FF0000"/>
        </w:rPr>
      </w:pPr>
      <w:r>
        <w:rPr>
          <w:rFonts w:ascii="Times New Roman" w:hAnsi="Times New Roman" w:cs="Times New Roman"/>
          <w:color w:val="FF0000"/>
        </w:rPr>
        <w:t>(</w:t>
      </w:r>
      <w:r w:rsidRPr="003630A0">
        <w:rPr>
          <w:rFonts w:ascii="Times New Roman" w:hAnsi="Times New Roman" w:cs="Times New Roman"/>
          <w:color w:val="FF0000"/>
        </w:rPr>
        <w:t>...</w:t>
      </w:r>
      <w:r>
        <w:rPr>
          <w:rFonts w:ascii="Times New Roman" w:hAnsi="Times New Roman" w:cs="Times New Roman"/>
          <w:color w:val="FF0000"/>
        </w:rPr>
        <w:t>)</w:t>
      </w:r>
    </w:p>
    <w:p w14:paraId="17810EF5" w14:textId="77777777" w:rsidR="00F805C2" w:rsidRPr="00CE681C" w:rsidRDefault="00F805C2" w:rsidP="00F805C2">
      <w:pPr>
        <w:pStyle w:val="Nivel3-erro"/>
        <w:numPr>
          <w:ilvl w:val="0"/>
          <w:numId w:val="0"/>
        </w:numPr>
        <w:shd w:val="clear" w:color="auto" w:fill="FFFF00"/>
        <w:spacing w:line="276" w:lineRule="auto"/>
        <w:rPr>
          <w:rFonts w:ascii="Times New Roman" w:hAnsi="Times New Roman" w:cs="Times New Roman"/>
          <w:sz w:val="24"/>
        </w:rPr>
      </w:pPr>
      <w:r>
        <w:rPr>
          <w:rFonts w:ascii="Times New Roman" w:hAnsi="Times New Roman" w:cs="Times New Roman"/>
          <w:sz w:val="24"/>
        </w:rPr>
        <w:t>Incluir rotinas específicas, de acordo com as características do serviço,</w:t>
      </w:r>
      <w:r w:rsidRPr="003853E6">
        <w:rPr>
          <w:rFonts w:ascii="Times New Roman" w:hAnsi="Times New Roman" w:cs="Times New Roman"/>
          <w:sz w:val="24"/>
        </w:rPr>
        <w:t xml:space="preserve"> </w:t>
      </w:r>
      <w:r>
        <w:rPr>
          <w:rFonts w:ascii="Times New Roman" w:hAnsi="Times New Roman" w:cs="Times New Roman"/>
          <w:sz w:val="24"/>
        </w:rPr>
        <w:t>se couber.</w:t>
      </w:r>
    </w:p>
    <w:p w14:paraId="4D277F6E" w14:textId="77777777" w:rsidR="00F805C2" w:rsidRPr="00CE681C" w:rsidRDefault="00F805C2" w:rsidP="00F805C2">
      <w:pPr>
        <w:pStyle w:val="Nivel2"/>
        <w:tabs>
          <w:tab w:val="left" w:pos="1134"/>
        </w:tabs>
        <w:ind w:left="0" w:firstLine="0"/>
        <w:rPr>
          <w:rFonts w:ascii="Times New Roman" w:hAnsi="Times New Roman" w:cs="Times New Roman"/>
          <w:sz w:val="24"/>
          <w:szCs w:val="24"/>
        </w:rPr>
      </w:pPr>
      <w:r w:rsidRPr="00CE681C">
        <w:rPr>
          <w:rFonts w:ascii="Times New Roman" w:hAnsi="Times New Roman" w:cs="Times New Roman"/>
          <w:sz w:val="24"/>
          <w:szCs w:val="24"/>
        </w:rPr>
        <w:t xml:space="preserve">A fiscalização de que trata esta cláusula não exclui nem reduz a responsabilidade da Contratada, inclusive perante terceiros, por qualquer irregularidade, ainda que resultante de imperfeições técnicas, vícios redibitórios, ou emprego de material inadequado ou de qualidade inferior e, na ocorrência desta, não implica corresponsabilidade da </w:t>
      </w:r>
      <w:r>
        <w:rPr>
          <w:rFonts w:ascii="Times New Roman" w:hAnsi="Times New Roman" w:cs="Times New Roman"/>
          <w:sz w:val="24"/>
          <w:szCs w:val="24"/>
        </w:rPr>
        <w:t>Fiocruz</w:t>
      </w:r>
      <w:r w:rsidRPr="00CE681C">
        <w:rPr>
          <w:rFonts w:ascii="Times New Roman" w:hAnsi="Times New Roman" w:cs="Times New Roman"/>
          <w:sz w:val="24"/>
          <w:szCs w:val="24"/>
        </w:rPr>
        <w:t xml:space="preserve"> ou de seus agentes, gestores e fiscais, de conformidade. </w:t>
      </w:r>
    </w:p>
    <w:p w14:paraId="7F50822A" w14:textId="30806E57" w:rsidR="00F805C2" w:rsidRPr="00CE681C" w:rsidRDefault="00F805C2" w:rsidP="00F805C2">
      <w:pPr>
        <w:pStyle w:val="Nivel2"/>
        <w:tabs>
          <w:tab w:val="left" w:pos="1134"/>
        </w:tabs>
        <w:ind w:left="0" w:firstLine="0"/>
        <w:rPr>
          <w:rFonts w:ascii="Times New Roman" w:hAnsi="Times New Roman" w:cs="Times New Roman"/>
          <w:sz w:val="24"/>
          <w:szCs w:val="24"/>
        </w:rPr>
      </w:pPr>
      <w:r w:rsidRPr="00CE681C">
        <w:rPr>
          <w:rFonts w:ascii="Times New Roman" w:hAnsi="Times New Roman" w:cs="Times New Roman"/>
          <w:sz w:val="24"/>
          <w:szCs w:val="24"/>
        </w:rPr>
        <w:t xml:space="preserve">As disposições previstas neste </w:t>
      </w:r>
      <w:r w:rsidR="000472D2">
        <w:rPr>
          <w:rFonts w:ascii="Times New Roman" w:hAnsi="Times New Roman" w:cs="Times New Roman"/>
          <w:sz w:val="24"/>
          <w:szCs w:val="24"/>
        </w:rPr>
        <w:t>TR</w:t>
      </w:r>
      <w:r w:rsidRPr="00CE681C">
        <w:rPr>
          <w:rFonts w:ascii="Times New Roman" w:hAnsi="Times New Roman" w:cs="Times New Roman"/>
          <w:sz w:val="24"/>
          <w:szCs w:val="24"/>
        </w:rPr>
        <w:t xml:space="preserve"> não excluem o disposto no Anexo VIII da </w:t>
      </w:r>
      <w:r w:rsidR="0010307B">
        <w:rPr>
          <w:rFonts w:ascii="Times New Roman" w:hAnsi="Times New Roman" w:cs="Times New Roman"/>
          <w:sz w:val="24"/>
          <w:szCs w:val="24"/>
        </w:rPr>
        <w:t>IN</w:t>
      </w:r>
      <w:r w:rsidRPr="00CE681C">
        <w:rPr>
          <w:rFonts w:ascii="Times New Roman" w:hAnsi="Times New Roman" w:cs="Times New Roman"/>
          <w:sz w:val="24"/>
          <w:szCs w:val="24"/>
        </w:rPr>
        <w:t xml:space="preserve"> </w:t>
      </w:r>
      <w:r w:rsidR="002B733A">
        <w:rPr>
          <w:rFonts w:ascii="Times New Roman" w:hAnsi="Times New Roman" w:cs="Times New Roman"/>
          <w:sz w:val="24"/>
          <w:szCs w:val="24"/>
        </w:rPr>
        <w:t>Seges/</w:t>
      </w:r>
      <w:r w:rsidR="002B733A" w:rsidRPr="00CE681C">
        <w:rPr>
          <w:rFonts w:ascii="Times New Roman" w:hAnsi="Times New Roman" w:cs="Times New Roman"/>
          <w:sz w:val="24"/>
          <w:szCs w:val="24"/>
        </w:rPr>
        <w:t>MP nº</w:t>
      </w:r>
      <w:r w:rsidR="002B733A" w:rsidRPr="00CE681C">
        <w:rPr>
          <w:rFonts w:ascii="Times New Roman" w:hAnsi="Times New Roman" w:cs="Times New Roman"/>
          <w:sz w:val="24"/>
          <w:szCs w:val="24"/>
        </w:rPr>
        <w:t xml:space="preserve"> </w:t>
      </w:r>
      <w:r w:rsidRPr="00CE681C">
        <w:rPr>
          <w:rFonts w:ascii="Times New Roman" w:hAnsi="Times New Roman" w:cs="Times New Roman"/>
          <w:sz w:val="24"/>
          <w:szCs w:val="24"/>
        </w:rPr>
        <w:t xml:space="preserve">05, de 2017, aplicável no que for pertinente à contratação, por força da </w:t>
      </w:r>
      <w:r w:rsidR="001457DA">
        <w:rPr>
          <w:rFonts w:ascii="Times New Roman" w:hAnsi="Times New Roman" w:cs="Times New Roman"/>
          <w:sz w:val="24"/>
          <w:szCs w:val="24"/>
        </w:rPr>
        <w:t>IN Seges/</w:t>
      </w:r>
      <w:r w:rsidR="001457DA" w:rsidRPr="00CE681C">
        <w:rPr>
          <w:rFonts w:ascii="Times New Roman" w:hAnsi="Times New Roman" w:cs="Times New Roman"/>
          <w:sz w:val="24"/>
          <w:szCs w:val="24"/>
        </w:rPr>
        <w:t>ME</w:t>
      </w:r>
      <w:r w:rsidR="001457DA" w:rsidRPr="00CE681C">
        <w:rPr>
          <w:rFonts w:ascii="Times New Roman" w:hAnsi="Times New Roman" w:cs="Times New Roman"/>
          <w:sz w:val="24"/>
          <w:szCs w:val="24"/>
        </w:rPr>
        <w:t xml:space="preserve"> </w:t>
      </w:r>
      <w:r w:rsidRPr="00CE681C">
        <w:rPr>
          <w:rFonts w:ascii="Times New Roman" w:hAnsi="Times New Roman" w:cs="Times New Roman"/>
          <w:sz w:val="24"/>
          <w:szCs w:val="24"/>
        </w:rPr>
        <w:t>nº 98, de 26 de dezembro de 2022.</w:t>
      </w:r>
    </w:p>
    <w:p w14:paraId="4E9E71FA" w14:textId="77777777" w:rsidR="00F805C2" w:rsidRDefault="00F805C2" w:rsidP="00F805C2">
      <w:pPr>
        <w:pStyle w:val="Nivel2"/>
        <w:tabs>
          <w:tab w:val="left" w:pos="1134"/>
        </w:tabs>
        <w:ind w:left="0" w:firstLine="0"/>
        <w:rPr>
          <w:rFonts w:ascii="Times New Roman" w:hAnsi="Times New Roman" w:cs="Times New Roman"/>
          <w:sz w:val="24"/>
          <w:szCs w:val="24"/>
        </w:rPr>
      </w:pPr>
      <w:r w:rsidRPr="00CE681C">
        <w:rPr>
          <w:rFonts w:ascii="Times New Roman" w:hAnsi="Times New Roman" w:cs="Times New Roman"/>
          <w:sz w:val="24"/>
          <w:szCs w:val="24"/>
        </w:rPr>
        <w:t>Para efeito de recebimento provisório, ao final de cada período mensal, o fiscal técnico do contrato deverá apurar o resultado das avaliações da execução do objeto e, se for o caso, a análise do desempenho e qualidade da prestação dos serviços realizados em consonância com os indicadores previstos no ato convocatório, que poderá resultar no redimensionamento de valores a serem pagos à contratada, registrando em relatório a ser encaminhado ao gestor do contrato.</w:t>
      </w:r>
    </w:p>
    <w:p w14:paraId="2F87733D" w14:textId="15BC51B5" w:rsidR="00F805C2" w:rsidRPr="009E7C7C" w:rsidRDefault="00F805C2" w:rsidP="00F805C2">
      <w:pPr>
        <w:pStyle w:val="Nivel2"/>
        <w:tabs>
          <w:tab w:val="left" w:pos="1134"/>
        </w:tabs>
        <w:ind w:left="0" w:firstLine="0"/>
        <w:rPr>
          <w:rFonts w:ascii="Times New Roman" w:hAnsi="Times New Roman" w:cs="Times New Roman"/>
          <w:sz w:val="24"/>
          <w:szCs w:val="24"/>
        </w:rPr>
      </w:pPr>
      <w:r w:rsidRPr="0058781E">
        <w:rPr>
          <w:rFonts w:ascii="Times New Roman" w:hAnsi="Times New Roman" w:cs="Times New Roman"/>
          <w:sz w:val="24"/>
          <w:szCs w:val="24"/>
        </w:rPr>
        <w:t>O fiscal técnico deve observar as diretrizes contidas na “Nota Técnica</w:t>
      </w:r>
      <w:r w:rsidR="00004246">
        <w:rPr>
          <w:rFonts w:ascii="Times New Roman" w:hAnsi="Times New Roman" w:cs="Times New Roman"/>
          <w:sz w:val="24"/>
          <w:szCs w:val="24"/>
        </w:rPr>
        <w:t xml:space="preserve"> para </w:t>
      </w:r>
      <w:r w:rsidRPr="0058781E">
        <w:rPr>
          <w:rFonts w:ascii="Times New Roman" w:hAnsi="Times New Roman" w:cs="Times New Roman"/>
          <w:sz w:val="24"/>
          <w:szCs w:val="24"/>
        </w:rPr>
        <w:t xml:space="preserve"> Teletrabalho”, </w:t>
      </w:r>
      <w:r w:rsidR="00A854AB">
        <w:rPr>
          <w:rFonts w:ascii="Times New Roman" w:hAnsi="Times New Roman" w:cs="Times New Roman"/>
          <w:sz w:val="24"/>
          <w:szCs w:val="24"/>
        </w:rPr>
        <w:t xml:space="preserve">em anexo, </w:t>
      </w:r>
      <w:r w:rsidRPr="0058781E">
        <w:rPr>
          <w:rFonts w:ascii="Times New Roman" w:hAnsi="Times New Roman" w:cs="Times New Roman"/>
          <w:sz w:val="24"/>
          <w:szCs w:val="24"/>
        </w:rPr>
        <w:t>elaborada pelo Grupo de Trabalho de Terceirização da Presidência da Fiocruz e nas cláusulas específicas detalhadas no Termo de contrato.</w:t>
      </w:r>
    </w:p>
    <w:p w14:paraId="7A5CC8D1" w14:textId="77777777" w:rsidR="00F805C2" w:rsidRPr="00CE681C" w:rsidRDefault="00F805C2" w:rsidP="00F805C2">
      <w:pPr>
        <w:pStyle w:val="Nvel1-SemNumerao"/>
        <w:tabs>
          <w:tab w:val="left" w:pos="1134"/>
        </w:tabs>
        <w:spacing w:line="276" w:lineRule="auto"/>
        <w:ind w:left="0"/>
        <w:rPr>
          <w:rFonts w:ascii="Times New Roman" w:hAnsi="Times New Roman" w:cs="Times New Roman"/>
          <w:sz w:val="24"/>
          <w:szCs w:val="24"/>
        </w:rPr>
      </w:pPr>
      <w:r w:rsidRPr="00CE681C">
        <w:rPr>
          <w:rFonts w:ascii="Times New Roman" w:hAnsi="Times New Roman" w:cs="Times New Roman"/>
          <w:sz w:val="24"/>
          <w:szCs w:val="24"/>
        </w:rPr>
        <w:t>Fiscalização Administrativa</w:t>
      </w:r>
    </w:p>
    <w:p w14:paraId="5490FC13" w14:textId="71B84065" w:rsidR="00F805C2" w:rsidRPr="00CE681C" w:rsidRDefault="00F805C2" w:rsidP="00F805C2">
      <w:pPr>
        <w:pStyle w:val="Nivel2"/>
        <w:tabs>
          <w:tab w:val="left" w:pos="1134"/>
        </w:tabs>
        <w:ind w:left="0" w:firstLine="0"/>
        <w:rPr>
          <w:rFonts w:ascii="Times New Roman" w:hAnsi="Times New Roman" w:cs="Times New Roman"/>
          <w:sz w:val="24"/>
          <w:szCs w:val="24"/>
        </w:rPr>
      </w:pPr>
      <w:r w:rsidRPr="00CE681C">
        <w:rPr>
          <w:rFonts w:ascii="Times New Roman" w:hAnsi="Times New Roman" w:cs="Times New Roman"/>
          <w:sz w:val="24"/>
          <w:szCs w:val="24"/>
        </w:rPr>
        <w:t>O fiscal administrativo do contrato verificará a manutenção das condições de habilitação da contratada, acompanhará o empenho, o pagamento, as garantias, as glosas e a formalização de apostilamento e termos aditivos, solicitando quaisquer documentos comprobatórios pertinentes, caso necessário (</w:t>
      </w:r>
      <w:hyperlink r:id="rId25" w:anchor="art23">
        <w:r w:rsidRPr="00CE681C">
          <w:rPr>
            <w:rStyle w:val="Hyperlink"/>
            <w:rFonts w:ascii="Times New Roman" w:hAnsi="Times New Roman" w:cs="Times New Roman"/>
            <w:sz w:val="24"/>
            <w:szCs w:val="24"/>
          </w:rPr>
          <w:t>Art. 23, I e II, do Decreto nº 11.246</w:t>
        </w:r>
        <w:r w:rsidR="00A854AB">
          <w:rPr>
            <w:rStyle w:val="Hyperlink"/>
            <w:rFonts w:ascii="Times New Roman" w:hAnsi="Times New Roman" w:cs="Times New Roman"/>
            <w:sz w:val="24"/>
            <w:szCs w:val="24"/>
          </w:rPr>
          <w:t>/</w:t>
        </w:r>
        <w:r w:rsidRPr="00CE681C">
          <w:rPr>
            <w:rStyle w:val="Hyperlink"/>
            <w:rFonts w:ascii="Times New Roman" w:hAnsi="Times New Roman" w:cs="Times New Roman"/>
            <w:sz w:val="24"/>
            <w:szCs w:val="24"/>
          </w:rPr>
          <w:t>2022</w:t>
        </w:r>
      </w:hyperlink>
      <w:r w:rsidRPr="00CE681C">
        <w:rPr>
          <w:rFonts w:ascii="Times New Roman" w:hAnsi="Times New Roman" w:cs="Times New Roman"/>
          <w:sz w:val="24"/>
          <w:szCs w:val="24"/>
        </w:rPr>
        <w:t>).</w:t>
      </w:r>
    </w:p>
    <w:p w14:paraId="5923525F" w14:textId="1DEE6E33" w:rsidR="00F805C2" w:rsidRPr="00CE681C" w:rsidRDefault="00F805C2" w:rsidP="00F805C2">
      <w:pPr>
        <w:pStyle w:val="Nivel2"/>
        <w:tabs>
          <w:tab w:val="left" w:pos="1134"/>
        </w:tabs>
        <w:ind w:left="0" w:firstLine="0"/>
        <w:rPr>
          <w:rFonts w:ascii="Times New Roman" w:hAnsi="Times New Roman" w:cs="Times New Roman"/>
          <w:sz w:val="24"/>
          <w:szCs w:val="24"/>
        </w:rPr>
      </w:pPr>
      <w:r w:rsidRPr="00CE681C">
        <w:rPr>
          <w:rFonts w:ascii="Times New Roman" w:hAnsi="Times New Roman" w:cs="Times New Roman"/>
          <w:sz w:val="24"/>
          <w:szCs w:val="24"/>
        </w:rPr>
        <w:t>Caso ocorra descumprimento das obrigações contratuais, o fiscal administrativo do contrato atuará tempestivamente na solução do problema, reportando ao gestor do contrato para que tome as providências cabíveis, quando ultrapassar a sua competência; (</w:t>
      </w:r>
      <w:hyperlink r:id="rId26" w:anchor="art23">
        <w:r w:rsidRPr="00CE681C">
          <w:rPr>
            <w:rStyle w:val="Hyperlink"/>
            <w:rFonts w:ascii="Times New Roman" w:hAnsi="Times New Roman" w:cs="Times New Roman"/>
            <w:sz w:val="24"/>
            <w:szCs w:val="24"/>
          </w:rPr>
          <w:t>Decreto nº 11.246</w:t>
        </w:r>
        <w:r w:rsidR="00A854AB">
          <w:rPr>
            <w:rStyle w:val="Hyperlink"/>
            <w:rFonts w:ascii="Times New Roman" w:hAnsi="Times New Roman" w:cs="Times New Roman"/>
            <w:sz w:val="24"/>
            <w:szCs w:val="24"/>
          </w:rPr>
          <w:t>/</w:t>
        </w:r>
        <w:r w:rsidR="00D303EF">
          <w:rPr>
            <w:rStyle w:val="Hyperlink"/>
            <w:rFonts w:ascii="Times New Roman" w:hAnsi="Times New Roman" w:cs="Times New Roman"/>
            <w:sz w:val="24"/>
            <w:szCs w:val="24"/>
          </w:rPr>
          <w:t>2</w:t>
        </w:r>
        <w:r w:rsidRPr="00CE681C">
          <w:rPr>
            <w:rStyle w:val="Hyperlink"/>
            <w:rFonts w:ascii="Times New Roman" w:hAnsi="Times New Roman" w:cs="Times New Roman"/>
            <w:sz w:val="24"/>
            <w:szCs w:val="24"/>
          </w:rPr>
          <w:t>022, art. 23, IV</w:t>
        </w:r>
      </w:hyperlink>
      <w:r w:rsidRPr="00CE681C">
        <w:rPr>
          <w:rFonts w:ascii="Times New Roman" w:hAnsi="Times New Roman" w:cs="Times New Roman"/>
          <w:sz w:val="24"/>
          <w:szCs w:val="24"/>
        </w:rPr>
        <w:t>).</w:t>
      </w:r>
    </w:p>
    <w:p w14:paraId="3B1BEED0" w14:textId="77777777" w:rsidR="00F805C2" w:rsidRPr="00CE681C" w:rsidRDefault="00F805C2" w:rsidP="00F805C2">
      <w:pPr>
        <w:pStyle w:val="Nivel2"/>
        <w:tabs>
          <w:tab w:val="left" w:pos="1134"/>
        </w:tabs>
        <w:ind w:left="0" w:firstLine="0"/>
        <w:rPr>
          <w:rFonts w:ascii="Times New Roman" w:hAnsi="Times New Roman" w:cs="Times New Roman"/>
          <w:sz w:val="24"/>
          <w:szCs w:val="24"/>
        </w:rPr>
      </w:pPr>
      <w:r w:rsidRPr="00CE681C">
        <w:rPr>
          <w:rFonts w:ascii="Times New Roman" w:hAnsi="Times New Roman" w:cs="Times New Roman"/>
          <w:sz w:val="24"/>
          <w:szCs w:val="24"/>
        </w:rPr>
        <w:t>A fiscalização administrativa poderá ser efetivada com base em critérios estatísticos, levando-se em consideração falhas que impactem o contrato como um todo e não apenas erros e falhas eventuais no pagamento de alguma vantagem a um determinado empregado.</w:t>
      </w:r>
    </w:p>
    <w:p w14:paraId="39A57568" w14:textId="77777777" w:rsidR="00F805C2" w:rsidRPr="00CE681C" w:rsidRDefault="00F805C2" w:rsidP="00F805C2">
      <w:pPr>
        <w:pStyle w:val="Nivel2"/>
        <w:tabs>
          <w:tab w:val="left" w:pos="1134"/>
        </w:tabs>
        <w:ind w:left="0" w:firstLine="0"/>
        <w:rPr>
          <w:rFonts w:ascii="Times New Roman" w:hAnsi="Times New Roman" w:cs="Times New Roman"/>
          <w:sz w:val="24"/>
          <w:szCs w:val="24"/>
        </w:rPr>
      </w:pPr>
      <w:r w:rsidRPr="00CE681C">
        <w:rPr>
          <w:rFonts w:ascii="Times New Roman" w:hAnsi="Times New Roman" w:cs="Times New Roman"/>
          <w:sz w:val="24"/>
          <w:szCs w:val="24"/>
        </w:rPr>
        <w:t>Na fiscalização do cumprimento das obrigações trabalhistas e sociais exigir-se-á, dentre outras, as seguintes comprovações:</w:t>
      </w:r>
    </w:p>
    <w:p w14:paraId="1B95FA70" w14:textId="29682347" w:rsidR="00F805C2" w:rsidRPr="00CE681C" w:rsidRDefault="00F805C2" w:rsidP="00F805C2">
      <w:pPr>
        <w:pStyle w:val="Nivel3"/>
        <w:tabs>
          <w:tab w:val="left" w:pos="1134"/>
        </w:tabs>
        <w:spacing w:before="120" w:after="120" w:line="276" w:lineRule="auto"/>
        <w:ind w:left="0" w:firstLine="0"/>
        <w:rPr>
          <w:rFonts w:ascii="Times New Roman" w:hAnsi="Times New Roman" w:cs="Times New Roman"/>
        </w:rPr>
      </w:pPr>
      <w:r w:rsidRPr="00CE681C">
        <w:rPr>
          <w:rFonts w:ascii="Times New Roman" w:hAnsi="Times New Roman" w:cs="Times New Roman"/>
        </w:rPr>
        <w:lastRenderedPageBreak/>
        <w:t>No caso de empresas regidas pela CLT:</w:t>
      </w:r>
    </w:p>
    <w:p w14:paraId="63B5647D" w14:textId="77777777" w:rsidR="00F805C2" w:rsidRPr="00CE681C" w:rsidRDefault="00F805C2" w:rsidP="00F805C2">
      <w:pPr>
        <w:pStyle w:val="Nivel4"/>
        <w:tabs>
          <w:tab w:val="left" w:pos="1134"/>
        </w:tabs>
        <w:spacing w:line="276" w:lineRule="auto"/>
        <w:ind w:left="0"/>
        <w:rPr>
          <w:rFonts w:ascii="Times New Roman" w:hAnsi="Times New Roman" w:cs="Times New Roman"/>
          <w:sz w:val="24"/>
        </w:rPr>
      </w:pPr>
      <w:bookmarkStart w:id="13" w:name="_Ref126527030"/>
      <w:r w:rsidRPr="00CE681C">
        <w:rPr>
          <w:rFonts w:ascii="Times New Roman" w:hAnsi="Times New Roman" w:cs="Times New Roman"/>
          <w:sz w:val="24"/>
        </w:rPr>
        <w:t>no primeiro mês da prestação dos serviços, a contratada deverá apresentar a seguinte documentação:</w:t>
      </w:r>
      <w:bookmarkEnd w:id="13"/>
    </w:p>
    <w:p w14:paraId="40DD0C64" w14:textId="77777777" w:rsidR="00F805C2" w:rsidRPr="00CE681C" w:rsidRDefault="00F805C2" w:rsidP="00F805C2">
      <w:pPr>
        <w:pStyle w:val="Nivel5"/>
        <w:tabs>
          <w:tab w:val="left" w:pos="1134"/>
        </w:tabs>
        <w:spacing w:line="276" w:lineRule="auto"/>
        <w:ind w:left="0"/>
        <w:rPr>
          <w:rFonts w:ascii="Times New Roman" w:hAnsi="Times New Roman" w:cs="Times New Roman"/>
          <w:sz w:val="24"/>
        </w:rPr>
      </w:pPr>
      <w:r w:rsidRPr="00CE681C">
        <w:rPr>
          <w:rFonts w:ascii="Times New Roman" w:hAnsi="Times New Roman" w:cs="Times New Roman"/>
          <w:sz w:val="24"/>
        </w:rPr>
        <w:t>relação dos empregados, contendo nome completo, cargo ou função, horário do posto de trabalho, números da carteira de identidade (RG) e da inscrição no Cadastro de Pessoas Físicas (CPF), com indicação dos responsáveis técnicos pela execução dos serviços, quando for o caso;</w:t>
      </w:r>
    </w:p>
    <w:p w14:paraId="7B313144" w14:textId="77777777" w:rsidR="00F805C2" w:rsidRPr="00CE681C" w:rsidRDefault="00F805C2" w:rsidP="00F805C2">
      <w:pPr>
        <w:pStyle w:val="Nivel5"/>
        <w:tabs>
          <w:tab w:val="left" w:pos="1134"/>
        </w:tabs>
        <w:spacing w:line="276" w:lineRule="auto"/>
        <w:ind w:left="0"/>
        <w:rPr>
          <w:rFonts w:ascii="Times New Roman" w:hAnsi="Times New Roman" w:cs="Times New Roman"/>
          <w:sz w:val="24"/>
        </w:rPr>
      </w:pPr>
      <w:r w:rsidRPr="00CE681C">
        <w:rPr>
          <w:rFonts w:ascii="Times New Roman" w:hAnsi="Times New Roman" w:cs="Times New Roman"/>
          <w:sz w:val="24"/>
        </w:rPr>
        <w:t>Carteira de Trabalho e Previdência Social (CTPS) dos empregados admitidos e dos responsáveis técnicos pela execução dos serviços, quando for o caso, devidamente assinada pela contratada;</w:t>
      </w:r>
    </w:p>
    <w:p w14:paraId="293BEED9" w14:textId="77777777" w:rsidR="00F805C2" w:rsidRPr="00CE681C" w:rsidRDefault="00F805C2" w:rsidP="00F805C2">
      <w:pPr>
        <w:pStyle w:val="Nivel5"/>
        <w:tabs>
          <w:tab w:val="left" w:pos="1134"/>
        </w:tabs>
        <w:spacing w:line="276" w:lineRule="auto"/>
        <w:ind w:left="0"/>
        <w:rPr>
          <w:rFonts w:ascii="Times New Roman" w:eastAsia="Ecofont_Spranq_eco_Sans" w:hAnsi="Times New Roman" w:cs="Times New Roman"/>
          <w:sz w:val="24"/>
        </w:rPr>
      </w:pPr>
      <w:r w:rsidRPr="00CE681C">
        <w:rPr>
          <w:rFonts w:ascii="Times New Roman" w:hAnsi="Times New Roman" w:cs="Times New Roman"/>
          <w:sz w:val="24"/>
        </w:rPr>
        <w:t>exames médicos admissionais dos empregados da contratada que prestarão os serviços; e</w:t>
      </w:r>
    </w:p>
    <w:p w14:paraId="7B46B918" w14:textId="77777777" w:rsidR="00F805C2" w:rsidRPr="00CE681C" w:rsidRDefault="00F805C2" w:rsidP="00F805C2">
      <w:pPr>
        <w:pStyle w:val="Nivel4"/>
        <w:tabs>
          <w:tab w:val="left" w:pos="1134"/>
        </w:tabs>
        <w:spacing w:line="276" w:lineRule="auto"/>
        <w:ind w:left="0"/>
        <w:rPr>
          <w:rFonts w:ascii="Times New Roman" w:hAnsi="Times New Roman" w:cs="Times New Roman"/>
          <w:sz w:val="24"/>
        </w:rPr>
      </w:pPr>
      <w:r w:rsidRPr="00CE681C">
        <w:rPr>
          <w:rFonts w:ascii="Times New Roman" w:hAnsi="Times New Roman" w:cs="Times New Roman"/>
          <w:sz w:val="24"/>
        </w:rPr>
        <w:t>entrega até o dia trinta do mês seguinte ao da prestação dos serviços ao setor responsável pela fiscalização do contrato dos seguintes documentos, quando não for possível a verificação da regularidade destes no Sistema de Cadastro de Fornecedores (Sicaf):</w:t>
      </w:r>
    </w:p>
    <w:p w14:paraId="6337CBBF" w14:textId="77777777" w:rsidR="00F805C2" w:rsidRPr="00CE681C" w:rsidRDefault="00F805C2" w:rsidP="00F805C2">
      <w:pPr>
        <w:pStyle w:val="Nivel5"/>
        <w:tabs>
          <w:tab w:val="left" w:pos="1134"/>
        </w:tabs>
        <w:spacing w:line="276" w:lineRule="auto"/>
        <w:ind w:left="0"/>
        <w:rPr>
          <w:rFonts w:ascii="Times New Roman" w:hAnsi="Times New Roman" w:cs="Times New Roman"/>
          <w:sz w:val="24"/>
        </w:rPr>
      </w:pPr>
      <w:r w:rsidRPr="00CE681C">
        <w:rPr>
          <w:rFonts w:ascii="Times New Roman" w:hAnsi="Times New Roman" w:cs="Times New Roman"/>
          <w:sz w:val="24"/>
        </w:rPr>
        <w:t>Certidão Negativa de Débitos relativos a Créditos Tributários Federais e à Dívida Ativa da União (CND);</w:t>
      </w:r>
    </w:p>
    <w:p w14:paraId="6E904C4E" w14:textId="6BF5CD99" w:rsidR="00F805C2" w:rsidRPr="00CE681C" w:rsidRDefault="00F805C2" w:rsidP="00F805C2">
      <w:pPr>
        <w:pStyle w:val="Nivel5"/>
        <w:tabs>
          <w:tab w:val="left" w:pos="1134"/>
        </w:tabs>
        <w:spacing w:line="276" w:lineRule="auto"/>
        <w:ind w:left="0"/>
        <w:rPr>
          <w:rFonts w:ascii="Times New Roman" w:hAnsi="Times New Roman" w:cs="Times New Roman"/>
          <w:sz w:val="24"/>
        </w:rPr>
      </w:pPr>
      <w:r>
        <w:rPr>
          <w:rFonts w:ascii="Times New Roman" w:hAnsi="Times New Roman" w:cs="Times New Roman"/>
          <w:sz w:val="24"/>
        </w:rPr>
        <w:t>C</w:t>
      </w:r>
      <w:r w:rsidRPr="00CE681C">
        <w:rPr>
          <w:rFonts w:ascii="Times New Roman" w:hAnsi="Times New Roman" w:cs="Times New Roman"/>
          <w:sz w:val="24"/>
        </w:rPr>
        <w:t>ertidões que comprovem a regularidade perante as Fazendas Estadual, Distrital e Municipal do domicílio ou sede d</w:t>
      </w:r>
      <w:r w:rsidR="006C4493">
        <w:rPr>
          <w:rFonts w:ascii="Times New Roman" w:hAnsi="Times New Roman" w:cs="Times New Roman"/>
          <w:sz w:val="24"/>
        </w:rPr>
        <w:t>a Contratada</w:t>
      </w:r>
      <w:r w:rsidRPr="00CE681C">
        <w:rPr>
          <w:rFonts w:ascii="Times New Roman" w:hAnsi="Times New Roman" w:cs="Times New Roman"/>
          <w:sz w:val="24"/>
        </w:rPr>
        <w:t>;</w:t>
      </w:r>
    </w:p>
    <w:p w14:paraId="30CC3816" w14:textId="77777777" w:rsidR="00F805C2" w:rsidRPr="00CE681C" w:rsidRDefault="00F805C2" w:rsidP="00F805C2">
      <w:pPr>
        <w:pStyle w:val="Nivel5"/>
        <w:tabs>
          <w:tab w:val="left" w:pos="1134"/>
        </w:tabs>
        <w:spacing w:line="276" w:lineRule="auto"/>
        <w:ind w:left="0"/>
        <w:rPr>
          <w:rFonts w:ascii="Times New Roman" w:hAnsi="Times New Roman" w:cs="Times New Roman"/>
          <w:sz w:val="24"/>
        </w:rPr>
      </w:pPr>
      <w:r w:rsidRPr="00CE681C">
        <w:rPr>
          <w:rFonts w:ascii="Times New Roman" w:hAnsi="Times New Roman" w:cs="Times New Roman"/>
          <w:sz w:val="24"/>
        </w:rPr>
        <w:t>Certidão de Regularidade do FGTS (CRF); e</w:t>
      </w:r>
    </w:p>
    <w:p w14:paraId="25905F43" w14:textId="77777777" w:rsidR="00F805C2" w:rsidRPr="00CE681C" w:rsidRDefault="00F805C2" w:rsidP="00F805C2">
      <w:pPr>
        <w:pStyle w:val="Nivel5"/>
        <w:tabs>
          <w:tab w:val="left" w:pos="1134"/>
        </w:tabs>
        <w:spacing w:line="276" w:lineRule="auto"/>
        <w:ind w:left="0"/>
        <w:rPr>
          <w:rFonts w:ascii="Times New Roman" w:hAnsi="Times New Roman" w:cs="Times New Roman"/>
          <w:sz w:val="24"/>
        </w:rPr>
      </w:pPr>
      <w:r w:rsidRPr="00CE681C">
        <w:rPr>
          <w:rFonts w:ascii="Times New Roman" w:hAnsi="Times New Roman" w:cs="Times New Roman"/>
          <w:sz w:val="24"/>
        </w:rPr>
        <w:t>Certidão Negativa de Débitos Trabalhistas (CNDT).</w:t>
      </w:r>
    </w:p>
    <w:p w14:paraId="2EA35AD1" w14:textId="77777777" w:rsidR="00F805C2" w:rsidRPr="00CE681C" w:rsidRDefault="00F805C2" w:rsidP="00F805C2">
      <w:pPr>
        <w:pStyle w:val="Nivel4"/>
        <w:tabs>
          <w:tab w:val="left" w:pos="1134"/>
        </w:tabs>
        <w:spacing w:line="276" w:lineRule="auto"/>
        <w:ind w:left="0"/>
        <w:rPr>
          <w:rFonts w:ascii="Times New Roman" w:hAnsi="Times New Roman" w:cs="Times New Roman"/>
          <w:sz w:val="24"/>
        </w:rPr>
      </w:pPr>
      <w:r w:rsidRPr="00CE681C">
        <w:rPr>
          <w:rFonts w:ascii="Times New Roman" w:hAnsi="Times New Roman" w:cs="Times New Roman"/>
          <w:sz w:val="24"/>
        </w:rPr>
        <w:t xml:space="preserve">entrega, quando solicitado pelo </w:t>
      </w:r>
      <w:r>
        <w:rPr>
          <w:rFonts w:ascii="Times New Roman" w:hAnsi="Times New Roman" w:cs="Times New Roman"/>
          <w:sz w:val="24"/>
        </w:rPr>
        <w:t>Fiocruz</w:t>
      </w:r>
      <w:r w:rsidRPr="00CE681C">
        <w:rPr>
          <w:rFonts w:ascii="Times New Roman" w:hAnsi="Times New Roman" w:cs="Times New Roman"/>
          <w:sz w:val="24"/>
        </w:rPr>
        <w:t>, de quaisquer dos seguintes documentos:</w:t>
      </w:r>
    </w:p>
    <w:p w14:paraId="4BDFD6B9" w14:textId="77777777" w:rsidR="00F805C2" w:rsidRPr="00CE681C" w:rsidRDefault="00F805C2" w:rsidP="00F805C2">
      <w:pPr>
        <w:pStyle w:val="Nivel5"/>
        <w:tabs>
          <w:tab w:val="left" w:pos="1134"/>
        </w:tabs>
        <w:spacing w:line="276" w:lineRule="auto"/>
        <w:ind w:left="0"/>
        <w:rPr>
          <w:rFonts w:ascii="Times New Roman" w:hAnsi="Times New Roman" w:cs="Times New Roman"/>
          <w:sz w:val="24"/>
        </w:rPr>
      </w:pPr>
      <w:r w:rsidRPr="00CE681C">
        <w:rPr>
          <w:rFonts w:ascii="Times New Roman" w:hAnsi="Times New Roman" w:cs="Times New Roman"/>
          <w:sz w:val="24"/>
        </w:rPr>
        <w:t>extrato da conta do INSS e do FGTS de qualquer empregado, a critério da Administração contratante;</w:t>
      </w:r>
    </w:p>
    <w:p w14:paraId="653D4608" w14:textId="77777777" w:rsidR="00F805C2" w:rsidRPr="00CE681C" w:rsidRDefault="00F805C2" w:rsidP="00F805C2">
      <w:pPr>
        <w:pStyle w:val="Nivel5"/>
        <w:tabs>
          <w:tab w:val="left" w:pos="1134"/>
        </w:tabs>
        <w:spacing w:line="276" w:lineRule="auto"/>
        <w:ind w:left="0"/>
        <w:rPr>
          <w:rFonts w:ascii="Times New Roman" w:hAnsi="Times New Roman" w:cs="Times New Roman"/>
          <w:sz w:val="24"/>
        </w:rPr>
      </w:pPr>
      <w:r w:rsidRPr="00CE681C">
        <w:rPr>
          <w:rFonts w:ascii="Times New Roman" w:hAnsi="Times New Roman" w:cs="Times New Roman"/>
          <w:sz w:val="24"/>
        </w:rPr>
        <w:t>cópia da folha de pagamento analítica de qualquer mês da prestação dos serviços, em que conste como tomador a parte contratante;</w:t>
      </w:r>
    </w:p>
    <w:p w14:paraId="7AB47E0A" w14:textId="77777777" w:rsidR="00F805C2" w:rsidRPr="00CE681C" w:rsidRDefault="00F805C2" w:rsidP="00F805C2">
      <w:pPr>
        <w:pStyle w:val="Nivel5"/>
        <w:tabs>
          <w:tab w:val="left" w:pos="1134"/>
        </w:tabs>
        <w:spacing w:line="276" w:lineRule="auto"/>
        <w:ind w:left="0"/>
        <w:rPr>
          <w:rFonts w:ascii="Times New Roman" w:hAnsi="Times New Roman" w:cs="Times New Roman"/>
          <w:sz w:val="24"/>
        </w:rPr>
      </w:pPr>
      <w:r w:rsidRPr="00CE681C">
        <w:rPr>
          <w:rFonts w:ascii="Times New Roman" w:hAnsi="Times New Roman" w:cs="Times New Roman"/>
          <w:sz w:val="24"/>
        </w:rPr>
        <w:t>cópia dos contracheques dos empregados relativos a qualquer mês da prestação dos serviços ou, ainda, quando necessário, cópia de recibos de depósitos bancários;</w:t>
      </w:r>
    </w:p>
    <w:p w14:paraId="79543D5D" w14:textId="77777777" w:rsidR="00F805C2" w:rsidRPr="00CE681C" w:rsidRDefault="00F805C2" w:rsidP="00F805C2">
      <w:pPr>
        <w:pStyle w:val="Nivel5"/>
        <w:tabs>
          <w:tab w:val="left" w:pos="1134"/>
        </w:tabs>
        <w:spacing w:line="276" w:lineRule="auto"/>
        <w:ind w:left="0"/>
        <w:rPr>
          <w:rFonts w:ascii="Times New Roman" w:hAnsi="Times New Roman" w:cs="Times New Roman"/>
          <w:sz w:val="24"/>
        </w:rPr>
      </w:pPr>
      <w:r w:rsidRPr="00CE681C">
        <w:rPr>
          <w:rFonts w:ascii="Times New Roman" w:hAnsi="Times New Roman" w:cs="Times New Roman"/>
          <w:sz w:val="24"/>
        </w:rPr>
        <w:t>comprovantes de entrega de benefícios suplementares (vale-transporte, vale-alimentação, entre outros), a que estiver obrigada por força de lei ou de Convenção ou Acordo Coletivo de Trabalho, relativos a qualquer mês da prestação dos serviços e de qualquer empregado; e</w:t>
      </w:r>
    </w:p>
    <w:p w14:paraId="2FC3232E" w14:textId="77777777" w:rsidR="00F805C2" w:rsidRPr="00CE681C" w:rsidRDefault="00F805C2" w:rsidP="00F805C2">
      <w:pPr>
        <w:pStyle w:val="Nivel5"/>
        <w:tabs>
          <w:tab w:val="left" w:pos="1134"/>
        </w:tabs>
        <w:spacing w:line="276" w:lineRule="auto"/>
        <w:ind w:left="0"/>
        <w:rPr>
          <w:rFonts w:ascii="Times New Roman" w:hAnsi="Times New Roman" w:cs="Times New Roman"/>
          <w:sz w:val="24"/>
        </w:rPr>
      </w:pPr>
      <w:r w:rsidRPr="00CE681C">
        <w:rPr>
          <w:rFonts w:ascii="Times New Roman" w:hAnsi="Times New Roman" w:cs="Times New Roman"/>
          <w:sz w:val="24"/>
        </w:rPr>
        <w:t>comprovantes de realização de eventuais cursos de treinamento e reciclagem que forem exigidos por lei ou pelo contrato.</w:t>
      </w:r>
    </w:p>
    <w:p w14:paraId="6C296211" w14:textId="77777777" w:rsidR="00F805C2" w:rsidRPr="00CE681C" w:rsidRDefault="00F805C2" w:rsidP="00F805C2">
      <w:pPr>
        <w:pStyle w:val="Nivel4"/>
        <w:tabs>
          <w:tab w:val="left" w:pos="1134"/>
        </w:tabs>
        <w:spacing w:line="276" w:lineRule="auto"/>
        <w:ind w:left="0"/>
        <w:rPr>
          <w:rFonts w:ascii="Times New Roman" w:hAnsi="Times New Roman" w:cs="Times New Roman"/>
          <w:sz w:val="24"/>
        </w:rPr>
      </w:pPr>
      <w:bookmarkStart w:id="14" w:name="_Ref126527146"/>
      <w:r w:rsidRPr="00CE681C">
        <w:rPr>
          <w:rFonts w:ascii="Times New Roman" w:hAnsi="Times New Roman" w:cs="Times New Roman"/>
          <w:sz w:val="24"/>
        </w:rPr>
        <w:lastRenderedPageBreak/>
        <w:t>entrega de cópia da documentação abaixo relacionada, quando da extinção ou rescisão do contrato, após o último mês de prestação dos serviços, no prazo definido no contrato:</w:t>
      </w:r>
      <w:bookmarkEnd w:id="14"/>
    </w:p>
    <w:p w14:paraId="0AA41586" w14:textId="77777777" w:rsidR="00F805C2" w:rsidRPr="00CE681C" w:rsidRDefault="00F805C2" w:rsidP="00F805C2">
      <w:pPr>
        <w:pStyle w:val="Nivel5"/>
        <w:tabs>
          <w:tab w:val="left" w:pos="1134"/>
        </w:tabs>
        <w:spacing w:line="276" w:lineRule="auto"/>
        <w:ind w:left="0"/>
        <w:rPr>
          <w:rFonts w:ascii="Times New Roman" w:hAnsi="Times New Roman" w:cs="Times New Roman"/>
          <w:sz w:val="24"/>
        </w:rPr>
      </w:pPr>
      <w:r w:rsidRPr="00CE681C">
        <w:rPr>
          <w:rFonts w:ascii="Times New Roman" w:hAnsi="Times New Roman" w:cs="Times New Roman"/>
          <w:sz w:val="24"/>
        </w:rPr>
        <w:t>termos de rescisão dos contratos de trabalho dos empregados prestadores de serviço, devidamente homologados, quando exigível pelo sindicato da categoria;</w:t>
      </w:r>
    </w:p>
    <w:p w14:paraId="53DA6628" w14:textId="77777777" w:rsidR="00F805C2" w:rsidRPr="00CE681C" w:rsidRDefault="00F805C2" w:rsidP="00F805C2">
      <w:pPr>
        <w:pStyle w:val="Nivel5"/>
        <w:tabs>
          <w:tab w:val="left" w:pos="1134"/>
        </w:tabs>
        <w:spacing w:line="276" w:lineRule="auto"/>
        <w:ind w:left="0"/>
        <w:rPr>
          <w:rFonts w:ascii="Times New Roman" w:hAnsi="Times New Roman" w:cs="Times New Roman"/>
          <w:sz w:val="24"/>
        </w:rPr>
      </w:pPr>
      <w:r w:rsidRPr="00CE681C">
        <w:rPr>
          <w:rFonts w:ascii="Times New Roman" w:hAnsi="Times New Roman" w:cs="Times New Roman"/>
          <w:sz w:val="24"/>
        </w:rPr>
        <w:t>guias de recolhimento da contribuição previdenciária e do FGTS, referentes às rescisões contratuais;</w:t>
      </w:r>
    </w:p>
    <w:p w14:paraId="7C8DFA5F" w14:textId="77777777" w:rsidR="00F805C2" w:rsidRPr="00CE681C" w:rsidRDefault="00F805C2" w:rsidP="00F805C2">
      <w:pPr>
        <w:pStyle w:val="Nivel5"/>
        <w:tabs>
          <w:tab w:val="left" w:pos="1134"/>
        </w:tabs>
        <w:spacing w:line="276" w:lineRule="auto"/>
        <w:ind w:left="0"/>
        <w:rPr>
          <w:rFonts w:ascii="Times New Roman" w:hAnsi="Times New Roman" w:cs="Times New Roman"/>
          <w:sz w:val="24"/>
        </w:rPr>
      </w:pPr>
      <w:r w:rsidRPr="00CE681C">
        <w:rPr>
          <w:rFonts w:ascii="Times New Roman" w:hAnsi="Times New Roman" w:cs="Times New Roman"/>
          <w:sz w:val="24"/>
        </w:rPr>
        <w:t>extratos dos depósitos efetuados nas contas vinculadas individuais do FGTS de cada empregado dispensado;</w:t>
      </w:r>
    </w:p>
    <w:p w14:paraId="6DCB19A7" w14:textId="77777777" w:rsidR="00F805C2" w:rsidRPr="00CE681C" w:rsidRDefault="00F805C2" w:rsidP="00F805C2">
      <w:pPr>
        <w:pStyle w:val="Nivel5"/>
        <w:tabs>
          <w:tab w:val="left" w:pos="1134"/>
        </w:tabs>
        <w:spacing w:line="276" w:lineRule="auto"/>
        <w:ind w:left="0"/>
        <w:rPr>
          <w:rFonts w:ascii="Times New Roman" w:hAnsi="Times New Roman" w:cs="Times New Roman"/>
          <w:sz w:val="24"/>
        </w:rPr>
      </w:pPr>
      <w:r w:rsidRPr="00CE681C">
        <w:rPr>
          <w:rFonts w:ascii="Times New Roman" w:hAnsi="Times New Roman" w:cs="Times New Roman"/>
          <w:sz w:val="24"/>
        </w:rPr>
        <w:t>exames médicos demissionais dos empregados dispensados.</w:t>
      </w:r>
    </w:p>
    <w:p w14:paraId="23A40159" w14:textId="69ABFF98" w:rsidR="00F805C2" w:rsidRPr="00CE681C" w:rsidRDefault="00F805C2" w:rsidP="00F805C2">
      <w:pPr>
        <w:pStyle w:val="Nivel3"/>
        <w:tabs>
          <w:tab w:val="left" w:pos="1134"/>
        </w:tabs>
        <w:spacing w:before="120" w:after="120" w:line="276" w:lineRule="auto"/>
        <w:ind w:left="0" w:firstLine="0"/>
        <w:jc w:val="both"/>
        <w:rPr>
          <w:rFonts w:ascii="Times New Roman" w:hAnsi="Times New Roman" w:cs="Times New Roman"/>
        </w:rPr>
      </w:pPr>
      <w:r w:rsidRPr="00CE681C">
        <w:rPr>
          <w:rFonts w:ascii="Times New Roman" w:hAnsi="Times New Roman" w:cs="Times New Roman"/>
        </w:rPr>
        <w:t xml:space="preserve">Sempre que houver admissão de novos empregados pela contratada, os documentos elencados no item </w:t>
      </w:r>
      <w:r w:rsidRPr="00CE681C">
        <w:rPr>
          <w:rFonts w:ascii="Times New Roman" w:hAnsi="Times New Roman" w:cs="Times New Roman"/>
        </w:rPr>
        <w:fldChar w:fldCharType="begin"/>
      </w:r>
      <w:r w:rsidRPr="00CE681C">
        <w:rPr>
          <w:rFonts w:ascii="Times New Roman" w:hAnsi="Times New Roman" w:cs="Times New Roman"/>
        </w:rPr>
        <w:instrText xml:space="preserve"> REF _Ref126527030 \r \h  \* MERGEFORMAT </w:instrText>
      </w:r>
      <w:r w:rsidRPr="00CE681C">
        <w:rPr>
          <w:rFonts w:ascii="Times New Roman" w:hAnsi="Times New Roman" w:cs="Times New Roman"/>
        </w:rPr>
      </w:r>
      <w:r w:rsidRPr="00CE681C">
        <w:rPr>
          <w:rFonts w:ascii="Times New Roman" w:hAnsi="Times New Roman" w:cs="Times New Roman"/>
        </w:rPr>
        <w:fldChar w:fldCharType="separate"/>
      </w:r>
      <w:r w:rsidRPr="00CE681C">
        <w:rPr>
          <w:rFonts w:ascii="Times New Roman" w:hAnsi="Times New Roman" w:cs="Times New Roman"/>
        </w:rPr>
        <w:t>6.3</w:t>
      </w:r>
      <w:r w:rsidR="00991DF0">
        <w:rPr>
          <w:rFonts w:ascii="Times New Roman" w:hAnsi="Times New Roman" w:cs="Times New Roman"/>
        </w:rPr>
        <w:t>9</w:t>
      </w:r>
      <w:r w:rsidRPr="00CE681C">
        <w:rPr>
          <w:rFonts w:ascii="Times New Roman" w:hAnsi="Times New Roman" w:cs="Times New Roman"/>
        </w:rPr>
        <w:t>.1.1</w:t>
      </w:r>
      <w:r w:rsidRPr="00CE681C">
        <w:rPr>
          <w:rFonts w:ascii="Times New Roman" w:hAnsi="Times New Roman" w:cs="Times New Roman"/>
        </w:rPr>
        <w:fldChar w:fldCharType="end"/>
      </w:r>
      <w:r w:rsidRPr="00CE681C">
        <w:rPr>
          <w:rFonts w:ascii="Times New Roman" w:hAnsi="Times New Roman" w:cs="Times New Roman"/>
        </w:rPr>
        <w:t xml:space="preserve"> acima deverão ser apresentados.</w:t>
      </w:r>
    </w:p>
    <w:p w14:paraId="65D4798A" w14:textId="482D12F3" w:rsidR="00F805C2" w:rsidRPr="00CE681C" w:rsidRDefault="00F805C2" w:rsidP="00F805C2">
      <w:pPr>
        <w:pStyle w:val="Nivel3"/>
        <w:tabs>
          <w:tab w:val="left" w:pos="1134"/>
        </w:tabs>
        <w:spacing w:before="120" w:after="120" w:line="276" w:lineRule="auto"/>
        <w:ind w:left="0" w:firstLine="0"/>
        <w:jc w:val="both"/>
        <w:rPr>
          <w:rFonts w:ascii="Times New Roman" w:hAnsi="Times New Roman" w:cs="Times New Roman"/>
        </w:rPr>
      </w:pPr>
      <w:r w:rsidRPr="00CE681C">
        <w:rPr>
          <w:rFonts w:ascii="Times New Roman" w:hAnsi="Times New Roman" w:cs="Times New Roman"/>
        </w:rPr>
        <w:t xml:space="preserve">A Administração deverá analisar a documentação solicitada no item </w:t>
      </w:r>
      <w:r w:rsidRPr="00CE681C">
        <w:rPr>
          <w:rFonts w:ascii="Times New Roman" w:hAnsi="Times New Roman" w:cs="Times New Roman"/>
        </w:rPr>
        <w:fldChar w:fldCharType="begin"/>
      </w:r>
      <w:r w:rsidRPr="00CE681C">
        <w:rPr>
          <w:rFonts w:ascii="Times New Roman" w:hAnsi="Times New Roman" w:cs="Times New Roman"/>
        </w:rPr>
        <w:instrText xml:space="preserve"> REF _Ref126527146 \r \h  \* MERGEFORMAT </w:instrText>
      </w:r>
      <w:r w:rsidRPr="00CE681C">
        <w:rPr>
          <w:rFonts w:ascii="Times New Roman" w:hAnsi="Times New Roman" w:cs="Times New Roman"/>
        </w:rPr>
      </w:r>
      <w:r w:rsidRPr="00CE681C">
        <w:rPr>
          <w:rFonts w:ascii="Times New Roman" w:hAnsi="Times New Roman" w:cs="Times New Roman"/>
        </w:rPr>
        <w:fldChar w:fldCharType="separate"/>
      </w:r>
      <w:r w:rsidRPr="00CE681C">
        <w:rPr>
          <w:rFonts w:ascii="Times New Roman" w:hAnsi="Times New Roman" w:cs="Times New Roman"/>
        </w:rPr>
        <w:t>6.3</w:t>
      </w:r>
      <w:r w:rsidR="001B2B36">
        <w:rPr>
          <w:rFonts w:ascii="Times New Roman" w:hAnsi="Times New Roman" w:cs="Times New Roman"/>
        </w:rPr>
        <w:t>9</w:t>
      </w:r>
      <w:r w:rsidRPr="00CE681C">
        <w:rPr>
          <w:rFonts w:ascii="Times New Roman" w:hAnsi="Times New Roman" w:cs="Times New Roman"/>
        </w:rPr>
        <w:t>.1.4</w:t>
      </w:r>
      <w:r w:rsidRPr="00CE681C">
        <w:rPr>
          <w:rFonts w:ascii="Times New Roman" w:hAnsi="Times New Roman" w:cs="Times New Roman"/>
        </w:rPr>
        <w:fldChar w:fldCharType="end"/>
      </w:r>
      <w:r w:rsidRPr="00CE681C">
        <w:rPr>
          <w:rFonts w:ascii="Times New Roman" w:hAnsi="Times New Roman" w:cs="Times New Roman"/>
        </w:rPr>
        <w:t xml:space="preserve"> acima no prazo de 30 (trinta) dias após o recebimento dos documentos, prorrogáveis por mais 30 (trinta) dias, justificadamente.</w:t>
      </w:r>
    </w:p>
    <w:p w14:paraId="2347848B" w14:textId="77777777" w:rsidR="00F805C2" w:rsidRDefault="00F805C2" w:rsidP="00F805C2">
      <w:pPr>
        <w:pStyle w:val="Nivel3"/>
        <w:tabs>
          <w:tab w:val="left" w:pos="1134"/>
        </w:tabs>
        <w:spacing w:before="120" w:after="120" w:line="276" w:lineRule="auto"/>
        <w:ind w:left="0" w:firstLine="0"/>
        <w:jc w:val="both"/>
        <w:rPr>
          <w:rFonts w:ascii="Times New Roman" w:hAnsi="Times New Roman" w:cs="Times New Roman"/>
        </w:rPr>
      </w:pPr>
      <w:r w:rsidRPr="00CE681C">
        <w:rPr>
          <w:rFonts w:ascii="Times New Roman" w:hAnsi="Times New Roman" w:cs="Times New Roman"/>
        </w:rPr>
        <w:t>A cada período de 12 meses de vigência do contrato de trabalho, a contratada deverá encaminhar termo de quitação anual das obrigações trabalhistas, na forma do art. 507-B da CLT, ou comprovar a adoção de providências voltadas à sua obtenção, relativamente aos empregados alocados, em dedicação exclusiva, na prestação de serviços contratados.</w:t>
      </w:r>
    </w:p>
    <w:p w14:paraId="09B48112" w14:textId="77777777" w:rsidR="00F805C2" w:rsidRPr="00E95B50" w:rsidRDefault="00F805C2" w:rsidP="00F805C2">
      <w:pPr>
        <w:pStyle w:val="Nivel3-erro"/>
        <w:numPr>
          <w:ilvl w:val="0"/>
          <w:numId w:val="0"/>
        </w:numPr>
        <w:shd w:val="clear" w:color="auto" w:fill="FFFF00"/>
        <w:tabs>
          <w:tab w:val="left" w:pos="1134"/>
        </w:tabs>
        <w:spacing w:line="276" w:lineRule="auto"/>
        <w:rPr>
          <w:rFonts w:ascii="Times New Roman" w:hAnsi="Times New Roman" w:cs="Times New Roman"/>
          <w:sz w:val="24"/>
        </w:rPr>
      </w:pPr>
      <w:r w:rsidRPr="00E95B50">
        <w:rPr>
          <w:rFonts w:ascii="Times New Roman" w:hAnsi="Times New Roman" w:cs="Times New Roman"/>
          <w:sz w:val="24"/>
          <w:highlight w:val="yellow"/>
        </w:rPr>
        <w:t>A administração não pode obrigar o empregado a fazer a quitação do art. 507-B da CLT, de modo que a obrigação em questão é para que a empresa envide esforços nesse sentido.</w:t>
      </w:r>
    </w:p>
    <w:p w14:paraId="6CC84855" w14:textId="77777777" w:rsidR="00F805C2" w:rsidRPr="000C4932" w:rsidRDefault="00F805C2" w:rsidP="00F805C2">
      <w:pPr>
        <w:pStyle w:val="Nivel3"/>
        <w:tabs>
          <w:tab w:val="left" w:pos="1134"/>
        </w:tabs>
        <w:spacing w:before="120" w:after="120" w:line="276" w:lineRule="auto"/>
        <w:ind w:left="0" w:firstLine="0"/>
        <w:jc w:val="both"/>
        <w:rPr>
          <w:rFonts w:ascii="Times New Roman" w:hAnsi="Times New Roman" w:cs="Times New Roman"/>
        </w:rPr>
      </w:pPr>
      <w:r w:rsidRPr="000C4932">
        <w:rPr>
          <w:rFonts w:ascii="Times New Roman" w:hAnsi="Times New Roman" w:cs="Times New Roman"/>
        </w:rPr>
        <w:t>O termo de quitação anual efetivado deverá ser firmado junto ao respectivo Sindicato dos Empregados e obedecerá ao disposto no art. 507-B, parágrafo único, da CLT.</w:t>
      </w:r>
    </w:p>
    <w:p w14:paraId="5A8BD8F1" w14:textId="77777777" w:rsidR="00F805C2" w:rsidRPr="000C4932" w:rsidRDefault="00F805C2" w:rsidP="00F805C2">
      <w:pPr>
        <w:pStyle w:val="Nivel3"/>
        <w:tabs>
          <w:tab w:val="left" w:pos="1134"/>
        </w:tabs>
        <w:spacing w:before="120" w:after="120" w:line="276" w:lineRule="auto"/>
        <w:ind w:left="0" w:firstLine="0"/>
        <w:jc w:val="both"/>
        <w:rPr>
          <w:rFonts w:ascii="Times New Roman" w:hAnsi="Times New Roman" w:cs="Times New Roman"/>
        </w:rPr>
      </w:pPr>
      <w:r w:rsidRPr="000C4932">
        <w:rPr>
          <w:rFonts w:ascii="Times New Roman" w:hAnsi="Times New Roman" w:cs="Times New Roman"/>
        </w:rPr>
        <w:t>Para fins de comprovação da adoção das providências a que se refere o item</w:t>
      </w:r>
      <w:r>
        <w:rPr>
          <w:rFonts w:ascii="Times New Roman" w:hAnsi="Times New Roman" w:cs="Times New Roman"/>
        </w:rPr>
        <w:t xml:space="preserve"> anterior</w:t>
      </w:r>
      <w:r w:rsidRPr="000C4932">
        <w:rPr>
          <w:rFonts w:ascii="Times New Roman" w:hAnsi="Times New Roman" w:cs="Times New Roman"/>
        </w:rPr>
        <w:t>, será aceito qualquer meio de prova, tais como: recibo de convocação, declaração de negativa de negociação, ata de negociação, dentre outros.</w:t>
      </w:r>
    </w:p>
    <w:p w14:paraId="420E7D54" w14:textId="77777777" w:rsidR="00F805C2" w:rsidRPr="000C4932" w:rsidRDefault="00F805C2" w:rsidP="00F805C2">
      <w:pPr>
        <w:pStyle w:val="Nivel3"/>
        <w:tabs>
          <w:tab w:val="left" w:pos="1134"/>
        </w:tabs>
        <w:spacing w:before="120" w:after="120" w:line="276" w:lineRule="auto"/>
        <w:ind w:left="0" w:firstLine="0"/>
        <w:jc w:val="both"/>
        <w:rPr>
          <w:rFonts w:ascii="Times New Roman" w:hAnsi="Times New Roman" w:cs="Times New Roman"/>
        </w:rPr>
      </w:pPr>
      <w:r w:rsidRPr="000C4932">
        <w:rPr>
          <w:rFonts w:ascii="Times New Roman" w:hAnsi="Times New Roman" w:cs="Times New Roman"/>
        </w:rPr>
        <w:t xml:space="preserve">Não haverá pagamento adicional pela </w:t>
      </w:r>
      <w:r>
        <w:rPr>
          <w:rFonts w:ascii="Times New Roman" w:hAnsi="Times New Roman" w:cs="Times New Roman"/>
        </w:rPr>
        <w:t>Fiocruz</w:t>
      </w:r>
      <w:r w:rsidRPr="000C4932">
        <w:rPr>
          <w:rFonts w:ascii="Times New Roman" w:hAnsi="Times New Roman" w:cs="Times New Roman"/>
        </w:rPr>
        <w:t xml:space="preserve"> à Contratada em razão do cumprimento das obrigações previstas </w:t>
      </w:r>
      <w:r>
        <w:rPr>
          <w:rFonts w:ascii="Times New Roman" w:hAnsi="Times New Roman" w:cs="Times New Roman"/>
        </w:rPr>
        <w:t>nos itens anteriores.</w:t>
      </w:r>
    </w:p>
    <w:p w14:paraId="40EAC8F2" w14:textId="77777777" w:rsidR="00F805C2" w:rsidRPr="000C4932" w:rsidRDefault="00F805C2" w:rsidP="00F805C2">
      <w:pPr>
        <w:pStyle w:val="Nivel3"/>
        <w:tabs>
          <w:tab w:val="left" w:pos="1134"/>
        </w:tabs>
        <w:spacing w:before="120" w:after="120" w:line="276" w:lineRule="auto"/>
        <w:ind w:left="0" w:firstLine="0"/>
        <w:jc w:val="both"/>
        <w:rPr>
          <w:rFonts w:ascii="Times New Roman" w:eastAsia="Ecofont_Spranq_eco_Sans" w:hAnsi="Times New Roman" w:cs="Times New Roman"/>
        </w:rPr>
      </w:pPr>
      <w:r w:rsidRPr="000C4932">
        <w:rPr>
          <w:rFonts w:ascii="Times New Roman" w:hAnsi="Times New Roman" w:cs="Times New Roman"/>
        </w:rPr>
        <w:t>Os documentos necessários à comprovação do cumprimento das obrigações sociais trabalhistas poderão ser apresentados em original ou por qualquer processo de cópia autenticada por cartório competente ou por servidor da Administração.</w:t>
      </w:r>
    </w:p>
    <w:p w14:paraId="0A2BC60E" w14:textId="77777777" w:rsidR="00F805C2" w:rsidRPr="000C4932" w:rsidRDefault="00F805C2" w:rsidP="00F805C2">
      <w:pPr>
        <w:pStyle w:val="Nivel3"/>
        <w:tabs>
          <w:tab w:val="left" w:pos="1134"/>
        </w:tabs>
        <w:spacing w:before="120" w:after="120" w:line="276" w:lineRule="auto"/>
        <w:ind w:left="0" w:firstLine="0"/>
        <w:jc w:val="both"/>
        <w:rPr>
          <w:rFonts w:ascii="Times New Roman" w:hAnsi="Times New Roman" w:cs="Times New Roman"/>
        </w:rPr>
      </w:pPr>
      <w:r w:rsidRPr="000C4932">
        <w:rPr>
          <w:rFonts w:ascii="Times New Roman" w:hAnsi="Times New Roman" w:cs="Times New Roman"/>
        </w:rPr>
        <w:t>Em caso de indício de irregularidade no recolhimento das contribuições previdenciárias, os fiscais ou gestores de contratos de serviços com regime de dedicação exclusiva de mão de obra deverão oficiar à Receita Federal do Brasil (RFB).</w:t>
      </w:r>
    </w:p>
    <w:p w14:paraId="4C59CE44" w14:textId="22864D74" w:rsidR="00F805C2" w:rsidRPr="000C4932" w:rsidRDefault="00F805C2" w:rsidP="00F805C2">
      <w:pPr>
        <w:pStyle w:val="Nivel3"/>
        <w:tabs>
          <w:tab w:val="left" w:pos="1134"/>
        </w:tabs>
        <w:spacing w:before="120" w:after="120" w:line="276" w:lineRule="auto"/>
        <w:ind w:left="0" w:firstLine="0"/>
        <w:jc w:val="both"/>
        <w:rPr>
          <w:rFonts w:ascii="Times New Roman" w:hAnsi="Times New Roman" w:cs="Times New Roman"/>
        </w:rPr>
      </w:pPr>
      <w:r w:rsidRPr="000C4932">
        <w:rPr>
          <w:rFonts w:ascii="Times New Roman" w:hAnsi="Times New Roman" w:cs="Times New Roman"/>
        </w:rPr>
        <w:lastRenderedPageBreak/>
        <w:t>Em caso de indício de irregularidade no recolhimento da contribuição para o FGTS, os fiscais ou gestores de contratos de serviços com regime de dedicação exclusiva de mão de obra deverão oficiar ao Ministério do Trabalho</w:t>
      </w:r>
      <w:r w:rsidR="002D79E4">
        <w:rPr>
          <w:rFonts w:ascii="Times New Roman" w:hAnsi="Times New Roman" w:cs="Times New Roman"/>
        </w:rPr>
        <w:t xml:space="preserve"> (MT)</w:t>
      </w:r>
      <w:r w:rsidRPr="000C4932">
        <w:rPr>
          <w:rFonts w:ascii="Times New Roman" w:hAnsi="Times New Roman" w:cs="Times New Roman"/>
        </w:rPr>
        <w:t>.</w:t>
      </w:r>
    </w:p>
    <w:p w14:paraId="2C4AF5F9" w14:textId="7A4A2F85" w:rsidR="00F805C2" w:rsidRPr="000C4932" w:rsidRDefault="00F805C2" w:rsidP="00F805C2">
      <w:pPr>
        <w:pStyle w:val="Nivel3"/>
        <w:tabs>
          <w:tab w:val="left" w:pos="1134"/>
        </w:tabs>
        <w:spacing w:before="120" w:after="120" w:line="276" w:lineRule="auto"/>
        <w:ind w:left="0" w:firstLine="0"/>
        <w:jc w:val="both"/>
        <w:rPr>
          <w:rFonts w:ascii="Times New Roman" w:hAnsi="Times New Roman" w:cs="Times New Roman"/>
        </w:rPr>
      </w:pPr>
      <w:r w:rsidRPr="000C4932">
        <w:rPr>
          <w:rFonts w:ascii="Times New Roman" w:hAnsi="Times New Roman" w:cs="Times New Roman"/>
        </w:rPr>
        <w:t>O descumprimento das obrigações trabalhistas ou a não manutenção das condições de habilitação pel</w:t>
      </w:r>
      <w:r w:rsidR="006C4493">
        <w:rPr>
          <w:rFonts w:ascii="Times New Roman" w:hAnsi="Times New Roman" w:cs="Times New Roman"/>
        </w:rPr>
        <w:t>a Contratada</w:t>
      </w:r>
      <w:r w:rsidRPr="000C4932">
        <w:rPr>
          <w:rFonts w:ascii="Times New Roman" w:hAnsi="Times New Roman" w:cs="Times New Roman"/>
        </w:rPr>
        <w:t xml:space="preserve"> poderá dar ensejo à rescisão contratual, sem prejuízo das demais sanções.</w:t>
      </w:r>
    </w:p>
    <w:p w14:paraId="52CB212E" w14:textId="77777777" w:rsidR="00F805C2" w:rsidRPr="000C4932" w:rsidRDefault="00F805C2" w:rsidP="00F805C2">
      <w:pPr>
        <w:pStyle w:val="Nivel3"/>
        <w:tabs>
          <w:tab w:val="left" w:pos="1134"/>
        </w:tabs>
        <w:spacing w:before="120" w:after="120" w:line="276" w:lineRule="auto"/>
        <w:ind w:left="0" w:firstLine="0"/>
        <w:jc w:val="both"/>
        <w:rPr>
          <w:rFonts w:ascii="Times New Roman" w:hAnsi="Times New Roman" w:cs="Times New Roman"/>
        </w:rPr>
      </w:pPr>
      <w:r w:rsidRPr="000C4932">
        <w:rPr>
          <w:rFonts w:ascii="Times New Roman" w:hAnsi="Times New Roman" w:cs="Times New Roman"/>
        </w:rPr>
        <w:t>A Fiocruz poderá conceder um prazo para que a contratada regularize suas obrigações trabalhistas ou suas condições de habilitação, sob pena de rescisão contratual, quando não identificar má-fé ou a incapacidade da empresa de corrigir.</w:t>
      </w:r>
    </w:p>
    <w:p w14:paraId="55C4C5BD" w14:textId="77777777" w:rsidR="00F805C2" w:rsidRPr="000C4932" w:rsidRDefault="00F805C2" w:rsidP="00F805C2">
      <w:pPr>
        <w:pStyle w:val="Nivel3"/>
        <w:tabs>
          <w:tab w:val="left" w:pos="1134"/>
        </w:tabs>
        <w:spacing w:before="120" w:after="120" w:line="276" w:lineRule="auto"/>
        <w:ind w:left="0" w:firstLine="0"/>
        <w:jc w:val="both"/>
        <w:rPr>
          <w:rFonts w:ascii="Times New Roman" w:hAnsi="Times New Roman" w:cs="Times New Roman"/>
        </w:rPr>
      </w:pPr>
      <w:r w:rsidRPr="000C4932">
        <w:rPr>
          <w:rFonts w:ascii="Times New Roman" w:hAnsi="Times New Roman" w:cs="Times New Roman"/>
        </w:rPr>
        <w:t xml:space="preserve">Caso não seja apresentada a documentação comprobatória do cumprimento das obrigações trabalhistas, previdenciárias e para com o FGTS, a </w:t>
      </w:r>
      <w:r>
        <w:rPr>
          <w:rFonts w:ascii="Times New Roman" w:hAnsi="Times New Roman" w:cs="Times New Roman"/>
        </w:rPr>
        <w:t>Fiocruz</w:t>
      </w:r>
      <w:r w:rsidRPr="000C4932">
        <w:rPr>
          <w:rFonts w:ascii="Times New Roman" w:hAnsi="Times New Roman" w:cs="Times New Roman"/>
        </w:rPr>
        <w:t xml:space="preserve"> comunicará o fato à C</w:t>
      </w:r>
      <w:r>
        <w:rPr>
          <w:rFonts w:ascii="Times New Roman" w:hAnsi="Times New Roman" w:cs="Times New Roman"/>
        </w:rPr>
        <w:t>ontratada</w:t>
      </w:r>
      <w:r w:rsidRPr="000C4932">
        <w:rPr>
          <w:rFonts w:ascii="Times New Roman" w:hAnsi="Times New Roman" w:cs="Times New Roman"/>
        </w:rPr>
        <w:t xml:space="preserve"> e reterá o pagamento da fatura mensal, em valor proporcional ao inadimplemento, até que a situação seja regularizada. </w:t>
      </w:r>
    </w:p>
    <w:p w14:paraId="78E2D04E" w14:textId="273C7184" w:rsidR="00F805C2" w:rsidRPr="000C4932" w:rsidRDefault="00F805C2" w:rsidP="00F805C2">
      <w:pPr>
        <w:pStyle w:val="Nivel3"/>
        <w:tabs>
          <w:tab w:val="left" w:pos="1134"/>
        </w:tabs>
        <w:spacing w:before="120" w:after="120" w:line="276" w:lineRule="auto"/>
        <w:ind w:left="0" w:firstLine="0"/>
        <w:jc w:val="both"/>
        <w:rPr>
          <w:rFonts w:ascii="Times New Roman" w:hAnsi="Times New Roman" w:cs="Times New Roman"/>
        </w:rPr>
      </w:pPr>
      <w:r w:rsidRPr="000C4932">
        <w:rPr>
          <w:rFonts w:ascii="Times New Roman" w:hAnsi="Times New Roman" w:cs="Times New Roman"/>
        </w:rPr>
        <w:t xml:space="preserve">Não havendo quitação das obrigações por parte da Contratada no prazo de </w:t>
      </w:r>
      <w:r w:rsidR="00251DDB">
        <w:rPr>
          <w:rFonts w:ascii="Times New Roman" w:hAnsi="Times New Roman" w:cs="Times New Roman"/>
        </w:rPr>
        <w:t>15 (</w:t>
      </w:r>
      <w:r w:rsidRPr="000C4932">
        <w:rPr>
          <w:rFonts w:ascii="Times New Roman" w:hAnsi="Times New Roman" w:cs="Times New Roman"/>
        </w:rPr>
        <w:t>quinze</w:t>
      </w:r>
      <w:r w:rsidR="00251DDB">
        <w:rPr>
          <w:rFonts w:ascii="Times New Roman" w:hAnsi="Times New Roman" w:cs="Times New Roman"/>
        </w:rPr>
        <w:t>)</w:t>
      </w:r>
      <w:r w:rsidRPr="000C4932">
        <w:rPr>
          <w:rFonts w:ascii="Times New Roman" w:hAnsi="Times New Roman" w:cs="Times New Roman"/>
        </w:rPr>
        <w:t xml:space="preserve"> dias, a </w:t>
      </w:r>
      <w:r>
        <w:rPr>
          <w:rFonts w:ascii="Times New Roman" w:hAnsi="Times New Roman" w:cs="Times New Roman"/>
        </w:rPr>
        <w:t>Fiocruz</w:t>
      </w:r>
      <w:r w:rsidRPr="000C4932">
        <w:rPr>
          <w:rFonts w:ascii="Times New Roman" w:hAnsi="Times New Roman" w:cs="Times New Roman"/>
        </w:rPr>
        <w:t xml:space="preserve"> poderá efetuar o pagamento das obrigações diretamente aos empregados da contratada que tenham participado da execução dos serviços objeto do contrato. </w:t>
      </w:r>
    </w:p>
    <w:p w14:paraId="305E28B6" w14:textId="77777777" w:rsidR="00F805C2" w:rsidRPr="000C4932" w:rsidRDefault="00F805C2" w:rsidP="00F805C2">
      <w:pPr>
        <w:pStyle w:val="Nivel3"/>
        <w:tabs>
          <w:tab w:val="left" w:pos="1134"/>
        </w:tabs>
        <w:spacing w:before="120" w:after="120" w:line="276" w:lineRule="auto"/>
        <w:ind w:left="0" w:firstLine="0"/>
        <w:jc w:val="both"/>
        <w:rPr>
          <w:rFonts w:ascii="Times New Roman" w:hAnsi="Times New Roman" w:cs="Times New Roman"/>
        </w:rPr>
      </w:pPr>
      <w:r w:rsidRPr="000C4932">
        <w:rPr>
          <w:rFonts w:ascii="Times New Roman" w:hAnsi="Times New Roman" w:cs="Times New Roman"/>
        </w:rPr>
        <w:t xml:space="preserve">O sindicato representante da categoria do trabalhador deverá ser notificado pela </w:t>
      </w:r>
      <w:r>
        <w:rPr>
          <w:rFonts w:ascii="Times New Roman" w:hAnsi="Times New Roman" w:cs="Times New Roman"/>
        </w:rPr>
        <w:t>Fiocruz</w:t>
      </w:r>
      <w:r w:rsidRPr="000C4932">
        <w:rPr>
          <w:rFonts w:ascii="Times New Roman" w:hAnsi="Times New Roman" w:cs="Times New Roman"/>
        </w:rPr>
        <w:t xml:space="preserve"> para acompanhar o pagamento das verbas mencionadas. </w:t>
      </w:r>
    </w:p>
    <w:p w14:paraId="274CA902" w14:textId="4F2CC0A2" w:rsidR="00F805C2" w:rsidRPr="000C4932" w:rsidRDefault="00F805C2" w:rsidP="00F805C2">
      <w:pPr>
        <w:pStyle w:val="Nivel3"/>
        <w:tabs>
          <w:tab w:val="left" w:pos="1134"/>
        </w:tabs>
        <w:spacing w:before="120" w:after="120" w:line="276" w:lineRule="auto"/>
        <w:ind w:left="0" w:firstLine="0"/>
        <w:jc w:val="both"/>
        <w:rPr>
          <w:rFonts w:ascii="Times New Roman" w:hAnsi="Times New Roman" w:cs="Times New Roman"/>
        </w:rPr>
      </w:pPr>
      <w:r w:rsidRPr="000C4932">
        <w:rPr>
          <w:rFonts w:ascii="Times New Roman" w:hAnsi="Times New Roman" w:cs="Times New Roman"/>
        </w:rPr>
        <w:t xml:space="preserve">Tais pagamentos não configuram vínculo empregatício ou implicam a assunção de responsabilidade por quaisquer obrigações dele decorrentes entre a </w:t>
      </w:r>
      <w:r w:rsidR="004B4274">
        <w:rPr>
          <w:rFonts w:ascii="Times New Roman" w:hAnsi="Times New Roman" w:cs="Times New Roman"/>
        </w:rPr>
        <w:t>C</w:t>
      </w:r>
      <w:r w:rsidRPr="000C4932">
        <w:rPr>
          <w:rFonts w:ascii="Times New Roman" w:hAnsi="Times New Roman" w:cs="Times New Roman"/>
        </w:rPr>
        <w:t>ontratante e os empregados da Contratada.</w:t>
      </w:r>
    </w:p>
    <w:p w14:paraId="42FC71DE" w14:textId="77777777" w:rsidR="00F805C2" w:rsidRPr="000C4932" w:rsidRDefault="00F805C2" w:rsidP="00F805C2">
      <w:pPr>
        <w:pStyle w:val="Nivel3"/>
        <w:tabs>
          <w:tab w:val="left" w:pos="1134"/>
        </w:tabs>
        <w:spacing w:before="120" w:after="120" w:line="276" w:lineRule="auto"/>
        <w:ind w:left="0" w:firstLine="0"/>
        <w:jc w:val="both"/>
        <w:rPr>
          <w:rFonts w:ascii="Times New Roman" w:hAnsi="Times New Roman" w:cs="Times New Roman"/>
        </w:rPr>
      </w:pPr>
      <w:r w:rsidRPr="000C4932">
        <w:rPr>
          <w:rFonts w:ascii="Times New Roman" w:hAnsi="Times New Roman" w:cs="Times New Roman"/>
        </w:rPr>
        <w:t>O contrato só será considerado integralmente cumprido após a comprovação, pela Contratada, do pagamento de todas as obrigações trabalhistas, sociais e previdenciárias e para com o FGTS referentes à mão de obra alocada em sua execução, inclusive quanto às verbas rescisórias.</w:t>
      </w:r>
    </w:p>
    <w:p w14:paraId="69A917B4" w14:textId="77777777" w:rsidR="00F805C2" w:rsidRPr="000C4932" w:rsidRDefault="00F805C2" w:rsidP="00F805C2">
      <w:pPr>
        <w:pStyle w:val="Nivel3"/>
        <w:tabs>
          <w:tab w:val="left" w:pos="1134"/>
        </w:tabs>
        <w:spacing w:before="120" w:after="120" w:line="276" w:lineRule="auto"/>
        <w:ind w:left="0" w:firstLine="0"/>
        <w:jc w:val="both"/>
        <w:rPr>
          <w:rFonts w:ascii="Times New Roman" w:hAnsi="Times New Roman" w:cs="Times New Roman"/>
        </w:rPr>
      </w:pPr>
      <w:r w:rsidRPr="000C4932">
        <w:rPr>
          <w:rFonts w:ascii="Times New Roman" w:hAnsi="Times New Roman" w:cs="Times New Roman"/>
        </w:rPr>
        <w:t>A Contratada é responsável pelos encargos trabalhistas, previdenciários, fiscais e comerciais resultantes da execução do contrato.</w:t>
      </w:r>
    </w:p>
    <w:p w14:paraId="16FF4E3A" w14:textId="77777777" w:rsidR="00F805C2" w:rsidRPr="000C4932" w:rsidRDefault="00F805C2" w:rsidP="00F805C2">
      <w:pPr>
        <w:pStyle w:val="Nivel3"/>
        <w:tabs>
          <w:tab w:val="left" w:pos="1134"/>
        </w:tabs>
        <w:spacing w:before="120" w:after="120" w:line="276" w:lineRule="auto"/>
        <w:ind w:left="0" w:firstLine="0"/>
        <w:jc w:val="both"/>
        <w:rPr>
          <w:rFonts w:ascii="Times New Roman" w:hAnsi="Times New Roman" w:cs="Times New Roman"/>
        </w:rPr>
      </w:pPr>
      <w:r w:rsidRPr="000C4932">
        <w:rPr>
          <w:rFonts w:ascii="Times New Roman" w:hAnsi="Times New Roman" w:cs="Times New Roman"/>
        </w:rPr>
        <w:t>A inadimplência da Contratada, com referência aos encargos trabalhistas, fiscais e comerciais não transfere à Administração Pública a responsabilidade por seu pagamento.</w:t>
      </w:r>
    </w:p>
    <w:p w14:paraId="5B68C7E2" w14:textId="6A72F909" w:rsidR="00F805C2" w:rsidRPr="000C4932" w:rsidRDefault="00F805C2" w:rsidP="00F805C2">
      <w:pPr>
        <w:pStyle w:val="Nivel3"/>
        <w:tabs>
          <w:tab w:val="left" w:pos="1134"/>
        </w:tabs>
        <w:spacing w:before="120" w:after="120" w:line="276" w:lineRule="auto"/>
        <w:ind w:left="0" w:firstLine="0"/>
        <w:jc w:val="both"/>
        <w:rPr>
          <w:rFonts w:ascii="Times New Roman" w:hAnsi="Times New Roman" w:cs="Times New Roman"/>
        </w:rPr>
      </w:pPr>
      <w:r w:rsidRPr="000C4932">
        <w:rPr>
          <w:rFonts w:ascii="Times New Roman" w:hAnsi="Times New Roman" w:cs="Times New Roman"/>
        </w:rPr>
        <w:t xml:space="preserve">A fiscalização administrativa observará, ainda, as diretrizes relacionadas no item 10 do Anexo VIII-B da </w:t>
      </w:r>
      <w:r w:rsidR="00120D2C">
        <w:rPr>
          <w:rFonts w:ascii="Times New Roman" w:hAnsi="Times New Roman" w:cs="Times New Roman"/>
        </w:rPr>
        <w:t>IN</w:t>
      </w:r>
      <w:r w:rsidRPr="000C4932">
        <w:rPr>
          <w:rFonts w:ascii="Times New Roman" w:hAnsi="Times New Roman" w:cs="Times New Roman"/>
        </w:rPr>
        <w:t xml:space="preserve"> nº 5, de 26 de maio de 2017, cuja incidência se admite por força da </w:t>
      </w:r>
      <w:r w:rsidR="00120D2C">
        <w:rPr>
          <w:rFonts w:ascii="Times New Roman" w:hAnsi="Times New Roman" w:cs="Times New Roman"/>
        </w:rPr>
        <w:t>IN</w:t>
      </w:r>
      <w:r w:rsidRPr="000C4932">
        <w:rPr>
          <w:rFonts w:ascii="Times New Roman" w:hAnsi="Times New Roman" w:cs="Times New Roman"/>
        </w:rPr>
        <w:t xml:space="preserve"> Seges/ME nº 98, de 26 de dezembro de 2022.</w:t>
      </w:r>
    </w:p>
    <w:p w14:paraId="5DC90782" w14:textId="77777777" w:rsidR="00F805C2" w:rsidRDefault="00F805C2" w:rsidP="00F805C2">
      <w:pPr>
        <w:pStyle w:val="Nivel3"/>
        <w:tabs>
          <w:tab w:val="left" w:pos="1134"/>
        </w:tabs>
        <w:spacing w:before="120" w:after="120" w:line="276" w:lineRule="auto"/>
        <w:ind w:left="0" w:firstLine="0"/>
        <w:jc w:val="both"/>
        <w:rPr>
          <w:rFonts w:ascii="Times New Roman" w:hAnsi="Times New Roman" w:cs="Times New Roman"/>
        </w:rPr>
      </w:pPr>
      <w:r w:rsidRPr="000C4932">
        <w:rPr>
          <w:rFonts w:ascii="Times New Roman" w:hAnsi="Times New Roman" w:cs="Times New Roman"/>
        </w:rPr>
        <w:t>Para efeito de recebimento provisório, ao final de cada período mensal, o fiscal administrativo deverá verificar a efetiva realização dos dispêndios concernentes aos salários e às obrigações trabalhistas, previdenciárias e com o FGTS do mês anterior, dentre outros, emitindo relatório que será encaminhado ao gestor do contrato.</w:t>
      </w:r>
    </w:p>
    <w:p w14:paraId="04320156" w14:textId="77777777" w:rsidR="00F805C2" w:rsidRPr="009E7C7C" w:rsidRDefault="00F805C2" w:rsidP="00F805C2">
      <w:pPr>
        <w:pStyle w:val="Nvel1-SemNumerao"/>
        <w:spacing w:line="276" w:lineRule="auto"/>
        <w:ind w:left="0"/>
        <w:rPr>
          <w:rFonts w:ascii="Times New Roman" w:hAnsi="Times New Roman" w:cs="Times New Roman"/>
          <w:sz w:val="24"/>
          <w:szCs w:val="24"/>
        </w:rPr>
      </w:pPr>
      <w:r w:rsidRPr="009E7C7C">
        <w:rPr>
          <w:rFonts w:ascii="Times New Roman" w:hAnsi="Times New Roman" w:cs="Times New Roman"/>
          <w:sz w:val="24"/>
          <w:szCs w:val="24"/>
        </w:rPr>
        <w:lastRenderedPageBreak/>
        <w:t>Gestor do Contrato</w:t>
      </w:r>
    </w:p>
    <w:p w14:paraId="0D6A046E" w14:textId="4B8961F1" w:rsidR="00F805C2" w:rsidRPr="009E7C7C" w:rsidRDefault="00F805C2" w:rsidP="00F805C2">
      <w:pPr>
        <w:pStyle w:val="Nivel2"/>
        <w:ind w:left="0" w:firstLine="0"/>
        <w:outlineLvl w:val="9"/>
        <w:rPr>
          <w:rFonts w:ascii="Times New Roman" w:hAnsi="Times New Roman" w:cs="Times New Roman"/>
          <w:sz w:val="24"/>
          <w:szCs w:val="24"/>
        </w:rPr>
      </w:pPr>
      <w:r w:rsidRPr="009E7C7C">
        <w:rPr>
          <w:rFonts w:ascii="Times New Roman" w:hAnsi="Times New Roman" w:cs="Times New Roman"/>
          <w:sz w:val="24"/>
          <w:szCs w:val="24"/>
        </w:rPr>
        <w:t xml:space="preserve">O gestor do contrato coordenará a atualização do processo de acompanhamento e fiscalização do contrato contendo todos os registros formais da execução no histórico de gerenciamento do contrato, a exemplo da ordem de serviço, do registro de ocorrências, das alterações e das prorrogações contratuais, elaborando relatório com vistas à verificação da necessidade de adequações do contrato para fins de atendimento da finalidade da administração. (Decreto nº </w:t>
      </w:r>
      <w:r w:rsidR="00120D2C" w:rsidRPr="00120D2C">
        <w:rPr>
          <w:rFonts w:ascii="Times New Roman" w:hAnsi="Times New Roman" w:cs="Times New Roman"/>
          <w:sz w:val="24"/>
          <w:szCs w:val="24"/>
        </w:rPr>
        <w:t>11.246/2022</w:t>
      </w:r>
      <w:r w:rsidRPr="009E7C7C">
        <w:rPr>
          <w:rFonts w:ascii="Times New Roman" w:hAnsi="Times New Roman" w:cs="Times New Roman"/>
          <w:sz w:val="24"/>
          <w:szCs w:val="24"/>
        </w:rPr>
        <w:t>, art. 21, IV).</w:t>
      </w:r>
    </w:p>
    <w:p w14:paraId="3738AEAD" w14:textId="09923E47" w:rsidR="00F805C2" w:rsidRPr="009E7C7C" w:rsidRDefault="00F805C2" w:rsidP="00F805C2">
      <w:pPr>
        <w:pStyle w:val="Nivel2"/>
        <w:ind w:left="0" w:firstLine="0"/>
        <w:outlineLvl w:val="9"/>
        <w:rPr>
          <w:rFonts w:ascii="Times New Roman" w:hAnsi="Times New Roman" w:cs="Times New Roman"/>
          <w:sz w:val="24"/>
          <w:szCs w:val="24"/>
        </w:rPr>
      </w:pPr>
      <w:r w:rsidRPr="009E7C7C">
        <w:rPr>
          <w:rFonts w:ascii="Times New Roman" w:hAnsi="Times New Roman" w:cs="Times New Roman"/>
          <w:sz w:val="24"/>
          <w:szCs w:val="24"/>
        </w:rPr>
        <w:t xml:space="preserve">O gestor do contrato acompanhará os registros realizados pelos fiscais do contrato, de todas as ocorrências relacionadas à execução do contrato e as medidas adotadas, informando, se for o caso, à autoridade superior àquelas que ultrapassarem a sua competência. (Decreto nº </w:t>
      </w:r>
      <w:r w:rsidR="00120D2C" w:rsidRPr="00120D2C">
        <w:rPr>
          <w:rFonts w:ascii="Times New Roman" w:hAnsi="Times New Roman" w:cs="Times New Roman"/>
          <w:sz w:val="24"/>
          <w:szCs w:val="24"/>
        </w:rPr>
        <w:t>11.246/2022</w:t>
      </w:r>
      <w:r w:rsidRPr="009E7C7C">
        <w:rPr>
          <w:rFonts w:ascii="Times New Roman" w:hAnsi="Times New Roman" w:cs="Times New Roman"/>
          <w:sz w:val="24"/>
          <w:szCs w:val="24"/>
        </w:rPr>
        <w:t xml:space="preserve">, art. 21, II). </w:t>
      </w:r>
    </w:p>
    <w:p w14:paraId="1491FDF7" w14:textId="276AADDC" w:rsidR="00F805C2" w:rsidRPr="009E7C7C" w:rsidRDefault="00F805C2" w:rsidP="00F805C2">
      <w:pPr>
        <w:pStyle w:val="Nivel2"/>
        <w:ind w:left="0" w:firstLine="0"/>
        <w:outlineLvl w:val="9"/>
        <w:rPr>
          <w:rFonts w:ascii="Times New Roman" w:hAnsi="Times New Roman" w:cs="Times New Roman"/>
          <w:sz w:val="24"/>
          <w:szCs w:val="24"/>
        </w:rPr>
      </w:pPr>
      <w:r w:rsidRPr="009E7C7C">
        <w:rPr>
          <w:rFonts w:ascii="Times New Roman" w:hAnsi="Times New Roman" w:cs="Times New Roman"/>
          <w:sz w:val="24"/>
          <w:szCs w:val="24"/>
        </w:rPr>
        <w:t xml:space="preserve">O gestor do contrato acompanhará a manutenção das condições de habilitação da contratada, para fins de empenho de despesa e pagamento, e anotará os problemas que obstem o fluxo normal da liquidação e do pagamento da despesa no relatório de riscos eventuais. (Decreto nº </w:t>
      </w:r>
      <w:r w:rsidR="00120D2C" w:rsidRPr="00120D2C">
        <w:rPr>
          <w:rFonts w:ascii="Times New Roman" w:hAnsi="Times New Roman" w:cs="Times New Roman"/>
          <w:sz w:val="24"/>
          <w:szCs w:val="24"/>
        </w:rPr>
        <w:t>11.246/2022</w:t>
      </w:r>
      <w:r w:rsidRPr="009E7C7C">
        <w:rPr>
          <w:rFonts w:ascii="Times New Roman" w:hAnsi="Times New Roman" w:cs="Times New Roman"/>
          <w:sz w:val="24"/>
          <w:szCs w:val="24"/>
        </w:rPr>
        <w:t xml:space="preserve">, art. 21, III). </w:t>
      </w:r>
    </w:p>
    <w:p w14:paraId="3FC89B69" w14:textId="3490AF4D" w:rsidR="00F805C2" w:rsidRPr="009E7C7C" w:rsidRDefault="00F805C2" w:rsidP="00F805C2">
      <w:pPr>
        <w:pStyle w:val="Nivel2"/>
        <w:ind w:left="0" w:firstLine="0"/>
        <w:outlineLvl w:val="9"/>
        <w:rPr>
          <w:rFonts w:ascii="Times New Roman" w:hAnsi="Times New Roman" w:cs="Times New Roman"/>
          <w:sz w:val="24"/>
          <w:szCs w:val="24"/>
        </w:rPr>
      </w:pPr>
      <w:r w:rsidRPr="009E7C7C">
        <w:rPr>
          <w:rFonts w:ascii="Times New Roman" w:hAnsi="Times New Roman" w:cs="Times New Roman"/>
          <w:sz w:val="24"/>
          <w:szCs w:val="24"/>
        </w:rPr>
        <w:t>O gestor do contrato emitirá documento comprobatório da avaliação realizada pelos fiscais técnico, administrativo e setorial quanto ao cumprimento de obrigações assumidas pel</w:t>
      </w:r>
      <w:r w:rsidR="006C4493">
        <w:rPr>
          <w:rFonts w:ascii="Times New Roman" w:hAnsi="Times New Roman" w:cs="Times New Roman"/>
          <w:sz w:val="24"/>
          <w:szCs w:val="24"/>
        </w:rPr>
        <w:t>a Contratada</w:t>
      </w:r>
      <w:r w:rsidRPr="009E7C7C">
        <w:rPr>
          <w:rFonts w:ascii="Times New Roman" w:hAnsi="Times New Roman" w:cs="Times New Roman"/>
          <w:sz w:val="24"/>
          <w:szCs w:val="24"/>
        </w:rPr>
        <w:t xml:space="preserve">, com menção ao seu desempenho na execução contratual, baseado nos indicadores objetivamente definidos e aferidos, e a eventuais penalidades aplicadas, devendo constar do cadastro de atesto de cumprimento de obrigações. (Decreto nº </w:t>
      </w:r>
      <w:r w:rsidR="00E737C0" w:rsidRPr="00120D2C">
        <w:rPr>
          <w:rFonts w:ascii="Times New Roman" w:hAnsi="Times New Roman" w:cs="Times New Roman"/>
          <w:sz w:val="24"/>
          <w:szCs w:val="24"/>
        </w:rPr>
        <w:t>11.246/2022</w:t>
      </w:r>
      <w:r w:rsidRPr="009E7C7C">
        <w:rPr>
          <w:rFonts w:ascii="Times New Roman" w:hAnsi="Times New Roman" w:cs="Times New Roman"/>
          <w:sz w:val="24"/>
          <w:szCs w:val="24"/>
        </w:rPr>
        <w:t xml:space="preserve">, art. 21, VIII). </w:t>
      </w:r>
    </w:p>
    <w:p w14:paraId="0DFEEB35" w14:textId="42662281" w:rsidR="00F805C2" w:rsidRPr="009E7C7C" w:rsidRDefault="00F805C2" w:rsidP="00F805C2">
      <w:pPr>
        <w:pStyle w:val="Nivel2"/>
        <w:ind w:left="0" w:firstLine="0"/>
        <w:outlineLvl w:val="9"/>
        <w:rPr>
          <w:rFonts w:ascii="Times New Roman" w:hAnsi="Times New Roman" w:cs="Times New Roman"/>
          <w:sz w:val="24"/>
          <w:szCs w:val="24"/>
        </w:rPr>
      </w:pPr>
      <w:r w:rsidRPr="009E7C7C">
        <w:rPr>
          <w:rFonts w:ascii="Times New Roman" w:hAnsi="Times New Roman" w:cs="Times New Roman"/>
          <w:sz w:val="24"/>
          <w:szCs w:val="24"/>
        </w:rPr>
        <w:t>O gestor do contrato tomará providências para a formalização de processo administrativo de responsabilização para fins de aplicação de sanções, a ser conduzido pela comissão de que trata o art. 158 da Lei nº 14.133</w:t>
      </w:r>
      <w:r w:rsidR="00E737C0">
        <w:rPr>
          <w:rFonts w:ascii="Times New Roman" w:hAnsi="Times New Roman" w:cs="Times New Roman"/>
          <w:sz w:val="24"/>
          <w:szCs w:val="24"/>
        </w:rPr>
        <w:t>/</w:t>
      </w:r>
      <w:r w:rsidRPr="009E7C7C">
        <w:rPr>
          <w:rFonts w:ascii="Times New Roman" w:hAnsi="Times New Roman" w:cs="Times New Roman"/>
          <w:sz w:val="24"/>
          <w:szCs w:val="24"/>
        </w:rPr>
        <w:t xml:space="preserve">2021, ou pelo agente ou pelo setor com competência para tal, conforme o caso. (Decreto nº </w:t>
      </w:r>
      <w:r w:rsidR="00E737C0" w:rsidRPr="00120D2C">
        <w:rPr>
          <w:rFonts w:ascii="Times New Roman" w:hAnsi="Times New Roman" w:cs="Times New Roman"/>
          <w:sz w:val="24"/>
          <w:szCs w:val="24"/>
        </w:rPr>
        <w:t>11.246/2022</w:t>
      </w:r>
      <w:r w:rsidRPr="009E7C7C">
        <w:rPr>
          <w:rFonts w:ascii="Times New Roman" w:hAnsi="Times New Roman" w:cs="Times New Roman"/>
          <w:sz w:val="24"/>
          <w:szCs w:val="24"/>
        </w:rPr>
        <w:t xml:space="preserve">, art. 21, X). </w:t>
      </w:r>
    </w:p>
    <w:p w14:paraId="0791FE7D" w14:textId="62C5F986" w:rsidR="00F805C2" w:rsidRPr="009E7C7C" w:rsidRDefault="00F805C2" w:rsidP="00F805C2">
      <w:pPr>
        <w:pStyle w:val="Nivel2"/>
        <w:ind w:left="0" w:firstLine="0"/>
        <w:outlineLvl w:val="9"/>
        <w:rPr>
          <w:rFonts w:ascii="Times New Roman" w:hAnsi="Times New Roman" w:cs="Times New Roman"/>
          <w:sz w:val="24"/>
          <w:szCs w:val="24"/>
        </w:rPr>
      </w:pPr>
      <w:r w:rsidRPr="009E7C7C">
        <w:rPr>
          <w:rFonts w:ascii="Times New Roman" w:hAnsi="Times New Roman" w:cs="Times New Roman"/>
          <w:sz w:val="24"/>
          <w:szCs w:val="24"/>
        </w:rPr>
        <w:t xml:space="preserve">O gestor do contrato deverá elaborar relatório final com informações sobre a consecução dos objetivos que tenham justificado a contratação e eventuais condutas a serem adotadas para o aprimoramento das atividades da Administração. (Decreto nº </w:t>
      </w:r>
      <w:r w:rsidR="00E737C0" w:rsidRPr="00120D2C">
        <w:rPr>
          <w:rFonts w:ascii="Times New Roman" w:hAnsi="Times New Roman" w:cs="Times New Roman"/>
          <w:sz w:val="24"/>
          <w:szCs w:val="24"/>
        </w:rPr>
        <w:t>11.246/2022</w:t>
      </w:r>
      <w:r w:rsidRPr="009E7C7C">
        <w:rPr>
          <w:rFonts w:ascii="Times New Roman" w:hAnsi="Times New Roman" w:cs="Times New Roman"/>
          <w:sz w:val="24"/>
          <w:szCs w:val="24"/>
        </w:rPr>
        <w:t xml:space="preserve">, art. 21, VI). </w:t>
      </w:r>
    </w:p>
    <w:p w14:paraId="06DCB7A9" w14:textId="77777777" w:rsidR="00F805C2" w:rsidRPr="009E7C7C" w:rsidRDefault="00F805C2" w:rsidP="00F805C2">
      <w:pPr>
        <w:pStyle w:val="Nivel2"/>
        <w:ind w:left="0" w:firstLine="0"/>
        <w:outlineLvl w:val="9"/>
        <w:rPr>
          <w:rFonts w:ascii="Times New Roman" w:hAnsi="Times New Roman" w:cs="Times New Roman"/>
          <w:sz w:val="24"/>
          <w:szCs w:val="24"/>
        </w:rPr>
      </w:pPr>
      <w:r w:rsidRPr="009E7C7C">
        <w:rPr>
          <w:rFonts w:ascii="Times New Roman" w:hAnsi="Times New Roman" w:cs="Times New Roman"/>
          <w:sz w:val="24"/>
          <w:szCs w:val="24"/>
        </w:rPr>
        <w:t>O gestor do contrato deverá enviar a documentação pertinente ao setor de contratos para a formalização dos procedimentos de liquidação e pagamento, no valor dimensionado pela fiscalização e gestão nos termos do contrato.</w:t>
      </w:r>
    </w:p>
    <w:p w14:paraId="6DC3F883" w14:textId="77777777" w:rsidR="00375D66" w:rsidRPr="00E95B50" w:rsidRDefault="00375D66" w:rsidP="00771E2A">
      <w:pPr>
        <w:pStyle w:val="Nvel3-R"/>
        <w:numPr>
          <w:ilvl w:val="0"/>
          <w:numId w:val="0"/>
        </w:numPr>
        <w:spacing w:line="276" w:lineRule="auto"/>
        <w:ind w:left="720"/>
        <w:rPr>
          <w:rFonts w:ascii="Times New Roman" w:hAnsi="Times New Roman" w:cs="Times New Roman"/>
          <w:color w:val="auto"/>
          <w:sz w:val="24"/>
        </w:rPr>
      </w:pPr>
    </w:p>
    <w:p w14:paraId="06A0FBE0" w14:textId="77777777" w:rsidR="00573B28" w:rsidRPr="007D71C1" w:rsidRDefault="5DA070A6" w:rsidP="003853E6">
      <w:pPr>
        <w:pStyle w:val="Nivel01"/>
        <w:tabs>
          <w:tab w:val="left" w:pos="1134"/>
        </w:tabs>
        <w:spacing w:afterLines="0" w:after="120" w:line="276" w:lineRule="auto"/>
        <w:ind w:left="0" w:firstLine="0"/>
        <w:rPr>
          <w:rFonts w:ascii="Times New Roman" w:hAnsi="Times New Roman" w:cs="Times New Roman"/>
          <w:color w:val="000000" w:themeColor="text1"/>
          <w:sz w:val="24"/>
          <w:szCs w:val="24"/>
        </w:rPr>
      </w:pPr>
      <w:r w:rsidRPr="00E95B50">
        <w:rPr>
          <w:rFonts w:ascii="Times New Roman" w:hAnsi="Times New Roman" w:cs="Times New Roman"/>
          <w:sz w:val="24"/>
          <w:szCs w:val="24"/>
        </w:rPr>
        <w:t>CR</w:t>
      </w:r>
      <w:r w:rsidRPr="00CE681C">
        <w:rPr>
          <w:rFonts w:ascii="Times New Roman" w:hAnsi="Times New Roman" w:cs="Times New Roman"/>
          <w:sz w:val="24"/>
          <w:szCs w:val="24"/>
        </w:rPr>
        <w:t>ITÉRIOS DE MEDIÇÃO E PAGAMENTO</w:t>
      </w:r>
    </w:p>
    <w:p w14:paraId="23BC9135" w14:textId="11525E93" w:rsidR="00573B28" w:rsidRPr="00E968ED" w:rsidRDefault="244FED63" w:rsidP="003853E6">
      <w:pPr>
        <w:pStyle w:val="Nivel2"/>
        <w:tabs>
          <w:tab w:val="left" w:pos="1134"/>
        </w:tabs>
        <w:ind w:left="0" w:firstLine="0"/>
        <w:rPr>
          <w:rFonts w:ascii="Times New Roman" w:hAnsi="Times New Roman" w:cs="Times New Roman"/>
          <w:color w:val="auto"/>
          <w:sz w:val="24"/>
          <w:szCs w:val="24"/>
          <w:u w:val="single"/>
        </w:rPr>
      </w:pPr>
      <w:r w:rsidRPr="007D71C1">
        <w:rPr>
          <w:rFonts w:ascii="Times New Roman" w:hAnsi="Times New Roman" w:cs="Times New Roman"/>
          <w:color w:val="000000" w:themeColor="text1"/>
          <w:sz w:val="24"/>
          <w:szCs w:val="24"/>
        </w:rPr>
        <w:t>A</w:t>
      </w:r>
      <w:r w:rsidRPr="00E968ED">
        <w:rPr>
          <w:rFonts w:ascii="Times New Roman" w:hAnsi="Times New Roman" w:cs="Times New Roman"/>
          <w:color w:val="auto"/>
          <w:sz w:val="24"/>
          <w:szCs w:val="24"/>
        </w:rPr>
        <w:t xml:space="preserve"> avaliação da execução do objeto utilizará o IMR, conforme previsto no </w:t>
      </w:r>
      <w:r w:rsidR="007D71C1">
        <w:rPr>
          <w:rFonts w:ascii="Times New Roman" w:hAnsi="Times New Roman" w:cs="Times New Roman"/>
          <w:color w:val="auto"/>
          <w:sz w:val="24"/>
          <w:szCs w:val="24"/>
        </w:rPr>
        <w:t>ETP,</w:t>
      </w:r>
      <w:r w:rsidRPr="00E968ED">
        <w:rPr>
          <w:rFonts w:ascii="Times New Roman" w:hAnsi="Times New Roman" w:cs="Times New Roman"/>
          <w:color w:val="auto"/>
          <w:sz w:val="24"/>
          <w:szCs w:val="24"/>
        </w:rPr>
        <w:t xml:space="preserve"> para aferição da qualidade da prestação dos serviços</w:t>
      </w:r>
      <w:r w:rsidR="00E52899" w:rsidRPr="00E968ED">
        <w:rPr>
          <w:rFonts w:ascii="Times New Roman" w:hAnsi="Times New Roman" w:cs="Times New Roman"/>
          <w:color w:val="auto"/>
          <w:sz w:val="24"/>
          <w:szCs w:val="24"/>
        </w:rPr>
        <w:t>.</w:t>
      </w:r>
    </w:p>
    <w:p w14:paraId="141B69A3" w14:textId="77777777" w:rsidR="00573B28" w:rsidRPr="00CE681C" w:rsidRDefault="244FED63" w:rsidP="007D71C1">
      <w:pPr>
        <w:pStyle w:val="Nivel2"/>
        <w:tabs>
          <w:tab w:val="left" w:pos="1134"/>
        </w:tabs>
        <w:ind w:left="0" w:firstLine="0"/>
        <w:rPr>
          <w:rFonts w:ascii="Times New Roman" w:hAnsi="Times New Roman" w:cs="Times New Roman"/>
          <w:color w:val="auto"/>
          <w:sz w:val="24"/>
          <w:szCs w:val="24"/>
        </w:rPr>
      </w:pPr>
      <w:r w:rsidRPr="00CE681C">
        <w:rPr>
          <w:rFonts w:ascii="Times New Roman" w:hAnsi="Times New Roman" w:cs="Times New Roman"/>
          <w:color w:val="auto"/>
          <w:sz w:val="24"/>
          <w:szCs w:val="24"/>
        </w:rPr>
        <w:t>Será indicada a retenção ou glosa no pagamento, proporcional à irregularidade verificada, sem prejuízo</w:t>
      </w:r>
      <w:r w:rsidRPr="00CE681C">
        <w:rPr>
          <w:rFonts w:ascii="Times New Roman" w:hAnsi="Times New Roman" w:cs="Times New Roman"/>
          <w:sz w:val="24"/>
          <w:szCs w:val="24"/>
        </w:rPr>
        <w:t xml:space="preserve"> das sanções cabíveis, caso se constate que a </w:t>
      </w:r>
      <w:r w:rsidRPr="00CE681C">
        <w:rPr>
          <w:rFonts w:ascii="Times New Roman" w:hAnsi="Times New Roman" w:cs="Times New Roman"/>
          <w:color w:val="auto"/>
          <w:sz w:val="24"/>
          <w:szCs w:val="24"/>
        </w:rPr>
        <w:t>Contratada:</w:t>
      </w:r>
    </w:p>
    <w:p w14:paraId="7AB03B59" w14:textId="33F5820F" w:rsidR="00573B28" w:rsidRPr="00CE681C" w:rsidRDefault="244FED63" w:rsidP="007D71C1">
      <w:pPr>
        <w:pStyle w:val="Nivel3"/>
        <w:tabs>
          <w:tab w:val="left" w:pos="1134"/>
        </w:tabs>
        <w:spacing w:before="120" w:after="120" w:line="276" w:lineRule="auto"/>
        <w:ind w:left="0" w:firstLine="0"/>
        <w:jc w:val="both"/>
        <w:rPr>
          <w:rFonts w:ascii="Times New Roman" w:hAnsi="Times New Roman" w:cs="Times New Roman"/>
        </w:rPr>
      </w:pPr>
      <w:r w:rsidRPr="00CE681C">
        <w:rPr>
          <w:rFonts w:ascii="Times New Roman" w:hAnsi="Times New Roman" w:cs="Times New Roman"/>
        </w:rPr>
        <w:t>não produzi</w:t>
      </w:r>
      <w:r w:rsidR="00AD6FA8">
        <w:rPr>
          <w:rFonts w:ascii="Times New Roman" w:hAnsi="Times New Roman" w:cs="Times New Roman"/>
        </w:rPr>
        <w:t>u</w:t>
      </w:r>
      <w:r w:rsidRPr="00CE681C">
        <w:rPr>
          <w:rFonts w:ascii="Times New Roman" w:hAnsi="Times New Roman" w:cs="Times New Roman"/>
        </w:rPr>
        <w:t xml:space="preserve"> os resultados acordados,</w:t>
      </w:r>
    </w:p>
    <w:p w14:paraId="55E1BAD2" w14:textId="1177E12E" w:rsidR="00573B28" w:rsidRPr="00CE681C" w:rsidRDefault="244FED63" w:rsidP="007D71C1">
      <w:pPr>
        <w:pStyle w:val="Nivel3"/>
        <w:tabs>
          <w:tab w:val="left" w:pos="1134"/>
        </w:tabs>
        <w:spacing w:before="120" w:after="120" w:line="276" w:lineRule="auto"/>
        <w:ind w:left="0" w:firstLine="0"/>
        <w:jc w:val="both"/>
        <w:rPr>
          <w:rFonts w:ascii="Times New Roman" w:hAnsi="Times New Roman" w:cs="Times New Roman"/>
        </w:rPr>
      </w:pPr>
      <w:r w:rsidRPr="00CE681C">
        <w:rPr>
          <w:rFonts w:ascii="Times New Roman" w:hAnsi="Times New Roman" w:cs="Times New Roman"/>
        </w:rPr>
        <w:lastRenderedPageBreak/>
        <w:t>deix</w:t>
      </w:r>
      <w:r w:rsidR="00AD6FA8">
        <w:rPr>
          <w:rFonts w:ascii="Times New Roman" w:hAnsi="Times New Roman" w:cs="Times New Roman"/>
        </w:rPr>
        <w:t>ou</w:t>
      </w:r>
      <w:r w:rsidRPr="00CE681C">
        <w:rPr>
          <w:rFonts w:ascii="Times New Roman" w:hAnsi="Times New Roman" w:cs="Times New Roman"/>
        </w:rPr>
        <w:t xml:space="preserve"> de executar, ou não execut</w:t>
      </w:r>
      <w:r w:rsidR="00B4400A">
        <w:rPr>
          <w:rFonts w:ascii="Times New Roman" w:hAnsi="Times New Roman" w:cs="Times New Roman"/>
        </w:rPr>
        <w:t>ou</w:t>
      </w:r>
      <w:r w:rsidRPr="00CE681C">
        <w:rPr>
          <w:rFonts w:ascii="Times New Roman" w:hAnsi="Times New Roman" w:cs="Times New Roman"/>
        </w:rPr>
        <w:t xml:space="preserve"> com a qualidade mínima exigida as atividades contratadas; ou</w:t>
      </w:r>
    </w:p>
    <w:p w14:paraId="194791AA" w14:textId="7880FE91" w:rsidR="00573B28" w:rsidRPr="00CE681C" w:rsidRDefault="244FED63" w:rsidP="007D71C1">
      <w:pPr>
        <w:pStyle w:val="Nivel3"/>
        <w:tabs>
          <w:tab w:val="left" w:pos="1134"/>
        </w:tabs>
        <w:spacing w:before="120" w:after="120" w:line="276" w:lineRule="auto"/>
        <w:ind w:left="0" w:firstLine="0"/>
        <w:jc w:val="both"/>
        <w:rPr>
          <w:rFonts w:ascii="Times New Roman" w:hAnsi="Times New Roman" w:cs="Times New Roman"/>
        </w:rPr>
      </w:pPr>
      <w:r w:rsidRPr="00CE681C">
        <w:rPr>
          <w:rFonts w:ascii="Times New Roman" w:hAnsi="Times New Roman" w:cs="Times New Roman"/>
        </w:rPr>
        <w:t>deix</w:t>
      </w:r>
      <w:r w:rsidR="00AD6FA8">
        <w:rPr>
          <w:rFonts w:ascii="Times New Roman" w:hAnsi="Times New Roman" w:cs="Times New Roman"/>
        </w:rPr>
        <w:t>ou</w:t>
      </w:r>
      <w:r w:rsidRPr="00CE681C">
        <w:rPr>
          <w:rFonts w:ascii="Times New Roman" w:hAnsi="Times New Roman" w:cs="Times New Roman"/>
        </w:rPr>
        <w:t xml:space="preserve"> de utilizar materiais e recursos humanos exigidos para a execução do serviço, ou </w:t>
      </w:r>
      <w:r w:rsidR="008D7285">
        <w:rPr>
          <w:rFonts w:ascii="Times New Roman" w:hAnsi="Times New Roman" w:cs="Times New Roman"/>
        </w:rPr>
        <w:t>os utilizou</w:t>
      </w:r>
      <w:r w:rsidRPr="00CE681C">
        <w:rPr>
          <w:rFonts w:ascii="Times New Roman" w:hAnsi="Times New Roman" w:cs="Times New Roman"/>
        </w:rPr>
        <w:t xml:space="preserve"> com qualidade ou quantidade inferior à demandada.</w:t>
      </w:r>
    </w:p>
    <w:p w14:paraId="6A78435D" w14:textId="53680534" w:rsidR="00573B28" w:rsidRPr="00A810F3" w:rsidRDefault="244FED63" w:rsidP="007D71C1">
      <w:pPr>
        <w:pStyle w:val="Nivel2"/>
        <w:tabs>
          <w:tab w:val="left" w:pos="1134"/>
        </w:tabs>
        <w:ind w:left="0" w:firstLine="0"/>
        <w:rPr>
          <w:rFonts w:ascii="Times New Roman" w:hAnsi="Times New Roman" w:cs="Times New Roman"/>
          <w:color w:val="auto"/>
          <w:sz w:val="24"/>
          <w:szCs w:val="24"/>
        </w:rPr>
      </w:pPr>
      <w:r w:rsidRPr="00CE681C">
        <w:rPr>
          <w:rFonts w:ascii="Times New Roman" w:hAnsi="Times New Roman" w:cs="Times New Roman"/>
          <w:sz w:val="24"/>
          <w:szCs w:val="24"/>
        </w:rPr>
        <w:t>A utilização do IMR não impede a aplicação concomitante de outros mecanismos para a avaliação da prestação dos serviços.</w:t>
      </w:r>
    </w:p>
    <w:p w14:paraId="0AF44C8A" w14:textId="42F7BE1E" w:rsidR="00573B28" w:rsidRPr="00A810F3" w:rsidRDefault="244FED63" w:rsidP="00A810F3">
      <w:pPr>
        <w:pStyle w:val="Nivel2"/>
        <w:tabs>
          <w:tab w:val="left" w:pos="1134"/>
        </w:tabs>
        <w:ind w:left="0" w:firstLine="0"/>
        <w:rPr>
          <w:rFonts w:ascii="Times New Roman" w:hAnsi="Times New Roman" w:cs="Times New Roman"/>
          <w:color w:val="auto"/>
          <w:sz w:val="24"/>
          <w:szCs w:val="24"/>
        </w:rPr>
      </w:pPr>
      <w:r w:rsidRPr="00A810F3">
        <w:rPr>
          <w:rFonts w:ascii="Times New Roman" w:hAnsi="Times New Roman" w:cs="Times New Roman"/>
          <w:sz w:val="24"/>
          <w:szCs w:val="24"/>
        </w:rPr>
        <w:t xml:space="preserve">A aferição da execução contratual </w:t>
      </w:r>
      <w:r w:rsidR="00CE703C" w:rsidRPr="00A810F3">
        <w:rPr>
          <w:rFonts w:ascii="Times New Roman" w:hAnsi="Times New Roman" w:cs="Times New Roman"/>
          <w:sz w:val="24"/>
          <w:szCs w:val="24"/>
        </w:rPr>
        <w:t>para aceitação do serviço</w:t>
      </w:r>
      <w:r w:rsidR="00122899" w:rsidRPr="00A810F3">
        <w:rPr>
          <w:rFonts w:ascii="Times New Roman" w:hAnsi="Times New Roman" w:cs="Times New Roman"/>
          <w:sz w:val="24"/>
          <w:szCs w:val="24"/>
        </w:rPr>
        <w:t xml:space="preserve">, </w:t>
      </w:r>
      <w:r w:rsidR="00122899" w:rsidRPr="00A810F3">
        <w:rPr>
          <w:rFonts w:ascii="Times New Roman" w:hAnsi="Times New Roman" w:cs="Times New Roman"/>
          <w:sz w:val="24"/>
          <w:szCs w:val="24"/>
        </w:rPr>
        <w:t xml:space="preserve">para fins de pagamento </w:t>
      </w:r>
      <w:r w:rsidR="00122899" w:rsidRPr="00A810F3">
        <w:rPr>
          <w:rFonts w:ascii="Times New Roman" w:hAnsi="Times New Roman" w:cs="Times New Roman"/>
          <w:sz w:val="24"/>
          <w:szCs w:val="24"/>
        </w:rPr>
        <w:t>e/</w:t>
      </w:r>
      <w:r w:rsidR="00CE703C" w:rsidRPr="00A810F3">
        <w:rPr>
          <w:rFonts w:ascii="Times New Roman" w:hAnsi="Times New Roman" w:cs="Times New Roman"/>
          <w:sz w:val="24"/>
          <w:szCs w:val="24"/>
        </w:rPr>
        <w:t>ou eventual glosa</w:t>
      </w:r>
      <w:r w:rsidR="00122899" w:rsidRPr="00A810F3">
        <w:rPr>
          <w:rFonts w:ascii="Times New Roman" w:hAnsi="Times New Roman" w:cs="Times New Roman"/>
          <w:sz w:val="24"/>
          <w:szCs w:val="24"/>
        </w:rPr>
        <w:t xml:space="preserve">, </w:t>
      </w:r>
      <w:r w:rsidRPr="00A810F3">
        <w:rPr>
          <w:rFonts w:ascii="Times New Roman" w:hAnsi="Times New Roman" w:cs="Times New Roman"/>
          <w:sz w:val="24"/>
          <w:szCs w:val="24"/>
        </w:rPr>
        <w:t>considerará:</w:t>
      </w:r>
      <w:r w:rsidR="23381DEA" w:rsidRPr="00A810F3">
        <w:rPr>
          <w:rFonts w:ascii="Times New Roman" w:hAnsi="Times New Roman" w:cs="Times New Roman"/>
          <w:sz w:val="24"/>
          <w:szCs w:val="24"/>
        </w:rPr>
        <w:t xml:space="preserve"> </w:t>
      </w:r>
    </w:p>
    <w:p w14:paraId="406E9066" w14:textId="1D24367B" w:rsidR="23381DEA" w:rsidRPr="00E968ED" w:rsidRDefault="00CD4654" w:rsidP="007D71C1">
      <w:pPr>
        <w:pStyle w:val="Nivel3"/>
        <w:tabs>
          <w:tab w:val="left" w:pos="1134"/>
        </w:tabs>
        <w:spacing w:before="120" w:after="120" w:line="276" w:lineRule="auto"/>
        <w:ind w:left="0" w:firstLine="0"/>
        <w:jc w:val="both"/>
        <w:rPr>
          <w:rFonts w:ascii="Times New Roman" w:hAnsi="Times New Roman" w:cs="Times New Roman"/>
          <w:i/>
          <w:iCs/>
        </w:rPr>
      </w:pPr>
      <w:r>
        <w:rPr>
          <w:rFonts w:ascii="Times New Roman" w:hAnsi="Times New Roman" w:cs="Times New Roman"/>
        </w:rPr>
        <w:t xml:space="preserve">a </w:t>
      </w:r>
      <w:r w:rsidR="00E52899" w:rsidRPr="00E968ED">
        <w:rPr>
          <w:rFonts w:ascii="Times New Roman" w:hAnsi="Times New Roman" w:cs="Times New Roman"/>
        </w:rPr>
        <w:t>unidade de medida para faturamento e mensuração do resultado;</w:t>
      </w:r>
    </w:p>
    <w:p w14:paraId="6B1B0999" w14:textId="46AE155D" w:rsidR="23381DEA" w:rsidRPr="00E968ED" w:rsidRDefault="00CD4654" w:rsidP="007D71C1">
      <w:pPr>
        <w:pStyle w:val="Nivel3"/>
        <w:tabs>
          <w:tab w:val="left" w:pos="1134"/>
        </w:tabs>
        <w:spacing w:before="120" w:after="120" w:line="276" w:lineRule="auto"/>
        <w:ind w:left="0" w:firstLine="0"/>
        <w:jc w:val="both"/>
        <w:rPr>
          <w:rFonts w:ascii="Times New Roman" w:hAnsi="Times New Roman" w:cs="Times New Roman"/>
          <w:i/>
          <w:iCs/>
        </w:rPr>
      </w:pPr>
      <w:r>
        <w:rPr>
          <w:rFonts w:ascii="Times New Roman" w:hAnsi="Times New Roman" w:cs="Times New Roman"/>
        </w:rPr>
        <w:t xml:space="preserve">os </w:t>
      </w:r>
      <w:r w:rsidR="00E52899" w:rsidRPr="00E968ED">
        <w:rPr>
          <w:rFonts w:ascii="Times New Roman" w:hAnsi="Times New Roman" w:cs="Times New Roman"/>
        </w:rPr>
        <w:t>critérios de qualidade para a execução contratual;</w:t>
      </w:r>
    </w:p>
    <w:p w14:paraId="203C6EA1" w14:textId="35456016" w:rsidR="23381DEA" w:rsidRPr="00E968ED" w:rsidRDefault="00CE703C" w:rsidP="007D71C1">
      <w:pPr>
        <w:pStyle w:val="Nivel3"/>
        <w:tabs>
          <w:tab w:val="left" w:pos="1134"/>
        </w:tabs>
        <w:spacing w:before="120" w:after="120" w:line="276" w:lineRule="auto"/>
        <w:ind w:left="0" w:firstLine="0"/>
        <w:jc w:val="both"/>
        <w:rPr>
          <w:rFonts w:ascii="Times New Roman" w:hAnsi="Times New Roman" w:cs="Times New Roman"/>
          <w:i/>
          <w:iCs/>
        </w:rPr>
      </w:pPr>
      <w:r>
        <w:rPr>
          <w:rFonts w:ascii="Times New Roman" w:hAnsi="Times New Roman" w:cs="Times New Roman"/>
        </w:rPr>
        <w:t xml:space="preserve">os </w:t>
      </w:r>
      <w:r w:rsidR="00E52899" w:rsidRPr="00E968ED">
        <w:rPr>
          <w:rFonts w:ascii="Times New Roman" w:hAnsi="Times New Roman" w:cs="Times New Roman"/>
        </w:rPr>
        <w:t>indicadores mínimos de desempenho.</w:t>
      </w:r>
    </w:p>
    <w:p w14:paraId="5235E42E" w14:textId="0CD9A5FF" w:rsidR="00573B28" w:rsidRPr="00CE681C" w:rsidRDefault="244FED63" w:rsidP="007D71C1">
      <w:pPr>
        <w:pStyle w:val="Nvel1-SemNumerao"/>
        <w:tabs>
          <w:tab w:val="left" w:pos="1134"/>
        </w:tabs>
        <w:spacing w:line="276" w:lineRule="auto"/>
        <w:ind w:left="0"/>
        <w:rPr>
          <w:rFonts w:ascii="Times New Roman" w:hAnsi="Times New Roman" w:cs="Times New Roman"/>
          <w:sz w:val="24"/>
          <w:szCs w:val="24"/>
          <w:lang w:eastAsia="en-US"/>
        </w:rPr>
      </w:pPr>
      <w:r w:rsidRPr="00CE681C">
        <w:rPr>
          <w:rFonts w:ascii="Times New Roman" w:hAnsi="Times New Roman" w:cs="Times New Roman"/>
          <w:sz w:val="24"/>
          <w:szCs w:val="24"/>
          <w:lang w:eastAsia="en-US"/>
        </w:rPr>
        <w:t>Do recebimento</w:t>
      </w:r>
    </w:p>
    <w:p w14:paraId="787FAA99" w14:textId="4DCFE8EC" w:rsidR="00573B28" w:rsidRDefault="244FED63" w:rsidP="007D71C1">
      <w:pPr>
        <w:pStyle w:val="Nivel2"/>
        <w:tabs>
          <w:tab w:val="left" w:pos="1134"/>
        </w:tabs>
        <w:ind w:left="0" w:firstLine="0"/>
        <w:rPr>
          <w:rFonts w:ascii="Times New Roman" w:hAnsi="Times New Roman" w:cs="Times New Roman"/>
          <w:sz w:val="24"/>
          <w:szCs w:val="24"/>
          <w:lang w:eastAsia="en-US"/>
        </w:rPr>
      </w:pPr>
      <w:r w:rsidRPr="00CE681C">
        <w:rPr>
          <w:rFonts w:ascii="Times New Roman" w:hAnsi="Times New Roman" w:cs="Times New Roman"/>
          <w:sz w:val="24"/>
          <w:szCs w:val="24"/>
          <w:lang w:eastAsia="en-US"/>
        </w:rPr>
        <w:t xml:space="preserve">Os serviços serão recebidos </w:t>
      </w:r>
      <w:r w:rsidRPr="00254215">
        <w:rPr>
          <w:rFonts w:ascii="Times New Roman" w:hAnsi="Times New Roman" w:cs="Times New Roman"/>
          <w:b/>
          <w:bCs/>
          <w:sz w:val="24"/>
          <w:szCs w:val="24"/>
          <w:lang w:eastAsia="en-US"/>
        </w:rPr>
        <w:t>provisoriamente</w:t>
      </w:r>
      <w:r w:rsidRPr="00CE681C">
        <w:rPr>
          <w:rFonts w:ascii="Times New Roman" w:hAnsi="Times New Roman" w:cs="Times New Roman"/>
          <w:sz w:val="24"/>
          <w:szCs w:val="24"/>
          <w:lang w:eastAsia="en-US"/>
        </w:rPr>
        <w:t xml:space="preserve">, no prazo </w:t>
      </w:r>
      <w:r w:rsidRPr="00254215">
        <w:rPr>
          <w:rFonts w:ascii="Times New Roman" w:hAnsi="Times New Roman" w:cs="Times New Roman"/>
          <w:sz w:val="24"/>
          <w:szCs w:val="24"/>
          <w:lang w:eastAsia="en-US"/>
        </w:rPr>
        <w:t xml:space="preserve">de </w:t>
      </w:r>
      <w:r w:rsidR="00C32C79" w:rsidRPr="00254215">
        <w:rPr>
          <w:rFonts w:ascii="Times New Roman" w:hAnsi="Times New Roman" w:cs="Times New Roman"/>
          <w:color w:val="FF0000"/>
          <w:sz w:val="24"/>
          <w:szCs w:val="24"/>
          <w:lang w:eastAsia="en-US"/>
        </w:rPr>
        <w:t>XX</w:t>
      </w:r>
      <w:r w:rsidR="00003648" w:rsidRPr="00254215">
        <w:rPr>
          <w:rFonts w:ascii="Times New Roman" w:hAnsi="Times New Roman" w:cs="Times New Roman"/>
          <w:color w:val="FF0000"/>
          <w:sz w:val="24"/>
          <w:szCs w:val="24"/>
          <w:lang w:eastAsia="en-US"/>
        </w:rPr>
        <w:t>X</w:t>
      </w:r>
      <w:r w:rsidR="00003648" w:rsidRPr="00254215">
        <w:rPr>
          <w:rFonts w:ascii="Times New Roman" w:hAnsi="Times New Roman" w:cs="Times New Roman"/>
          <w:sz w:val="24"/>
          <w:szCs w:val="24"/>
          <w:lang w:eastAsia="en-US"/>
        </w:rPr>
        <w:t xml:space="preserve"> </w:t>
      </w:r>
      <w:r w:rsidRPr="00254215">
        <w:rPr>
          <w:rFonts w:ascii="Times New Roman" w:hAnsi="Times New Roman" w:cs="Times New Roman"/>
          <w:sz w:val="24"/>
          <w:szCs w:val="24"/>
          <w:lang w:eastAsia="en-US"/>
        </w:rPr>
        <w:t>(</w:t>
      </w:r>
      <w:r w:rsidR="00003648" w:rsidRPr="00254215">
        <w:rPr>
          <w:rFonts w:ascii="Times New Roman" w:hAnsi="Times New Roman" w:cs="Times New Roman"/>
          <w:color w:val="FF0000"/>
          <w:sz w:val="24"/>
          <w:szCs w:val="24"/>
          <w:lang w:eastAsia="en-US"/>
        </w:rPr>
        <w:t>XXXX</w:t>
      </w:r>
      <w:r w:rsidRPr="00CE681C">
        <w:rPr>
          <w:rFonts w:ascii="Times New Roman" w:hAnsi="Times New Roman" w:cs="Times New Roman"/>
          <w:sz w:val="24"/>
          <w:szCs w:val="24"/>
          <w:lang w:eastAsia="en-US"/>
        </w:rPr>
        <w:t>) dias, pelos fiscais técnico e administrativo, mediante termos detalhados, quando verificado o cumprimento das exigências de caráter técnico e administrativo. (</w:t>
      </w:r>
      <w:hyperlink r:id="rId27" w:anchor="art140">
        <w:r w:rsidRPr="00CE681C">
          <w:rPr>
            <w:rStyle w:val="Hyperlink"/>
            <w:rFonts w:ascii="Times New Roman" w:hAnsi="Times New Roman" w:cs="Times New Roman"/>
            <w:sz w:val="24"/>
            <w:szCs w:val="24"/>
            <w:lang w:eastAsia="en-US"/>
          </w:rPr>
          <w:t>Art. 140, I, a , da Lei nº 14.133</w:t>
        </w:r>
      </w:hyperlink>
      <w:r w:rsidR="006B5A68">
        <w:rPr>
          <w:rStyle w:val="Hyperlink"/>
          <w:rFonts w:ascii="Times New Roman" w:hAnsi="Times New Roman" w:cs="Times New Roman"/>
          <w:sz w:val="24"/>
          <w:szCs w:val="24"/>
          <w:lang w:eastAsia="en-US"/>
        </w:rPr>
        <w:t>/2021</w:t>
      </w:r>
      <w:r w:rsidRPr="00CE681C">
        <w:rPr>
          <w:rFonts w:ascii="Times New Roman" w:hAnsi="Times New Roman" w:cs="Times New Roman"/>
          <w:sz w:val="24"/>
          <w:szCs w:val="24"/>
          <w:lang w:eastAsia="en-US"/>
        </w:rPr>
        <w:t xml:space="preserve"> e </w:t>
      </w:r>
      <w:hyperlink r:id="rId28" w:anchor="art22">
        <w:proofErr w:type="spellStart"/>
        <w:r w:rsidRPr="00CE681C">
          <w:rPr>
            <w:rStyle w:val="Hyperlink"/>
            <w:rFonts w:ascii="Times New Roman" w:hAnsi="Times New Roman" w:cs="Times New Roman"/>
            <w:sz w:val="24"/>
            <w:szCs w:val="24"/>
            <w:lang w:eastAsia="en-US"/>
          </w:rPr>
          <w:t>Arts</w:t>
        </w:r>
        <w:proofErr w:type="spellEnd"/>
        <w:r w:rsidRPr="00CE681C">
          <w:rPr>
            <w:rStyle w:val="Hyperlink"/>
            <w:rFonts w:ascii="Times New Roman" w:hAnsi="Times New Roman" w:cs="Times New Roman"/>
            <w:sz w:val="24"/>
            <w:szCs w:val="24"/>
            <w:lang w:eastAsia="en-US"/>
          </w:rPr>
          <w:t>. 22, X e 23, X do Decreto nº 11.246</w:t>
        </w:r>
        <w:r w:rsidR="006B5A68">
          <w:rPr>
            <w:rStyle w:val="Hyperlink"/>
            <w:rFonts w:ascii="Times New Roman" w:hAnsi="Times New Roman" w:cs="Times New Roman"/>
            <w:sz w:val="24"/>
            <w:szCs w:val="24"/>
            <w:lang w:eastAsia="en-US"/>
          </w:rPr>
          <w:t>/</w:t>
        </w:r>
        <w:r w:rsidRPr="00CE681C">
          <w:rPr>
            <w:rStyle w:val="Hyperlink"/>
            <w:rFonts w:ascii="Times New Roman" w:hAnsi="Times New Roman" w:cs="Times New Roman"/>
            <w:sz w:val="24"/>
            <w:szCs w:val="24"/>
            <w:lang w:eastAsia="en-US"/>
          </w:rPr>
          <w:t>2022</w:t>
        </w:r>
      </w:hyperlink>
      <w:r w:rsidRPr="00CE681C">
        <w:rPr>
          <w:rFonts w:ascii="Times New Roman" w:hAnsi="Times New Roman" w:cs="Times New Roman"/>
          <w:sz w:val="24"/>
          <w:szCs w:val="24"/>
          <w:lang w:eastAsia="en-US"/>
        </w:rPr>
        <w:t>).</w:t>
      </w:r>
    </w:p>
    <w:p w14:paraId="35C61C18" w14:textId="20DED59F" w:rsidR="00254215" w:rsidRDefault="002C7667" w:rsidP="00771E2A">
      <w:pPr>
        <w:pStyle w:val="Nivel2"/>
        <w:numPr>
          <w:ilvl w:val="0"/>
          <w:numId w:val="0"/>
        </w:numPr>
        <w:shd w:val="clear" w:color="auto" w:fill="FFFF00"/>
        <w:rPr>
          <w:rStyle w:val="cf01"/>
          <w:rFonts w:ascii="Times New Roman" w:hAnsi="Times New Roman" w:cs="Times New Roman"/>
          <w:i w:val="0"/>
          <w:iCs w:val="0"/>
          <w:sz w:val="24"/>
          <w:szCs w:val="24"/>
          <w:highlight w:val="yellow"/>
        </w:rPr>
      </w:pPr>
      <w:r w:rsidRPr="00254215">
        <w:rPr>
          <w:rStyle w:val="cf01"/>
          <w:rFonts w:ascii="Times New Roman" w:hAnsi="Times New Roman" w:cs="Times New Roman"/>
          <w:i w:val="0"/>
          <w:iCs w:val="0"/>
          <w:sz w:val="24"/>
          <w:szCs w:val="24"/>
          <w:highlight w:val="yellow"/>
        </w:rPr>
        <w:t>A Lei nº 14.133/</w:t>
      </w:r>
      <w:r w:rsidR="00D8351E">
        <w:rPr>
          <w:rStyle w:val="cf01"/>
          <w:rFonts w:ascii="Times New Roman" w:hAnsi="Times New Roman" w:cs="Times New Roman"/>
          <w:i w:val="0"/>
          <w:iCs w:val="0"/>
          <w:sz w:val="24"/>
          <w:szCs w:val="24"/>
          <w:highlight w:val="yellow"/>
        </w:rPr>
        <w:t>20</w:t>
      </w:r>
      <w:r w:rsidRPr="00254215">
        <w:rPr>
          <w:rStyle w:val="cf01"/>
          <w:rFonts w:ascii="Times New Roman" w:hAnsi="Times New Roman" w:cs="Times New Roman"/>
          <w:i w:val="0"/>
          <w:iCs w:val="0"/>
          <w:sz w:val="24"/>
          <w:szCs w:val="24"/>
          <w:highlight w:val="yellow"/>
        </w:rPr>
        <w:t xml:space="preserve">21 não </w:t>
      </w:r>
      <w:r w:rsidR="00D8351E">
        <w:rPr>
          <w:rStyle w:val="cf01"/>
          <w:rFonts w:ascii="Times New Roman" w:hAnsi="Times New Roman" w:cs="Times New Roman"/>
          <w:i w:val="0"/>
          <w:iCs w:val="0"/>
          <w:sz w:val="24"/>
          <w:szCs w:val="24"/>
          <w:highlight w:val="yellow"/>
        </w:rPr>
        <w:t>fixa</w:t>
      </w:r>
      <w:r w:rsidRPr="00254215">
        <w:rPr>
          <w:rStyle w:val="cf01"/>
          <w:rFonts w:ascii="Times New Roman" w:hAnsi="Times New Roman" w:cs="Times New Roman"/>
          <w:i w:val="0"/>
          <w:iCs w:val="0"/>
          <w:sz w:val="24"/>
          <w:szCs w:val="24"/>
          <w:highlight w:val="yellow"/>
        </w:rPr>
        <w:t xml:space="preserve"> prazo máximo de recebimento provisório ou definitivo, e o </w:t>
      </w:r>
      <w:hyperlink r:id="rId29" w:anchor="art25" w:history="1">
        <w:r w:rsidRPr="00254215">
          <w:rPr>
            <w:rStyle w:val="cf11"/>
            <w:rFonts w:ascii="Times New Roman" w:hAnsi="Times New Roman" w:cs="Times New Roman"/>
            <w:i w:val="0"/>
            <w:iCs w:val="0"/>
            <w:color w:val="0000FF"/>
            <w:sz w:val="24"/>
            <w:szCs w:val="24"/>
            <w:highlight w:val="yellow"/>
            <w:u w:val="single"/>
          </w:rPr>
          <w:t>parágrafo único do art. 25 Decreto nº 11.246</w:t>
        </w:r>
        <w:r w:rsidR="00D8351E">
          <w:rPr>
            <w:rStyle w:val="cf11"/>
            <w:rFonts w:ascii="Times New Roman" w:hAnsi="Times New Roman" w:cs="Times New Roman"/>
            <w:i w:val="0"/>
            <w:iCs w:val="0"/>
            <w:color w:val="0000FF"/>
            <w:sz w:val="24"/>
            <w:szCs w:val="24"/>
            <w:highlight w:val="yellow"/>
            <w:u w:val="single"/>
          </w:rPr>
          <w:t>/</w:t>
        </w:r>
        <w:r w:rsidRPr="00254215">
          <w:rPr>
            <w:rStyle w:val="cf11"/>
            <w:rFonts w:ascii="Times New Roman" w:hAnsi="Times New Roman" w:cs="Times New Roman"/>
            <w:i w:val="0"/>
            <w:iCs w:val="0"/>
            <w:color w:val="0000FF"/>
            <w:sz w:val="24"/>
            <w:szCs w:val="24"/>
            <w:highlight w:val="yellow"/>
            <w:u w:val="single"/>
          </w:rPr>
          <w:t>2022</w:t>
        </w:r>
      </w:hyperlink>
      <w:r w:rsidRPr="00254215">
        <w:rPr>
          <w:rStyle w:val="cf01"/>
          <w:rFonts w:ascii="Times New Roman" w:hAnsi="Times New Roman" w:cs="Times New Roman"/>
          <w:i w:val="0"/>
          <w:iCs w:val="0"/>
          <w:sz w:val="24"/>
          <w:szCs w:val="24"/>
          <w:highlight w:val="yellow"/>
        </w:rPr>
        <w:t xml:space="preserve"> expressamente remete a regulamento ou ao contrato. </w:t>
      </w:r>
    </w:p>
    <w:p w14:paraId="3D938467" w14:textId="649806F7" w:rsidR="00254215" w:rsidRDefault="002C7667" w:rsidP="00771E2A">
      <w:pPr>
        <w:pStyle w:val="Nivel2"/>
        <w:numPr>
          <w:ilvl w:val="0"/>
          <w:numId w:val="0"/>
        </w:numPr>
        <w:shd w:val="clear" w:color="auto" w:fill="FFFF00"/>
        <w:rPr>
          <w:rStyle w:val="cf01"/>
          <w:rFonts w:ascii="Times New Roman" w:hAnsi="Times New Roman" w:cs="Times New Roman"/>
          <w:i w:val="0"/>
          <w:iCs w:val="0"/>
          <w:sz w:val="24"/>
          <w:szCs w:val="24"/>
          <w:highlight w:val="yellow"/>
        </w:rPr>
      </w:pPr>
      <w:r w:rsidRPr="00254215">
        <w:rPr>
          <w:rStyle w:val="cf01"/>
          <w:rFonts w:ascii="Times New Roman" w:hAnsi="Times New Roman" w:cs="Times New Roman"/>
          <w:i w:val="0"/>
          <w:iCs w:val="0"/>
          <w:sz w:val="24"/>
          <w:szCs w:val="24"/>
          <w:highlight w:val="yellow"/>
        </w:rPr>
        <w:t xml:space="preserve">Assim, necessário estabelecer o prazo julgado adequado. Dito isso, o tempo discorrido para todas as providências burocráticas até o efetivo pagamento é disposição de grande importância para </w:t>
      </w:r>
      <w:r w:rsidR="0017122F" w:rsidRPr="00254215">
        <w:rPr>
          <w:rStyle w:val="cf01"/>
          <w:rFonts w:ascii="Times New Roman" w:hAnsi="Times New Roman" w:cs="Times New Roman"/>
          <w:i w:val="0"/>
          <w:iCs w:val="0"/>
          <w:sz w:val="24"/>
          <w:szCs w:val="24"/>
          <w:highlight w:val="yellow"/>
        </w:rPr>
        <w:t>a futura contratada</w:t>
      </w:r>
      <w:r w:rsidRPr="00254215">
        <w:rPr>
          <w:rStyle w:val="cf01"/>
          <w:rFonts w:ascii="Times New Roman" w:hAnsi="Times New Roman" w:cs="Times New Roman"/>
          <w:i w:val="0"/>
          <w:iCs w:val="0"/>
          <w:sz w:val="24"/>
          <w:szCs w:val="24"/>
          <w:highlight w:val="yellow"/>
        </w:rPr>
        <w:t xml:space="preserve"> e um período muito alargado pode tornar a contratação desinteressante por ser muito onerosa financeiramente. </w:t>
      </w:r>
    </w:p>
    <w:p w14:paraId="05715A91" w14:textId="0C308CBA" w:rsidR="002C7667" w:rsidRPr="00254215" w:rsidRDefault="002C7667" w:rsidP="00771E2A">
      <w:pPr>
        <w:pStyle w:val="Nivel2"/>
        <w:numPr>
          <w:ilvl w:val="0"/>
          <w:numId w:val="0"/>
        </w:numPr>
        <w:shd w:val="clear" w:color="auto" w:fill="FFFF00"/>
        <w:rPr>
          <w:rFonts w:ascii="Times New Roman" w:hAnsi="Times New Roman" w:cs="Times New Roman"/>
          <w:sz w:val="24"/>
          <w:szCs w:val="24"/>
          <w:lang w:eastAsia="en-US"/>
        </w:rPr>
      </w:pPr>
      <w:r w:rsidRPr="00254215">
        <w:rPr>
          <w:rStyle w:val="cf01"/>
          <w:rFonts w:ascii="Times New Roman" w:hAnsi="Times New Roman" w:cs="Times New Roman"/>
          <w:i w:val="0"/>
          <w:iCs w:val="0"/>
          <w:sz w:val="24"/>
          <w:szCs w:val="24"/>
          <w:highlight w:val="yellow"/>
        </w:rPr>
        <w:t>Desse modo, recomenda-se que o prazo seja dimensionado para que corresponda ao período razoável à checagem necessária, sem que traga um ônus excessivo que venha a afastar potenciais interessados.</w:t>
      </w:r>
    </w:p>
    <w:p w14:paraId="54C0B361" w14:textId="51680AA7" w:rsidR="00573B28" w:rsidRPr="00CE681C" w:rsidRDefault="244FED63" w:rsidP="003853E6">
      <w:pPr>
        <w:pStyle w:val="Nivel2"/>
        <w:tabs>
          <w:tab w:val="left" w:pos="1134"/>
        </w:tabs>
        <w:ind w:left="0" w:firstLine="0"/>
        <w:rPr>
          <w:rFonts w:ascii="Times New Roman" w:hAnsi="Times New Roman" w:cs="Times New Roman"/>
          <w:sz w:val="24"/>
          <w:szCs w:val="24"/>
          <w:lang w:eastAsia="en-US"/>
        </w:rPr>
      </w:pPr>
      <w:r w:rsidRPr="00CE681C">
        <w:rPr>
          <w:rFonts w:ascii="Times New Roman" w:hAnsi="Times New Roman" w:cs="Times New Roman"/>
          <w:sz w:val="24"/>
          <w:szCs w:val="24"/>
          <w:lang w:eastAsia="en-US"/>
        </w:rPr>
        <w:t>O prazo da disposição acima será contado do recebimento de comunicação de cobrança oriunda d</w:t>
      </w:r>
      <w:r w:rsidR="00AF6F54">
        <w:rPr>
          <w:rFonts w:ascii="Times New Roman" w:hAnsi="Times New Roman" w:cs="Times New Roman"/>
          <w:sz w:val="24"/>
          <w:szCs w:val="24"/>
          <w:lang w:eastAsia="en-US"/>
        </w:rPr>
        <w:t>a contratada</w:t>
      </w:r>
      <w:r w:rsidRPr="00CE681C">
        <w:rPr>
          <w:rFonts w:ascii="Times New Roman" w:hAnsi="Times New Roman" w:cs="Times New Roman"/>
          <w:sz w:val="24"/>
          <w:szCs w:val="24"/>
          <w:lang w:eastAsia="en-US"/>
        </w:rPr>
        <w:t xml:space="preserve"> com a comprovação da prestação dos serviços a que se referem a parcela a ser paga.</w:t>
      </w:r>
    </w:p>
    <w:p w14:paraId="74C47B18" w14:textId="37230200" w:rsidR="00573B28" w:rsidRPr="00CE681C" w:rsidRDefault="244FED63" w:rsidP="003853E6">
      <w:pPr>
        <w:pStyle w:val="Nivel2"/>
        <w:tabs>
          <w:tab w:val="left" w:pos="1134"/>
        </w:tabs>
        <w:ind w:left="0" w:firstLine="0"/>
        <w:rPr>
          <w:rFonts w:ascii="Times New Roman" w:hAnsi="Times New Roman" w:cs="Times New Roman"/>
          <w:sz w:val="24"/>
          <w:szCs w:val="24"/>
          <w:lang w:eastAsia="en-US"/>
        </w:rPr>
      </w:pPr>
      <w:r w:rsidRPr="00CE681C">
        <w:rPr>
          <w:rFonts w:ascii="Times New Roman" w:hAnsi="Times New Roman" w:cs="Times New Roman"/>
          <w:sz w:val="24"/>
          <w:szCs w:val="24"/>
          <w:lang w:eastAsia="en-US"/>
        </w:rPr>
        <w:t>O fiscal técnico do contrato realizará o recebimento provisório do objeto do contrato mediante termo detalhado que comprove o cumprimento das exigências de caráter técnico. (</w:t>
      </w:r>
      <w:hyperlink r:id="rId30" w:anchor="art22">
        <w:r w:rsidRPr="00CE681C">
          <w:rPr>
            <w:rStyle w:val="Hyperlink"/>
            <w:rFonts w:ascii="Times New Roman" w:hAnsi="Times New Roman" w:cs="Times New Roman"/>
            <w:sz w:val="24"/>
            <w:szCs w:val="24"/>
            <w:lang w:eastAsia="en-US"/>
          </w:rPr>
          <w:t xml:space="preserve">Art. 22, X, Decreto nº </w:t>
        </w:r>
        <w:r w:rsidR="005D57F7" w:rsidRPr="005D57F7">
          <w:rPr>
            <w:rStyle w:val="Hyperlink"/>
            <w:rFonts w:ascii="Times New Roman" w:hAnsi="Times New Roman" w:cs="Times New Roman"/>
            <w:sz w:val="24"/>
            <w:szCs w:val="24"/>
            <w:lang w:eastAsia="en-US"/>
          </w:rPr>
          <w:t>11.246/2022</w:t>
        </w:r>
      </w:hyperlink>
      <w:r w:rsidRPr="00CE681C">
        <w:rPr>
          <w:rFonts w:ascii="Times New Roman" w:hAnsi="Times New Roman" w:cs="Times New Roman"/>
          <w:sz w:val="24"/>
          <w:szCs w:val="24"/>
          <w:lang w:eastAsia="en-US"/>
        </w:rPr>
        <w:t>).</w:t>
      </w:r>
    </w:p>
    <w:p w14:paraId="30B332DE" w14:textId="76FBFCAC" w:rsidR="00573B28" w:rsidRPr="00CE681C" w:rsidRDefault="244FED63" w:rsidP="003853E6">
      <w:pPr>
        <w:pStyle w:val="Nivel2"/>
        <w:tabs>
          <w:tab w:val="left" w:pos="1134"/>
        </w:tabs>
        <w:ind w:left="0" w:firstLine="0"/>
        <w:rPr>
          <w:rFonts w:ascii="Times New Roman" w:hAnsi="Times New Roman" w:cs="Times New Roman"/>
          <w:sz w:val="24"/>
          <w:szCs w:val="24"/>
          <w:lang w:eastAsia="en-US"/>
        </w:rPr>
      </w:pPr>
      <w:r w:rsidRPr="00CE681C">
        <w:rPr>
          <w:rFonts w:ascii="Times New Roman" w:hAnsi="Times New Roman" w:cs="Times New Roman"/>
          <w:sz w:val="24"/>
          <w:szCs w:val="24"/>
          <w:lang w:eastAsia="en-US"/>
        </w:rPr>
        <w:t>O fiscal administrativo do contrato realizará o recebimento provisório do objeto do contrato mediante termo detalhado que comprove o cumprimento das exigências de caráter administrativo. (</w:t>
      </w:r>
      <w:hyperlink r:id="rId31" w:anchor="art23">
        <w:r w:rsidRPr="00CE681C">
          <w:rPr>
            <w:rStyle w:val="Hyperlink"/>
            <w:rFonts w:ascii="Times New Roman" w:hAnsi="Times New Roman" w:cs="Times New Roman"/>
            <w:sz w:val="24"/>
            <w:szCs w:val="24"/>
            <w:lang w:eastAsia="en-US"/>
          </w:rPr>
          <w:t>Art. 23, X, Decreto nº 1</w:t>
        </w:r>
        <w:r w:rsidR="005D57F7" w:rsidRPr="005D57F7">
          <w:rPr>
            <w:rStyle w:val="Hyperlink"/>
            <w:rFonts w:ascii="Times New Roman" w:hAnsi="Times New Roman" w:cs="Times New Roman"/>
            <w:sz w:val="24"/>
            <w:szCs w:val="24"/>
            <w:lang w:eastAsia="en-US"/>
          </w:rPr>
          <w:t>11.246/2022</w:t>
        </w:r>
      </w:hyperlink>
      <w:r w:rsidRPr="00CE681C">
        <w:rPr>
          <w:rFonts w:ascii="Times New Roman" w:hAnsi="Times New Roman" w:cs="Times New Roman"/>
          <w:sz w:val="24"/>
          <w:szCs w:val="24"/>
          <w:lang w:eastAsia="en-US"/>
        </w:rPr>
        <w:t>)</w:t>
      </w:r>
    </w:p>
    <w:p w14:paraId="65B33EE5" w14:textId="77777777" w:rsidR="00573B28" w:rsidRPr="00CE681C" w:rsidRDefault="244FED63" w:rsidP="003853E6">
      <w:pPr>
        <w:pStyle w:val="Nivel2"/>
        <w:tabs>
          <w:tab w:val="left" w:pos="1134"/>
        </w:tabs>
        <w:ind w:left="0" w:firstLine="0"/>
        <w:rPr>
          <w:rFonts w:ascii="Times New Roman" w:hAnsi="Times New Roman" w:cs="Times New Roman"/>
          <w:sz w:val="24"/>
          <w:szCs w:val="24"/>
          <w:lang w:eastAsia="en-US"/>
        </w:rPr>
      </w:pPr>
      <w:r w:rsidRPr="00CE681C">
        <w:rPr>
          <w:rFonts w:ascii="Times New Roman" w:hAnsi="Times New Roman" w:cs="Times New Roman"/>
          <w:sz w:val="24"/>
          <w:szCs w:val="24"/>
          <w:lang w:eastAsia="en-US"/>
        </w:rPr>
        <w:lastRenderedPageBreak/>
        <w:t>O fiscal setorial do contrato, quando houver, realizará o recebimento provisório sob o ponto de vista técnico e administrativo.</w:t>
      </w:r>
    </w:p>
    <w:p w14:paraId="5C72070A" w14:textId="086B5688" w:rsidR="0B4B9684" w:rsidRPr="007D71C1" w:rsidRDefault="0B4B9684" w:rsidP="007D71C1">
      <w:pPr>
        <w:pStyle w:val="Nivel2"/>
        <w:tabs>
          <w:tab w:val="left" w:pos="1134"/>
        </w:tabs>
        <w:ind w:left="0" w:firstLine="0"/>
        <w:rPr>
          <w:rFonts w:ascii="Times New Roman" w:hAnsi="Times New Roman" w:cs="Times New Roman"/>
          <w:sz w:val="24"/>
          <w:szCs w:val="24"/>
        </w:rPr>
      </w:pPr>
      <w:r w:rsidRPr="007D71C1">
        <w:rPr>
          <w:rFonts w:ascii="Times New Roman" w:hAnsi="Times New Roman" w:cs="Times New Roman"/>
          <w:sz w:val="24"/>
          <w:szCs w:val="24"/>
        </w:rPr>
        <w:t>Para efeito de recebimento provisório, ao final de cada período mensal</w:t>
      </w:r>
      <w:r w:rsidR="00FF40B8" w:rsidRPr="007D71C1">
        <w:rPr>
          <w:rFonts w:ascii="Times New Roman" w:hAnsi="Times New Roman" w:cs="Times New Roman"/>
          <w:sz w:val="24"/>
          <w:szCs w:val="24"/>
        </w:rPr>
        <w:t>:</w:t>
      </w:r>
    </w:p>
    <w:p w14:paraId="20070645" w14:textId="137C25C8" w:rsidR="0B4B9684" w:rsidRPr="007D71C1" w:rsidRDefault="00254215" w:rsidP="007D71C1">
      <w:pPr>
        <w:pStyle w:val="Nivel3"/>
        <w:tabs>
          <w:tab w:val="left" w:pos="1134"/>
        </w:tabs>
        <w:spacing w:before="120" w:after="120" w:line="276" w:lineRule="auto"/>
        <w:ind w:left="0" w:firstLine="0"/>
        <w:jc w:val="both"/>
        <w:rPr>
          <w:rFonts w:ascii="Times New Roman" w:hAnsi="Times New Roman" w:cs="Times New Roman"/>
        </w:rPr>
      </w:pPr>
      <w:r w:rsidRPr="007D71C1">
        <w:rPr>
          <w:rFonts w:ascii="Times New Roman" w:hAnsi="Times New Roman" w:cs="Times New Roman"/>
        </w:rPr>
        <w:t>O</w:t>
      </w:r>
      <w:r w:rsidR="0B4B9684" w:rsidRPr="007D71C1">
        <w:rPr>
          <w:rFonts w:ascii="Times New Roman" w:hAnsi="Times New Roman" w:cs="Times New Roman"/>
        </w:rPr>
        <w:t xml:space="preserve"> fiscal técnico do contrato deverá apurar o resultado das avaliações da execução do objeto e, se for o caso, a análise do desempenho e qualidade da prestação dos serviços realizados em consonância com os indicadores previstos no ato convocatório, que poderá resultar no redimensionamento de valores a serem pagos à contratada, registrando em relatório a ser encaminhado ao gestor do contrato</w:t>
      </w:r>
      <w:r w:rsidRPr="007D71C1">
        <w:rPr>
          <w:rFonts w:ascii="Times New Roman" w:hAnsi="Times New Roman" w:cs="Times New Roman"/>
        </w:rPr>
        <w:t>.</w:t>
      </w:r>
      <w:r w:rsidR="0B4B9684" w:rsidRPr="007D71C1">
        <w:rPr>
          <w:rFonts w:ascii="Times New Roman" w:hAnsi="Times New Roman" w:cs="Times New Roman"/>
        </w:rPr>
        <w:t xml:space="preserve"> </w:t>
      </w:r>
    </w:p>
    <w:p w14:paraId="53CEE63C" w14:textId="3E7E711A" w:rsidR="0B4B9684" w:rsidRPr="007D71C1" w:rsidRDefault="00254215" w:rsidP="007D71C1">
      <w:pPr>
        <w:pStyle w:val="Nivel3"/>
        <w:tabs>
          <w:tab w:val="left" w:pos="1134"/>
        </w:tabs>
        <w:spacing w:before="120" w:after="120" w:line="276" w:lineRule="auto"/>
        <w:ind w:left="0" w:firstLine="0"/>
        <w:jc w:val="both"/>
        <w:rPr>
          <w:rFonts w:ascii="Times New Roman" w:hAnsi="Times New Roman" w:cs="Times New Roman"/>
        </w:rPr>
      </w:pPr>
      <w:r w:rsidRPr="007D71C1">
        <w:rPr>
          <w:rFonts w:ascii="Times New Roman" w:hAnsi="Times New Roman" w:cs="Times New Roman"/>
        </w:rPr>
        <w:t>O</w:t>
      </w:r>
      <w:r w:rsidR="0B4B9684" w:rsidRPr="007D71C1">
        <w:rPr>
          <w:rFonts w:ascii="Times New Roman" w:hAnsi="Times New Roman" w:cs="Times New Roman"/>
        </w:rPr>
        <w:t xml:space="preserve"> fiscal administrativo deverá verificar a efetiva realização dos dispêndios concernentes aos salários e às obrigações trabalhistas, previdenciárias e com o FGTS do mês anterior, dentre outros, emitindo relatório que será encaminhado ao gestor do contrato.</w:t>
      </w:r>
      <w:r w:rsidR="0BA6F191" w:rsidRPr="007D71C1">
        <w:rPr>
          <w:rFonts w:ascii="Times New Roman" w:hAnsi="Times New Roman" w:cs="Times New Roman"/>
        </w:rPr>
        <w:t xml:space="preserve"> </w:t>
      </w:r>
    </w:p>
    <w:p w14:paraId="5B36D7DD" w14:textId="1484AA00" w:rsidR="2F36283D" w:rsidRPr="00CE681C" w:rsidRDefault="2AB1CD83" w:rsidP="003853E6">
      <w:pPr>
        <w:pStyle w:val="Nivel2"/>
        <w:tabs>
          <w:tab w:val="left" w:pos="1134"/>
        </w:tabs>
        <w:ind w:left="0" w:firstLine="0"/>
        <w:rPr>
          <w:rFonts w:ascii="Times New Roman" w:hAnsi="Times New Roman" w:cs="Times New Roman"/>
          <w:sz w:val="24"/>
          <w:szCs w:val="24"/>
        </w:rPr>
      </w:pPr>
      <w:r w:rsidRPr="00CE681C">
        <w:rPr>
          <w:rFonts w:ascii="Times New Roman" w:hAnsi="Times New Roman" w:cs="Times New Roman"/>
          <w:sz w:val="24"/>
          <w:szCs w:val="24"/>
        </w:rPr>
        <w:t>Será considerado como ocorrido o recebimento provisório com a entrega do termo detalhado ou, em havendo mais de um a ser feito, com a entrega do último.</w:t>
      </w:r>
    </w:p>
    <w:p w14:paraId="6F2ACE03" w14:textId="06E0DF58" w:rsidR="00573B28" w:rsidRPr="00CE681C" w:rsidRDefault="00254215" w:rsidP="003853E6">
      <w:pPr>
        <w:pStyle w:val="Nivel2"/>
        <w:tabs>
          <w:tab w:val="left" w:pos="1134"/>
        </w:tabs>
        <w:ind w:left="0" w:firstLine="0"/>
        <w:rPr>
          <w:rFonts w:ascii="Times New Roman" w:hAnsi="Times New Roman" w:cs="Times New Roman"/>
          <w:sz w:val="24"/>
          <w:szCs w:val="24"/>
          <w:lang w:eastAsia="en-US"/>
        </w:rPr>
      </w:pPr>
      <w:r>
        <w:rPr>
          <w:rFonts w:ascii="Times New Roman" w:hAnsi="Times New Roman" w:cs="Times New Roman"/>
          <w:sz w:val="24"/>
          <w:szCs w:val="24"/>
          <w:lang w:eastAsia="en-US"/>
        </w:rPr>
        <w:t>A</w:t>
      </w:r>
      <w:r w:rsidR="244FED63" w:rsidRPr="00CE681C">
        <w:rPr>
          <w:rFonts w:ascii="Times New Roman" w:hAnsi="Times New Roman" w:cs="Times New Roman"/>
          <w:sz w:val="24"/>
          <w:szCs w:val="24"/>
          <w:lang w:eastAsia="en-US"/>
        </w:rPr>
        <w:t xml:space="preserve"> Contratad</w:t>
      </w:r>
      <w:r>
        <w:rPr>
          <w:rFonts w:ascii="Times New Roman" w:hAnsi="Times New Roman" w:cs="Times New Roman"/>
          <w:sz w:val="24"/>
          <w:szCs w:val="24"/>
          <w:lang w:eastAsia="en-US"/>
        </w:rPr>
        <w:t>a</w:t>
      </w:r>
      <w:r w:rsidR="244FED63" w:rsidRPr="00CE681C">
        <w:rPr>
          <w:rFonts w:ascii="Times New Roman" w:hAnsi="Times New Roman" w:cs="Times New Roman"/>
          <w:sz w:val="24"/>
          <w:szCs w:val="24"/>
          <w:lang w:eastAsia="en-US"/>
        </w:rPr>
        <w:t xml:space="preserve"> fica obrigad</w:t>
      </w:r>
      <w:r>
        <w:rPr>
          <w:rFonts w:ascii="Times New Roman" w:hAnsi="Times New Roman" w:cs="Times New Roman"/>
          <w:sz w:val="24"/>
          <w:szCs w:val="24"/>
          <w:lang w:eastAsia="en-US"/>
        </w:rPr>
        <w:t>a</w:t>
      </w:r>
      <w:r w:rsidR="244FED63" w:rsidRPr="00CE681C">
        <w:rPr>
          <w:rFonts w:ascii="Times New Roman" w:hAnsi="Times New Roman" w:cs="Times New Roman"/>
          <w:sz w:val="24"/>
          <w:szCs w:val="24"/>
          <w:lang w:eastAsia="en-US"/>
        </w:rPr>
        <w:t xml:space="preserve"> a reparar, corrigir, remover, reconstruir ou substituir, às suas expensas, no todo ou em parte, o objeto em que se verificarem vícios, defeitos ou incorreções resultantes da execução ou materiais empregados, cabendo à fiscalização não atestar a última e/ou única medição de serviços até que sejam sanadas todas as eventuais pendências que possam vir a ser apontadas no Recebimento Provisório.</w:t>
      </w:r>
    </w:p>
    <w:p w14:paraId="582E3416" w14:textId="586C9AB5" w:rsidR="00573B28" w:rsidRPr="00CE681C" w:rsidRDefault="244FED63" w:rsidP="003853E6">
      <w:pPr>
        <w:pStyle w:val="Nivel2"/>
        <w:tabs>
          <w:tab w:val="left" w:pos="1134"/>
        </w:tabs>
        <w:ind w:left="0" w:firstLine="0"/>
        <w:rPr>
          <w:rFonts w:ascii="Times New Roman" w:hAnsi="Times New Roman" w:cs="Times New Roman"/>
          <w:sz w:val="24"/>
          <w:szCs w:val="24"/>
          <w:lang w:eastAsia="en-US"/>
        </w:rPr>
      </w:pPr>
      <w:r w:rsidRPr="00CE681C">
        <w:rPr>
          <w:rFonts w:ascii="Times New Roman" w:hAnsi="Times New Roman" w:cs="Times New Roman"/>
          <w:sz w:val="24"/>
          <w:szCs w:val="24"/>
          <w:lang w:eastAsia="en-US"/>
        </w:rPr>
        <w:t>A fiscalização não efetuará o ateste da última e/ou única medição de serviços até que sejam sanadas todas as eventuais pendências que possam vir a ser apontadas no Recebimento Provisório. (</w:t>
      </w:r>
      <w:hyperlink r:id="rId32" w:anchor="art119">
        <w:r w:rsidRPr="00CE681C">
          <w:rPr>
            <w:rStyle w:val="Hyperlink"/>
            <w:rFonts w:ascii="Times New Roman" w:hAnsi="Times New Roman" w:cs="Times New Roman"/>
            <w:sz w:val="24"/>
            <w:szCs w:val="24"/>
            <w:lang w:eastAsia="en-US"/>
          </w:rPr>
          <w:t>Art. 119 c/c art. 140 da Lei nº 14</w:t>
        </w:r>
        <w:r w:rsidR="00FE35F4">
          <w:rPr>
            <w:rStyle w:val="Hyperlink"/>
            <w:rFonts w:ascii="Times New Roman" w:hAnsi="Times New Roman" w:cs="Times New Roman"/>
            <w:sz w:val="24"/>
            <w:szCs w:val="24"/>
            <w:lang w:eastAsia="en-US"/>
          </w:rPr>
          <w:t>.</w:t>
        </w:r>
        <w:r w:rsidRPr="00CE681C">
          <w:rPr>
            <w:rStyle w:val="Hyperlink"/>
            <w:rFonts w:ascii="Times New Roman" w:hAnsi="Times New Roman" w:cs="Times New Roman"/>
            <w:sz w:val="24"/>
            <w:szCs w:val="24"/>
            <w:lang w:eastAsia="en-US"/>
          </w:rPr>
          <w:t>133</w:t>
        </w:r>
        <w:r w:rsidR="00FE35F4">
          <w:rPr>
            <w:rStyle w:val="Hyperlink"/>
            <w:rFonts w:ascii="Times New Roman" w:hAnsi="Times New Roman" w:cs="Times New Roman"/>
            <w:sz w:val="24"/>
            <w:szCs w:val="24"/>
            <w:lang w:eastAsia="en-US"/>
          </w:rPr>
          <w:t>/</w:t>
        </w:r>
        <w:r w:rsidRPr="00CE681C">
          <w:rPr>
            <w:rStyle w:val="Hyperlink"/>
            <w:rFonts w:ascii="Times New Roman" w:hAnsi="Times New Roman" w:cs="Times New Roman"/>
            <w:sz w:val="24"/>
            <w:szCs w:val="24"/>
            <w:lang w:eastAsia="en-US"/>
          </w:rPr>
          <w:t>2021</w:t>
        </w:r>
      </w:hyperlink>
      <w:r w:rsidRPr="00CE681C">
        <w:rPr>
          <w:rFonts w:ascii="Times New Roman" w:hAnsi="Times New Roman" w:cs="Times New Roman"/>
          <w:sz w:val="24"/>
          <w:szCs w:val="24"/>
          <w:lang w:eastAsia="en-US"/>
        </w:rPr>
        <w:t>)</w:t>
      </w:r>
    </w:p>
    <w:p w14:paraId="7F911883" w14:textId="77777777" w:rsidR="00573B28" w:rsidRPr="00CE681C" w:rsidRDefault="244FED63" w:rsidP="003853E6">
      <w:pPr>
        <w:pStyle w:val="Nivel2"/>
        <w:tabs>
          <w:tab w:val="left" w:pos="1134"/>
        </w:tabs>
        <w:ind w:left="0" w:firstLine="0"/>
        <w:rPr>
          <w:rFonts w:ascii="Times New Roman" w:hAnsi="Times New Roman" w:cs="Times New Roman"/>
          <w:sz w:val="24"/>
          <w:szCs w:val="24"/>
          <w:lang w:eastAsia="en-US"/>
        </w:rPr>
      </w:pPr>
      <w:r w:rsidRPr="00CE681C">
        <w:rPr>
          <w:rFonts w:ascii="Times New Roman" w:hAnsi="Times New Roman" w:cs="Times New Roman"/>
          <w:sz w:val="24"/>
          <w:szCs w:val="24"/>
          <w:lang w:eastAsia="en-US"/>
        </w:rPr>
        <w:t>O recebimento provisório também ficará sujeito, quando cabível, à conclusão de todos os testes de campo e à entrega dos Manuais e Instruções exigíveis.</w:t>
      </w:r>
    </w:p>
    <w:p w14:paraId="7FCB98D4" w14:textId="0A5C35C4" w:rsidR="00573B28" w:rsidRPr="00CE681C" w:rsidRDefault="244FED63" w:rsidP="003853E6">
      <w:pPr>
        <w:pStyle w:val="Nivel2"/>
        <w:tabs>
          <w:tab w:val="left" w:pos="1134"/>
        </w:tabs>
        <w:ind w:left="0" w:firstLine="0"/>
        <w:rPr>
          <w:rFonts w:ascii="Times New Roman" w:hAnsi="Times New Roman" w:cs="Times New Roman"/>
          <w:sz w:val="24"/>
          <w:szCs w:val="24"/>
          <w:lang w:eastAsia="en-US"/>
        </w:rPr>
      </w:pPr>
      <w:r w:rsidRPr="00CE681C">
        <w:rPr>
          <w:rFonts w:ascii="Times New Roman" w:hAnsi="Times New Roman" w:cs="Times New Roman"/>
          <w:sz w:val="24"/>
          <w:szCs w:val="24"/>
          <w:lang w:eastAsia="en-US"/>
        </w:rPr>
        <w:t xml:space="preserve">Os serviços poderão ser rejeitados, no todo ou em parte, quando em desacordo com as especificações constantes neste </w:t>
      </w:r>
      <w:r w:rsidR="000472D2">
        <w:rPr>
          <w:rFonts w:ascii="Times New Roman" w:hAnsi="Times New Roman" w:cs="Times New Roman"/>
          <w:sz w:val="24"/>
          <w:szCs w:val="24"/>
          <w:lang w:eastAsia="en-US"/>
        </w:rPr>
        <w:t>TR</w:t>
      </w:r>
      <w:r w:rsidRPr="00CE681C">
        <w:rPr>
          <w:rFonts w:ascii="Times New Roman" w:hAnsi="Times New Roman" w:cs="Times New Roman"/>
          <w:sz w:val="24"/>
          <w:szCs w:val="24"/>
          <w:lang w:eastAsia="en-US"/>
        </w:rPr>
        <w:t xml:space="preserve"> e na proposta, sem prejuízo da aplicação das penalidades.</w:t>
      </w:r>
    </w:p>
    <w:p w14:paraId="40B2FC52" w14:textId="27F5B0E1" w:rsidR="00573B28" w:rsidRDefault="244FED63" w:rsidP="003853E6">
      <w:pPr>
        <w:pStyle w:val="Nivel2"/>
        <w:tabs>
          <w:tab w:val="left" w:pos="1134"/>
        </w:tabs>
        <w:ind w:left="0" w:firstLine="0"/>
        <w:rPr>
          <w:rFonts w:ascii="Times New Roman" w:hAnsi="Times New Roman" w:cs="Times New Roman"/>
          <w:sz w:val="24"/>
          <w:szCs w:val="24"/>
          <w:lang w:eastAsia="en-US"/>
        </w:rPr>
      </w:pPr>
      <w:r w:rsidRPr="00CE681C">
        <w:rPr>
          <w:rFonts w:ascii="Times New Roman" w:hAnsi="Times New Roman" w:cs="Times New Roman"/>
          <w:sz w:val="24"/>
          <w:szCs w:val="24"/>
          <w:lang w:eastAsia="en-US"/>
        </w:rPr>
        <w:t xml:space="preserve">Quando a fiscalização for exercida por um único servidor, o </w:t>
      </w:r>
      <w:r w:rsidR="00FD44B8" w:rsidRPr="00CE681C">
        <w:rPr>
          <w:rFonts w:ascii="Times New Roman" w:hAnsi="Times New Roman" w:cs="Times New Roman"/>
          <w:sz w:val="24"/>
          <w:szCs w:val="24"/>
          <w:lang w:eastAsia="en-US"/>
        </w:rPr>
        <w:t xml:space="preserve">termo detalhado </w:t>
      </w:r>
      <w:r w:rsidRPr="00CE681C">
        <w:rPr>
          <w:rFonts w:ascii="Times New Roman" w:hAnsi="Times New Roman" w:cs="Times New Roman"/>
          <w:sz w:val="24"/>
          <w:szCs w:val="24"/>
          <w:lang w:eastAsia="en-US"/>
        </w:rPr>
        <w:t>deverá conter o registro, a análise e a conclusão acerca das ocorrências na execução do contrato, em relação à fiscalização técnica e administrativa e demais documentos que julgar necessários, devendo encaminhá-los ao gestor do contrato para recebimento definitivo</w:t>
      </w:r>
      <w:r w:rsidR="00254215">
        <w:rPr>
          <w:rFonts w:ascii="Times New Roman" w:hAnsi="Times New Roman" w:cs="Times New Roman"/>
          <w:sz w:val="24"/>
          <w:szCs w:val="24"/>
          <w:lang w:eastAsia="en-US"/>
        </w:rPr>
        <w:t>.</w:t>
      </w:r>
    </w:p>
    <w:p w14:paraId="676DDB4E" w14:textId="763D0A04" w:rsidR="00254215" w:rsidRPr="00B20408" w:rsidRDefault="00254215" w:rsidP="00771E2A">
      <w:pPr>
        <w:pStyle w:val="Nivel2"/>
        <w:numPr>
          <w:ilvl w:val="0"/>
          <w:numId w:val="0"/>
        </w:numPr>
        <w:shd w:val="clear" w:color="auto" w:fill="FFFF00"/>
        <w:rPr>
          <w:rFonts w:ascii="Times New Roman" w:hAnsi="Times New Roman" w:cs="Times New Roman"/>
          <w:sz w:val="24"/>
          <w:szCs w:val="24"/>
          <w:lang w:eastAsia="en-US"/>
        </w:rPr>
      </w:pPr>
      <w:r w:rsidRPr="00B20408">
        <w:rPr>
          <w:rStyle w:val="cf01"/>
          <w:rFonts w:ascii="Times New Roman" w:hAnsi="Times New Roman" w:cs="Times New Roman"/>
          <w:i w:val="0"/>
          <w:iCs w:val="0"/>
          <w:sz w:val="24"/>
          <w:szCs w:val="24"/>
          <w:highlight w:val="yellow"/>
        </w:rPr>
        <w:t>Assim como ocorre com o prazo de recebimento provisório, a Lei nº 14.133/</w:t>
      </w:r>
      <w:r w:rsidR="00FD44B8">
        <w:rPr>
          <w:rStyle w:val="cf01"/>
          <w:rFonts w:ascii="Times New Roman" w:hAnsi="Times New Roman" w:cs="Times New Roman"/>
          <w:i w:val="0"/>
          <w:iCs w:val="0"/>
          <w:sz w:val="24"/>
          <w:szCs w:val="24"/>
          <w:highlight w:val="yellow"/>
        </w:rPr>
        <w:t>20</w:t>
      </w:r>
      <w:r w:rsidRPr="00B20408">
        <w:rPr>
          <w:rStyle w:val="cf01"/>
          <w:rFonts w:ascii="Times New Roman" w:hAnsi="Times New Roman" w:cs="Times New Roman"/>
          <w:i w:val="0"/>
          <w:iCs w:val="0"/>
          <w:sz w:val="24"/>
          <w:szCs w:val="24"/>
          <w:highlight w:val="yellow"/>
        </w:rPr>
        <w:t>21 não trouxe prazo máximo de recebimento definitivo, de modo que possível a previsão de qualquer prazo julgado oportuno. Nesse ponto, reitere-se: recomenda-se que o prazo seja dimensionado para que corresponda ao período razoável à checagem necessária, sem que traga um ônus excessivo que venha a afastar potenciais interessados.</w:t>
      </w:r>
    </w:p>
    <w:p w14:paraId="2D86A0A5" w14:textId="10685AB3" w:rsidR="00573B28" w:rsidRDefault="244FED63" w:rsidP="003853E6">
      <w:pPr>
        <w:pStyle w:val="Nivel2"/>
        <w:tabs>
          <w:tab w:val="left" w:pos="1134"/>
        </w:tabs>
        <w:ind w:left="0" w:firstLine="0"/>
        <w:rPr>
          <w:rFonts w:ascii="Times New Roman" w:hAnsi="Times New Roman" w:cs="Times New Roman"/>
          <w:sz w:val="24"/>
          <w:szCs w:val="24"/>
          <w:lang w:eastAsia="en-US"/>
        </w:rPr>
      </w:pPr>
      <w:r w:rsidRPr="00CE681C">
        <w:rPr>
          <w:rFonts w:ascii="Times New Roman" w:hAnsi="Times New Roman" w:cs="Times New Roman"/>
          <w:sz w:val="24"/>
          <w:szCs w:val="24"/>
          <w:lang w:eastAsia="en-US"/>
        </w:rPr>
        <w:t xml:space="preserve">Os serviços serão recebidos </w:t>
      </w:r>
      <w:r w:rsidRPr="00254215">
        <w:rPr>
          <w:rFonts w:ascii="Times New Roman" w:hAnsi="Times New Roman" w:cs="Times New Roman"/>
          <w:b/>
          <w:bCs/>
          <w:sz w:val="24"/>
          <w:szCs w:val="24"/>
          <w:lang w:eastAsia="en-US"/>
        </w:rPr>
        <w:t>definitivamente</w:t>
      </w:r>
      <w:r w:rsidRPr="00CE681C">
        <w:rPr>
          <w:rFonts w:ascii="Times New Roman" w:hAnsi="Times New Roman" w:cs="Times New Roman"/>
          <w:sz w:val="24"/>
          <w:szCs w:val="24"/>
          <w:lang w:eastAsia="en-US"/>
        </w:rPr>
        <w:t xml:space="preserve"> no prazo de </w:t>
      </w:r>
      <w:r w:rsidR="00B20408" w:rsidRPr="00254215">
        <w:rPr>
          <w:rFonts w:ascii="Times New Roman" w:hAnsi="Times New Roman" w:cs="Times New Roman"/>
          <w:color w:val="FF0000"/>
          <w:sz w:val="24"/>
          <w:szCs w:val="24"/>
          <w:lang w:eastAsia="en-US"/>
        </w:rPr>
        <w:t>XX</w:t>
      </w:r>
      <w:r w:rsidRPr="00CE681C">
        <w:rPr>
          <w:rFonts w:ascii="Times New Roman" w:hAnsi="Times New Roman" w:cs="Times New Roman"/>
          <w:sz w:val="24"/>
          <w:szCs w:val="24"/>
          <w:lang w:eastAsia="en-US"/>
        </w:rPr>
        <w:t xml:space="preserve"> dias, contados do recebimento provisório, por servidor ou comissão designada pela autoridade competente, após </w:t>
      </w:r>
      <w:r w:rsidRPr="00CE681C">
        <w:rPr>
          <w:rFonts w:ascii="Times New Roman" w:hAnsi="Times New Roman" w:cs="Times New Roman"/>
          <w:sz w:val="24"/>
          <w:szCs w:val="24"/>
          <w:lang w:eastAsia="en-US"/>
        </w:rPr>
        <w:lastRenderedPageBreak/>
        <w:t>a verificação da qualidade e quantidade do serviço e consequente aceitação mediante termo detalhado, obedecendo os seguintes procedimentos:</w:t>
      </w:r>
    </w:p>
    <w:p w14:paraId="0B5A9528" w14:textId="0F82E71C" w:rsidR="00573B28" w:rsidRPr="00CE681C" w:rsidRDefault="244FED63" w:rsidP="004E0BFD">
      <w:pPr>
        <w:pStyle w:val="Nivel3"/>
        <w:tabs>
          <w:tab w:val="left" w:pos="1134"/>
        </w:tabs>
        <w:spacing w:before="120" w:after="120" w:line="276" w:lineRule="auto"/>
        <w:ind w:left="0" w:firstLine="0"/>
        <w:jc w:val="both"/>
        <w:rPr>
          <w:rFonts w:ascii="Times New Roman" w:hAnsi="Times New Roman" w:cs="Times New Roman"/>
        </w:rPr>
      </w:pPr>
      <w:r w:rsidRPr="00CE681C">
        <w:rPr>
          <w:rFonts w:ascii="Times New Roman" w:hAnsi="Times New Roman" w:cs="Times New Roman"/>
        </w:rPr>
        <w:t>Emitir documento comprobatório da avaliação realizada pelos fiscais técnico, administrativo e setorial, quando houver, no cumprimento de obrigações assumidas pel</w:t>
      </w:r>
      <w:r w:rsidR="00AF6F54">
        <w:rPr>
          <w:rFonts w:ascii="Times New Roman" w:hAnsi="Times New Roman" w:cs="Times New Roman"/>
        </w:rPr>
        <w:t>a contratada</w:t>
      </w:r>
      <w:r w:rsidRPr="00CE681C">
        <w:rPr>
          <w:rFonts w:ascii="Times New Roman" w:hAnsi="Times New Roman" w:cs="Times New Roman"/>
        </w:rPr>
        <w:t>, com menção ao seu desempenho na execução contratual, baseado em indicadores objetivamente definidos e aferidos, e a eventuais penalidades aplicadas, devendo constar do cadastro de atesto de cumprimento de obrigações, conforme regulamento (</w:t>
      </w:r>
      <w:hyperlink r:id="rId33" w:anchor="art21">
        <w:r w:rsidRPr="00CE681C">
          <w:rPr>
            <w:rStyle w:val="Hyperlink"/>
            <w:rFonts w:ascii="Times New Roman" w:hAnsi="Times New Roman" w:cs="Times New Roman"/>
            <w:color w:val="000000"/>
            <w:u w:val="none"/>
          </w:rPr>
          <w:t xml:space="preserve">art. 21, VIII, Decreto nº </w:t>
        </w:r>
        <w:r w:rsidR="00FE35F4" w:rsidRPr="00FE35F4">
          <w:rPr>
            <w:rStyle w:val="Hyperlink"/>
            <w:rFonts w:ascii="Times New Roman" w:hAnsi="Times New Roman" w:cs="Times New Roman"/>
            <w:color w:val="000000"/>
            <w:u w:val="none"/>
          </w:rPr>
          <w:t>11.246/2022</w:t>
        </w:r>
      </w:hyperlink>
      <w:r w:rsidRPr="00CE681C">
        <w:rPr>
          <w:rFonts w:ascii="Times New Roman" w:hAnsi="Times New Roman" w:cs="Times New Roman"/>
        </w:rPr>
        <w:t>).</w:t>
      </w:r>
    </w:p>
    <w:p w14:paraId="2D18C931" w14:textId="3ACB615A" w:rsidR="00573B28" w:rsidRPr="00CE681C" w:rsidRDefault="244FED63" w:rsidP="004E0BFD">
      <w:pPr>
        <w:pStyle w:val="Nivel3"/>
        <w:tabs>
          <w:tab w:val="left" w:pos="1134"/>
        </w:tabs>
        <w:spacing w:before="120" w:after="120" w:line="276" w:lineRule="auto"/>
        <w:ind w:left="0" w:firstLine="0"/>
        <w:jc w:val="both"/>
        <w:rPr>
          <w:rFonts w:ascii="Times New Roman" w:hAnsi="Times New Roman" w:cs="Times New Roman"/>
        </w:rPr>
      </w:pPr>
      <w:r w:rsidRPr="00CE681C">
        <w:rPr>
          <w:rFonts w:ascii="Times New Roman" w:hAnsi="Times New Roman" w:cs="Times New Roman"/>
        </w:rPr>
        <w:t xml:space="preserve">Realizar a análise dos relatórios e de toda a documentação apresentada pela fiscalização e, caso haja irregularidades que impeçam a liquidação e o pagamento da despesa, indicar as cláusulas contratuais pertinentes, solicitando à </w:t>
      </w:r>
      <w:r w:rsidR="00A3675D">
        <w:rPr>
          <w:rFonts w:ascii="Times New Roman" w:hAnsi="Times New Roman" w:cs="Times New Roman"/>
        </w:rPr>
        <w:t>Contratada</w:t>
      </w:r>
      <w:r w:rsidRPr="00CE681C">
        <w:rPr>
          <w:rFonts w:ascii="Times New Roman" w:hAnsi="Times New Roman" w:cs="Times New Roman"/>
        </w:rPr>
        <w:t>, por escrito, as respectivas correções;</w:t>
      </w:r>
    </w:p>
    <w:p w14:paraId="2AEB3657" w14:textId="77777777" w:rsidR="00573B28" w:rsidRPr="00CE681C" w:rsidRDefault="244FED63" w:rsidP="004E0BFD">
      <w:pPr>
        <w:pStyle w:val="Nivel3"/>
        <w:tabs>
          <w:tab w:val="left" w:pos="1134"/>
        </w:tabs>
        <w:spacing w:before="120" w:after="120" w:line="276" w:lineRule="auto"/>
        <w:ind w:left="0" w:firstLine="0"/>
        <w:jc w:val="both"/>
        <w:rPr>
          <w:rFonts w:ascii="Times New Roman" w:hAnsi="Times New Roman" w:cs="Times New Roman"/>
        </w:rPr>
      </w:pPr>
      <w:r w:rsidRPr="00CE681C">
        <w:rPr>
          <w:rFonts w:ascii="Times New Roman" w:hAnsi="Times New Roman" w:cs="Times New Roman"/>
        </w:rPr>
        <w:t>Emitir Termo Circunstanciado para efeito de recebimento definitivo dos serviços prestados, com base nos relatórios e documentações apresentadas; e</w:t>
      </w:r>
    </w:p>
    <w:p w14:paraId="1C9083C5" w14:textId="4FB741AE" w:rsidR="00573B28" w:rsidRPr="00CE681C" w:rsidRDefault="244FED63" w:rsidP="004E0BFD">
      <w:pPr>
        <w:pStyle w:val="Nivel3"/>
        <w:tabs>
          <w:tab w:val="left" w:pos="1134"/>
        </w:tabs>
        <w:spacing w:before="120" w:after="120" w:line="276" w:lineRule="auto"/>
        <w:ind w:left="0" w:firstLine="0"/>
        <w:jc w:val="both"/>
        <w:rPr>
          <w:rFonts w:ascii="Times New Roman" w:hAnsi="Times New Roman" w:cs="Times New Roman"/>
        </w:rPr>
      </w:pPr>
      <w:r w:rsidRPr="00CE681C">
        <w:rPr>
          <w:rFonts w:ascii="Times New Roman" w:hAnsi="Times New Roman" w:cs="Times New Roman"/>
        </w:rPr>
        <w:t xml:space="preserve">Comunicar a empresa para que emita a </w:t>
      </w:r>
      <w:r w:rsidR="003E7A5D" w:rsidRPr="00CE681C">
        <w:rPr>
          <w:rFonts w:ascii="Times New Roman" w:hAnsi="Times New Roman" w:cs="Times New Roman"/>
        </w:rPr>
        <w:t>Nota Fiscal</w:t>
      </w:r>
      <w:r w:rsidR="003E7A5D">
        <w:rPr>
          <w:rFonts w:ascii="Times New Roman" w:hAnsi="Times New Roman" w:cs="Times New Roman"/>
        </w:rPr>
        <w:t>/</w:t>
      </w:r>
      <w:r w:rsidR="003E7A5D" w:rsidRPr="00CE681C">
        <w:rPr>
          <w:rFonts w:ascii="Times New Roman" w:hAnsi="Times New Roman" w:cs="Times New Roman"/>
        </w:rPr>
        <w:t>Fatura</w:t>
      </w:r>
      <w:r w:rsidRPr="00CE681C">
        <w:rPr>
          <w:rFonts w:ascii="Times New Roman" w:hAnsi="Times New Roman" w:cs="Times New Roman"/>
        </w:rPr>
        <w:t>, com o valor exato dimensionado pela fiscalização.</w:t>
      </w:r>
    </w:p>
    <w:p w14:paraId="6F1BE013" w14:textId="77777777" w:rsidR="00573B28" w:rsidRPr="00CE681C" w:rsidRDefault="244FED63" w:rsidP="004E0BFD">
      <w:pPr>
        <w:pStyle w:val="Nivel3"/>
        <w:tabs>
          <w:tab w:val="left" w:pos="1134"/>
        </w:tabs>
        <w:spacing w:before="120" w:after="120" w:line="276" w:lineRule="auto"/>
        <w:ind w:left="0" w:firstLine="0"/>
        <w:jc w:val="both"/>
        <w:rPr>
          <w:rFonts w:ascii="Times New Roman" w:hAnsi="Times New Roman" w:cs="Times New Roman"/>
        </w:rPr>
      </w:pPr>
      <w:r w:rsidRPr="00CE681C">
        <w:rPr>
          <w:rFonts w:ascii="Times New Roman" w:hAnsi="Times New Roman" w:cs="Times New Roman"/>
        </w:rPr>
        <w:t>Enviar a documentação pertinente ao setor de contratos para a formalização dos procedimentos de liquidação e pagamento, no valor dimensionado pela fiscalização e gestão.</w:t>
      </w:r>
    </w:p>
    <w:p w14:paraId="1B702BFF" w14:textId="237A9CFD" w:rsidR="00573B28" w:rsidRPr="00CE681C" w:rsidRDefault="244FED63" w:rsidP="003853E6">
      <w:pPr>
        <w:pStyle w:val="Nivel2"/>
        <w:tabs>
          <w:tab w:val="left" w:pos="1134"/>
        </w:tabs>
        <w:ind w:left="0" w:firstLine="0"/>
        <w:rPr>
          <w:rFonts w:ascii="Times New Roman" w:hAnsi="Times New Roman" w:cs="Times New Roman"/>
          <w:sz w:val="24"/>
          <w:szCs w:val="24"/>
          <w:lang w:eastAsia="en-US"/>
        </w:rPr>
      </w:pPr>
      <w:r w:rsidRPr="00CE681C">
        <w:rPr>
          <w:rFonts w:ascii="Times New Roman" w:hAnsi="Times New Roman" w:cs="Times New Roman"/>
          <w:sz w:val="24"/>
          <w:szCs w:val="24"/>
          <w:lang w:eastAsia="en-US"/>
        </w:rPr>
        <w:t xml:space="preserve">No caso de controvérsia sobre a execução do objeto, quanto à dimensão, qualidade e quantidade, deverá ser observado o teor do </w:t>
      </w:r>
      <w:hyperlink r:id="rId34" w:anchor="art143">
        <w:r w:rsidRPr="00CE681C">
          <w:rPr>
            <w:rStyle w:val="Hyperlink"/>
            <w:rFonts w:ascii="Times New Roman" w:hAnsi="Times New Roman" w:cs="Times New Roman"/>
            <w:sz w:val="24"/>
            <w:szCs w:val="24"/>
            <w:lang w:eastAsia="en-US"/>
          </w:rPr>
          <w:t>art. 143 da Lei nº 14.133</w:t>
        </w:r>
        <w:r w:rsidR="0060677D">
          <w:rPr>
            <w:rStyle w:val="Hyperlink"/>
            <w:rFonts w:ascii="Times New Roman" w:hAnsi="Times New Roman" w:cs="Times New Roman"/>
            <w:sz w:val="24"/>
            <w:szCs w:val="24"/>
            <w:lang w:eastAsia="en-US"/>
          </w:rPr>
          <w:t>/</w:t>
        </w:r>
        <w:r w:rsidRPr="00CE681C">
          <w:rPr>
            <w:rStyle w:val="Hyperlink"/>
            <w:rFonts w:ascii="Times New Roman" w:hAnsi="Times New Roman" w:cs="Times New Roman"/>
            <w:sz w:val="24"/>
            <w:szCs w:val="24"/>
            <w:lang w:eastAsia="en-US"/>
          </w:rPr>
          <w:t>2021</w:t>
        </w:r>
      </w:hyperlink>
      <w:r w:rsidRPr="00CE681C">
        <w:rPr>
          <w:rFonts w:ascii="Times New Roman" w:hAnsi="Times New Roman" w:cs="Times New Roman"/>
          <w:sz w:val="24"/>
          <w:szCs w:val="24"/>
          <w:lang w:eastAsia="en-US"/>
        </w:rPr>
        <w:t xml:space="preserve">, comunicando-se à empresa para emissão de </w:t>
      </w:r>
      <w:r w:rsidR="0060677D" w:rsidRPr="0060677D">
        <w:rPr>
          <w:rFonts w:ascii="Times New Roman" w:hAnsi="Times New Roman" w:cs="Times New Roman"/>
          <w:sz w:val="24"/>
          <w:szCs w:val="24"/>
          <w:lang w:eastAsia="en-US"/>
        </w:rPr>
        <w:t xml:space="preserve">Nota Fiscal/Fatura </w:t>
      </w:r>
      <w:r w:rsidRPr="00CE681C">
        <w:rPr>
          <w:rFonts w:ascii="Times New Roman" w:hAnsi="Times New Roman" w:cs="Times New Roman"/>
          <w:sz w:val="24"/>
          <w:szCs w:val="24"/>
          <w:lang w:eastAsia="en-US"/>
        </w:rPr>
        <w:t>no que pertine à parcela incontroversa da execução do objeto, para efeito de liquidação e pagamento.</w:t>
      </w:r>
    </w:p>
    <w:p w14:paraId="3954891D" w14:textId="64FE8B37" w:rsidR="00573B28" w:rsidRPr="00CE681C" w:rsidRDefault="244FED63" w:rsidP="003853E6">
      <w:pPr>
        <w:pStyle w:val="Nivel2"/>
        <w:tabs>
          <w:tab w:val="left" w:pos="1134"/>
        </w:tabs>
        <w:ind w:left="0" w:firstLine="0"/>
        <w:rPr>
          <w:rFonts w:ascii="Times New Roman" w:hAnsi="Times New Roman" w:cs="Times New Roman"/>
          <w:sz w:val="24"/>
          <w:szCs w:val="24"/>
          <w:lang w:eastAsia="en-US"/>
        </w:rPr>
      </w:pPr>
      <w:r w:rsidRPr="00CE681C">
        <w:rPr>
          <w:rFonts w:ascii="Times New Roman" w:hAnsi="Times New Roman" w:cs="Times New Roman"/>
          <w:sz w:val="24"/>
          <w:szCs w:val="24"/>
          <w:lang w:eastAsia="en-US"/>
        </w:rPr>
        <w:t>Nenhum prazo de recebimento ocorrerá enquanto pendente a solução, pel</w:t>
      </w:r>
      <w:r w:rsidR="00AF6F54">
        <w:rPr>
          <w:rFonts w:ascii="Times New Roman" w:hAnsi="Times New Roman" w:cs="Times New Roman"/>
          <w:sz w:val="24"/>
          <w:szCs w:val="24"/>
          <w:lang w:eastAsia="en-US"/>
        </w:rPr>
        <w:t>a contratada</w:t>
      </w:r>
      <w:r w:rsidRPr="00CE681C">
        <w:rPr>
          <w:rFonts w:ascii="Times New Roman" w:hAnsi="Times New Roman" w:cs="Times New Roman"/>
          <w:sz w:val="24"/>
          <w:szCs w:val="24"/>
          <w:lang w:eastAsia="en-US"/>
        </w:rPr>
        <w:t>, de inconsistências verificadas na execução do objeto ou no instrumento de cobrança.</w:t>
      </w:r>
    </w:p>
    <w:p w14:paraId="7B1CEF34" w14:textId="77777777" w:rsidR="00573B28" w:rsidRPr="00CE681C" w:rsidRDefault="244FED63" w:rsidP="003853E6">
      <w:pPr>
        <w:pStyle w:val="Nivel2"/>
        <w:tabs>
          <w:tab w:val="left" w:pos="1134"/>
        </w:tabs>
        <w:ind w:left="0" w:firstLine="0"/>
        <w:rPr>
          <w:rFonts w:ascii="Times New Roman" w:hAnsi="Times New Roman" w:cs="Times New Roman"/>
          <w:sz w:val="24"/>
          <w:szCs w:val="24"/>
          <w:lang w:eastAsia="en-US"/>
        </w:rPr>
      </w:pPr>
      <w:r w:rsidRPr="00CE681C">
        <w:rPr>
          <w:rFonts w:ascii="Times New Roman" w:hAnsi="Times New Roman" w:cs="Times New Roman"/>
          <w:sz w:val="24"/>
          <w:szCs w:val="24"/>
          <w:lang w:eastAsia="en-US"/>
        </w:rPr>
        <w:t>O recebimento provisório ou definitivo não excluirá a responsabilidade civil pela solidez e pela segurança do serviço nem a responsabilidade ético-profissional pela perfeita execução do contrato.</w:t>
      </w:r>
    </w:p>
    <w:p w14:paraId="20119DA5" w14:textId="14C1D32C" w:rsidR="00573B28" w:rsidRPr="00CE681C" w:rsidRDefault="00573B28" w:rsidP="004E0BFD">
      <w:pPr>
        <w:pStyle w:val="Nvel1-SemNumerao"/>
        <w:tabs>
          <w:tab w:val="left" w:pos="1134"/>
        </w:tabs>
        <w:spacing w:line="276" w:lineRule="auto"/>
        <w:ind w:left="0"/>
        <w:rPr>
          <w:rFonts w:ascii="Times New Roman" w:hAnsi="Times New Roman" w:cs="Times New Roman"/>
          <w:sz w:val="24"/>
          <w:szCs w:val="24"/>
        </w:rPr>
      </w:pPr>
      <w:r w:rsidRPr="00CE681C">
        <w:rPr>
          <w:rFonts w:ascii="Times New Roman" w:hAnsi="Times New Roman" w:cs="Times New Roman"/>
          <w:sz w:val="24"/>
          <w:szCs w:val="24"/>
        </w:rPr>
        <w:t>Liquidação</w:t>
      </w:r>
    </w:p>
    <w:p w14:paraId="5ED9913D" w14:textId="2D9D1C51" w:rsidR="00573B28" w:rsidRPr="00CE681C" w:rsidRDefault="244FED63" w:rsidP="003853E6">
      <w:pPr>
        <w:pStyle w:val="Nivel2"/>
        <w:tabs>
          <w:tab w:val="left" w:pos="1134"/>
        </w:tabs>
        <w:ind w:left="0" w:firstLine="0"/>
        <w:rPr>
          <w:rFonts w:ascii="Times New Roman" w:hAnsi="Times New Roman" w:cs="Times New Roman"/>
          <w:sz w:val="24"/>
          <w:szCs w:val="24"/>
        </w:rPr>
      </w:pPr>
      <w:r w:rsidRPr="00CE681C">
        <w:rPr>
          <w:rFonts w:ascii="Times New Roman" w:hAnsi="Times New Roman" w:cs="Times New Roman"/>
          <w:sz w:val="24"/>
          <w:szCs w:val="24"/>
        </w:rPr>
        <w:t xml:space="preserve">Recebida a </w:t>
      </w:r>
      <w:r w:rsidR="0060677D" w:rsidRPr="0060677D">
        <w:rPr>
          <w:rFonts w:ascii="Times New Roman" w:hAnsi="Times New Roman" w:cs="Times New Roman"/>
          <w:sz w:val="24"/>
          <w:szCs w:val="24"/>
        </w:rPr>
        <w:t xml:space="preserve">Nota Fiscal/Fatura </w:t>
      </w:r>
      <w:r w:rsidRPr="00CE681C">
        <w:rPr>
          <w:rFonts w:ascii="Times New Roman" w:hAnsi="Times New Roman" w:cs="Times New Roman"/>
          <w:sz w:val="24"/>
          <w:szCs w:val="24"/>
        </w:rPr>
        <w:t xml:space="preserve">ou documento de cobrança equivalente, correrá o prazo de dez dias úteis para fins de liquidação, na forma desta seção, prorrogáveis por igual período, nos termos do </w:t>
      </w:r>
      <w:hyperlink r:id="rId35">
        <w:r w:rsidRPr="00CE681C">
          <w:rPr>
            <w:rStyle w:val="Hyperlink"/>
            <w:rFonts w:ascii="Times New Roman" w:hAnsi="Times New Roman" w:cs="Times New Roman"/>
            <w:sz w:val="24"/>
            <w:szCs w:val="24"/>
          </w:rPr>
          <w:t xml:space="preserve">art. 7º, §2º da </w:t>
        </w:r>
        <w:r w:rsidR="00E2132B" w:rsidRPr="00E2132B">
          <w:rPr>
            <w:rStyle w:val="Hyperlink"/>
            <w:rFonts w:ascii="Times New Roman" w:hAnsi="Times New Roman" w:cs="Times New Roman"/>
            <w:sz w:val="24"/>
            <w:szCs w:val="24"/>
          </w:rPr>
          <w:t>IN Seges/ME nº</w:t>
        </w:r>
        <w:r w:rsidRPr="00CE681C">
          <w:rPr>
            <w:rStyle w:val="Hyperlink"/>
            <w:rFonts w:ascii="Times New Roman" w:hAnsi="Times New Roman" w:cs="Times New Roman"/>
            <w:sz w:val="24"/>
            <w:szCs w:val="24"/>
          </w:rPr>
          <w:t xml:space="preserve"> 77/2022</w:t>
        </w:r>
      </w:hyperlink>
      <w:r w:rsidRPr="00CE681C">
        <w:rPr>
          <w:rFonts w:ascii="Times New Roman" w:hAnsi="Times New Roman" w:cs="Times New Roman"/>
          <w:sz w:val="24"/>
          <w:szCs w:val="24"/>
        </w:rPr>
        <w:t>.</w:t>
      </w:r>
    </w:p>
    <w:p w14:paraId="5BA5CA3E" w14:textId="1523A5C6" w:rsidR="00573B28" w:rsidRPr="00CE681C" w:rsidRDefault="244FED63" w:rsidP="003853E6">
      <w:pPr>
        <w:pStyle w:val="Nivel2"/>
        <w:tabs>
          <w:tab w:val="left" w:pos="1134"/>
        </w:tabs>
        <w:ind w:left="0" w:firstLine="0"/>
        <w:rPr>
          <w:rFonts w:ascii="Times New Roman" w:hAnsi="Times New Roman" w:cs="Times New Roman"/>
          <w:sz w:val="24"/>
          <w:szCs w:val="24"/>
        </w:rPr>
      </w:pPr>
      <w:r w:rsidRPr="00CE681C">
        <w:rPr>
          <w:rFonts w:ascii="Times New Roman" w:hAnsi="Times New Roman" w:cs="Times New Roman"/>
          <w:sz w:val="24"/>
          <w:szCs w:val="24"/>
        </w:rPr>
        <w:t xml:space="preserve">O prazo de que trata o item anterior será reduzido à metade, mantendo-se a possibilidade de prorrogação, nos casos de contratações decorrentes de despesas cujos valores não ultrapassem o limite de que trata o </w:t>
      </w:r>
      <w:hyperlink r:id="rId36" w:anchor="art75">
        <w:r w:rsidRPr="00CE681C">
          <w:rPr>
            <w:rStyle w:val="Hyperlink"/>
            <w:rFonts w:ascii="Times New Roman" w:hAnsi="Times New Roman" w:cs="Times New Roman"/>
            <w:sz w:val="24"/>
            <w:szCs w:val="24"/>
          </w:rPr>
          <w:t>inciso II do art. 75 da Lei nº 14.133</w:t>
        </w:r>
        <w:r w:rsidR="0060677D">
          <w:rPr>
            <w:rStyle w:val="Hyperlink"/>
            <w:rFonts w:ascii="Times New Roman" w:hAnsi="Times New Roman" w:cs="Times New Roman"/>
            <w:sz w:val="24"/>
            <w:szCs w:val="24"/>
          </w:rPr>
          <w:t>/</w:t>
        </w:r>
        <w:r w:rsidRPr="00CE681C">
          <w:rPr>
            <w:rStyle w:val="Hyperlink"/>
            <w:rFonts w:ascii="Times New Roman" w:hAnsi="Times New Roman" w:cs="Times New Roman"/>
            <w:sz w:val="24"/>
            <w:szCs w:val="24"/>
          </w:rPr>
          <w:t>2021</w:t>
        </w:r>
      </w:hyperlink>
    </w:p>
    <w:p w14:paraId="024C9ABF" w14:textId="4C243ECF" w:rsidR="00573B28" w:rsidRPr="00CE681C" w:rsidRDefault="244FED63" w:rsidP="004E0BFD">
      <w:pPr>
        <w:pStyle w:val="Nivel2"/>
        <w:tabs>
          <w:tab w:val="left" w:pos="1134"/>
        </w:tabs>
        <w:ind w:left="0" w:firstLine="0"/>
        <w:rPr>
          <w:rFonts w:ascii="Times New Roman" w:hAnsi="Times New Roman" w:cs="Times New Roman"/>
          <w:sz w:val="24"/>
          <w:szCs w:val="24"/>
        </w:rPr>
      </w:pPr>
      <w:r w:rsidRPr="00CE681C">
        <w:rPr>
          <w:rFonts w:ascii="Times New Roman" w:hAnsi="Times New Roman" w:cs="Times New Roman"/>
          <w:sz w:val="24"/>
          <w:szCs w:val="24"/>
        </w:rPr>
        <w:t xml:space="preserve">Para fins de liquidação, o setor competente deve verificar se a </w:t>
      </w:r>
      <w:r w:rsidR="00452D91" w:rsidRPr="00452D91">
        <w:rPr>
          <w:rFonts w:ascii="Times New Roman" w:hAnsi="Times New Roman" w:cs="Times New Roman"/>
          <w:sz w:val="24"/>
          <w:szCs w:val="24"/>
        </w:rPr>
        <w:t xml:space="preserve">Nota Fiscal/Fatura </w:t>
      </w:r>
      <w:r w:rsidRPr="00CE681C">
        <w:rPr>
          <w:rFonts w:ascii="Times New Roman" w:hAnsi="Times New Roman" w:cs="Times New Roman"/>
          <w:sz w:val="24"/>
          <w:szCs w:val="24"/>
        </w:rPr>
        <w:t>apresentada expressa os elementos necessários e essenciais do documento, tais como:</w:t>
      </w:r>
    </w:p>
    <w:p w14:paraId="4FD94C48" w14:textId="17A46173" w:rsidR="00573B28" w:rsidRPr="00CE681C" w:rsidRDefault="00573B28" w:rsidP="004E0BFD">
      <w:pPr>
        <w:pStyle w:val="Nivel3"/>
        <w:tabs>
          <w:tab w:val="left" w:pos="1134"/>
        </w:tabs>
        <w:spacing w:before="120" w:after="120" w:line="276" w:lineRule="auto"/>
        <w:ind w:left="0" w:firstLine="0"/>
        <w:jc w:val="both"/>
        <w:rPr>
          <w:rFonts w:ascii="Times New Roman" w:hAnsi="Times New Roman" w:cs="Times New Roman"/>
        </w:rPr>
      </w:pPr>
      <w:r w:rsidRPr="00CE681C">
        <w:rPr>
          <w:rFonts w:ascii="Times New Roman" w:hAnsi="Times New Roman" w:cs="Times New Roman"/>
        </w:rPr>
        <w:lastRenderedPageBreak/>
        <w:t>o prazo de validade;</w:t>
      </w:r>
    </w:p>
    <w:p w14:paraId="5E503728" w14:textId="183B4728" w:rsidR="00573B28" w:rsidRPr="00CE681C" w:rsidRDefault="00573B28" w:rsidP="004E0BFD">
      <w:pPr>
        <w:pStyle w:val="Nivel3"/>
        <w:tabs>
          <w:tab w:val="left" w:pos="1134"/>
        </w:tabs>
        <w:spacing w:before="120" w:after="120" w:line="276" w:lineRule="auto"/>
        <w:ind w:left="0" w:firstLine="0"/>
        <w:jc w:val="both"/>
        <w:rPr>
          <w:rFonts w:ascii="Times New Roman" w:hAnsi="Times New Roman" w:cs="Times New Roman"/>
        </w:rPr>
      </w:pPr>
      <w:r w:rsidRPr="00CE681C">
        <w:rPr>
          <w:rFonts w:ascii="Times New Roman" w:hAnsi="Times New Roman" w:cs="Times New Roman"/>
        </w:rPr>
        <w:t>a data da emissão;</w:t>
      </w:r>
    </w:p>
    <w:p w14:paraId="4660D192" w14:textId="35257CDC" w:rsidR="00573B28" w:rsidRPr="00CE681C" w:rsidRDefault="00573B28" w:rsidP="004E0BFD">
      <w:pPr>
        <w:pStyle w:val="Nivel3"/>
        <w:tabs>
          <w:tab w:val="left" w:pos="1134"/>
        </w:tabs>
        <w:spacing w:before="120" w:after="120" w:line="276" w:lineRule="auto"/>
        <w:ind w:left="0" w:firstLine="0"/>
        <w:jc w:val="both"/>
        <w:rPr>
          <w:rFonts w:ascii="Times New Roman" w:hAnsi="Times New Roman" w:cs="Times New Roman"/>
        </w:rPr>
      </w:pPr>
      <w:r w:rsidRPr="00CE681C">
        <w:rPr>
          <w:rFonts w:ascii="Times New Roman" w:hAnsi="Times New Roman" w:cs="Times New Roman"/>
        </w:rPr>
        <w:t>os dados do contrato e do órgão contratante;</w:t>
      </w:r>
    </w:p>
    <w:p w14:paraId="0B54B84A" w14:textId="7A33C7A7" w:rsidR="00573B28" w:rsidRPr="00CE681C" w:rsidRDefault="00573B28" w:rsidP="004E0BFD">
      <w:pPr>
        <w:pStyle w:val="Nivel3"/>
        <w:tabs>
          <w:tab w:val="left" w:pos="1134"/>
        </w:tabs>
        <w:spacing w:before="120" w:after="120" w:line="276" w:lineRule="auto"/>
        <w:ind w:left="0" w:firstLine="0"/>
        <w:jc w:val="both"/>
        <w:rPr>
          <w:rFonts w:ascii="Times New Roman" w:hAnsi="Times New Roman" w:cs="Times New Roman"/>
        </w:rPr>
      </w:pPr>
      <w:r w:rsidRPr="00CE681C">
        <w:rPr>
          <w:rFonts w:ascii="Times New Roman" w:hAnsi="Times New Roman" w:cs="Times New Roman"/>
        </w:rPr>
        <w:t>o período respectivo de execução do contrato;</w:t>
      </w:r>
    </w:p>
    <w:p w14:paraId="4C2EB816" w14:textId="2F7F59AA" w:rsidR="00573B28" w:rsidRPr="00CE681C" w:rsidRDefault="00573B28" w:rsidP="004E0BFD">
      <w:pPr>
        <w:pStyle w:val="Nivel3"/>
        <w:tabs>
          <w:tab w:val="left" w:pos="1134"/>
        </w:tabs>
        <w:spacing w:before="120" w:after="120" w:line="276" w:lineRule="auto"/>
        <w:ind w:left="0" w:firstLine="0"/>
        <w:jc w:val="both"/>
        <w:rPr>
          <w:rFonts w:ascii="Times New Roman" w:hAnsi="Times New Roman" w:cs="Times New Roman"/>
        </w:rPr>
      </w:pPr>
      <w:r w:rsidRPr="00CE681C">
        <w:rPr>
          <w:rFonts w:ascii="Times New Roman" w:hAnsi="Times New Roman" w:cs="Times New Roman"/>
        </w:rPr>
        <w:t>o valor a pagar; e</w:t>
      </w:r>
    </w:p>
    <w:p w14:paraId="37590F97" w14:textId="439F9C4F" w:rsidR="00573B28" w:rsidRPr="00CE681C" w:rsidRDefault="00573B28" w:rsidP="004E0BFD">
      <w:pPr>
        <w:pStyle w:val="Nivel3"/>
        <w:tabs>
          <w:tab w:val="left" w:pos="1134"/>
        </w:tabs>
        <w:spacing w:before="120" w:after="120" w:line="276" w:lineRule="auto"/>
        <w:ind w:left="0" w:firstLine="0"/>
        <w:jc w:val="both"/>
        <w:rPr>
          <w:rFonts w:ascii="Times New Roman" w:hAnsi="Times New Roman" w:cs="Times New Roman"/>
        </w:rPr>
      </w:pPr>
      <w:r w:rsidRPr="00CE681C">
        <w:rPr>
          <w:rFonts w:ascii="Times New Roman" w:hAnsi="Times New Roman" w:cs="Times New Roman"/>
        </w:rPr>
        <w:t>eventual destaque do valor de retenções tributárias cabíveis.</w:t>
      </w:r>
    </w:p>
    <w:p w14:paraId="6EB7E766" w14:textId="47560BE0" w:rsidR="00573B28" w:rsidRPr="00CE681C" w:rsidRDefault="244FED63" w:rsidP="004E0BFD">
      <w:pPr>
        <w:pStyle w:val="Nivel2"/>
        <w:tabs>
          <w:tab w:val="left" w:pos="1134"/>
        </w:tabs>
        <w:ind w:left="0" w:firstLine="0"/>
        <w:rPr>
          <w:rFonts w:ascii="Times New Roman" w:hAnsi="Times New Roman" w:cs="Times New Roman"/>
          <w:sz w:val="24"/>
          <w:szCs w:val="24"/>
        </w:rPr>
      </w:pPr>
      <w:r w:rsidRPr="00CE681C">
        <w:rPr>
          <w:rFonts w:ascii="Times New Roman" w:hAnsi="Times New Roman" w:cs="Times New Roman"/>
          <w:sz w:val="24"/>
          <w:szCs w:val="24"/>
        </w:rPr>
        <w:t xml:space="preserve">Havendo erro na apresentação da Nota Fiscal/Fatura, ou circunstância que impeça a liquidação da despesa, esta ficará sobrestada até que </w:t>
      </w:r>
      <w:r w:rsidR="00AF6F54">
        <w:rPr>
          <w:rFonts w:ascii="Times New Roman" w:hAnsi="Times New Roman" w:cs="Times New Roman"/>
          <w:sz w:val="24"/>
          <w:szCs w:val="24"/>
        </w:rPr>
        <w:t>a contratada</w:t>
      </w:r>
      <w:r w:rsidRPr="00CE681C">
        <w:rPr>
          <w:rFonts w:ascii="Times New Roman" w:hAnsi="Times New Roman" w:cs="Times New Roman"/>
          <w:sz w:val="24"/>
          <w:szCs w:val="24"/>
        </w:rPr>
        <w:t xml:space="preserve"> providencie as medidas saneadoras, reiniciando-se o prazo após a comprovação da regularização da situação, sem ônus à </w:t>
      </w:r>
      <w:r w:rsidR="000036F3">
        <w:rPr>
          <w:rFonts w:ascii="Times New Roman" w:hAnsi="Times New Roman" w:cs="Times New Roman"/>
          <w:sz w:val="24"/>
          <w:szCs w:val="24"/>
        </w:rPr>
        <w:t>C</w:t>
      </w:r>
      <w:r w:rsidRPr="00CE681C">
        <w:rPr>
          <w:rFonts w:ascii="Times New Roman" w:hAnsi="Times New Roman" w:cs="Times New Roman"/>
          <w:sz w:val="24"/>
          <w:szCs w:val="24"/>
        </w:rPr>
        <w:t>ontratante;</w:t>
      </w:r>
    </w:p>
    <w:p w14:paraId="20352234" w14:textId="261FD419" w:rsidR="00573B28" w:rsidRPr="00CE681C" w:rsidRDefault="244FED63" w:rsidP="003853E6">
      <w:pPr>
        <w:pStyle w:val="Nivel2"/>
        <w:tabs>
          <w:tab w:val="left" w:pos="1134"/>
        </w:tabs>
        <w:ind w:left="0" w:firstLine="0"/>
        <w:rPr>
          <w:rFonts w:ascii="Times New Roman" w:hAnsi="Times New Roman" w:cs="Times New Roman"/>
          <w:sz w:val="24"/>
          <w:szCs w:val="24"/>
        </w:rPr>
      </w:pPr>
      <w:r w:rsidRPr="00CE681C">
        <w:rPr>
          <w:rFonts w:ascii="Times New Roman" w:hAnsi="Times New Roman" w:cs="Times New Roman"/>
          <w:sz w:val="24"/>
          <w:szCs w:val="24"/>
        </w:rPr>
        <w:t xml:space="preserve">A </w:t>
      </w:r>
      <w:r w:rsidR="0090127F" w:rsidRPr="0090127F">
        <w:rPr>
          <w:rFonts w:ascii="Times New Roman" w:hAnsi="Times New Roman" w:cs="Times New Roman"/>
          <w:sz w:val="24"/>
          <w:szCs w:val="24"/>
        </w:rPr>
        <w:t xml:space="preserve">Nota Fiscal/Fatura </w:t>
      </w:r>
      <w:r w:rsidRPr="00CE681C">
        <w:rPr>
          <w:rFonts w:ascii="Times New Roman" w:hAnsi="Times New Roman" w:cs="Times New Roman"/>
          <w:sz w:val="24"/>
          <w:szCs w:val="24"/>
        </w:rPr>
        <w:t xml:space="preserve">deverá ser obrigatoriamente acompanhada da comprovação da regularidade fiscal, constatada por meio de consulta </w:t>
      </w:r>
      <w:r w:rsidRPr="00CE681C">
        <w:rPr>
          <w:rFonts w:ascii="Times New Roman" w:hAnsi="Times New Roman" w:cs="Times New Roman"/>
          <w:i/>
          <w:iCs/>
          <w:sz w:val="24"/>
          <w:szCs w:val="24"/>
        </w:rPr>
        <w:t>on-line</w:t>
      </w:r>
      <w:r w:rsidRPr="00CE681C">
        <w:rPr>
          <w:rFonts w:ascii="Times New Roman" w:hAnsi="Times New Roman" w:cs="Times New Roman"/>
          <w:sz w:val="24"/>
          <w:szCs w:val="24"/>
        </w:rPr>
        <w:t xml:space="preserve"> ao S</w:t>
      </w:r>
      <w:r w:rsidR="0090127F" w:rsidRPr="00CE681C">
        <w:rPr>
          <w:rFonts w:ascii="Times New Roman" w:hAnsi="Times New Roman" w:cs="Times New Roman"/>
          <w:sz w:val="24"/>
          <w:szCs w:val="24"/>
        </w:rPr>
        <w:t>icaf</w:t>
      </w:r>
      <w:r w:rsidRPr="00CE681C">
        <w:rPr>
          <w:rFonts w:ascii="Times New Roman" w:hAnsi="Times New Roman" w:cs="Times New Roman"/>
          <w:sz w:val="24"/>
          <w:szCs w:val="24"/>
        </w:rPr>
        <w:t xml:space="preserve"> ou, na impossibilidade de acesso ao referido Sistema, mediante consulta aos sítios eletrônicos oficiais ou à documentação mencionada no </w:t>
      </w:r>
      <w:hyperlink r:id="rId37" w:anchor="art68">
        <w:r w:rsidRPr="00CE681C">
          <w:rPr>
            <w:rStyle w:val="Hyperlink"/>
            <w:rFonts w:ascii="Times New Roman" w:hAnsi="Times New Roman" w:cs="Times New Roman"/>
            <w:sz w:val="24"/>
            <w:szCs w:val="24"/>
          </w:rPr>
          <w:t>art. 68 da Lei nº 14.133/2021</w:t>
        </w:r>
      </w:hyperlink>
      <w:r w:rsidRPr="00CE681C">
        <w:rPr>
          <w:rFonts w:ascii="Times New Roman" w:hAnsi="Times New Roman" w:cs="Times New Roman"/>
          <w:sz w:val="24"/>
          <w:szCs w:val="24"/>
        </w:rPr>
        <w:t>.</w:t>
      </w:r>
    </w:p>
    <w:p w14:paraId="316DD8F8" w14:textId="0646CCBF" w:rsidR="00573B28" w:rsidRPr="00CE681C" w:rsidRDefault="244FED63" w:rsidP="003853E6">
      <w:pPr>
        <w:pStyle w:val="Nivel2"/>
        <w:tabs>
          <w:tab w:val="left" w:pos="1134"/>
        </w:tabs>
        <w:ind w:left="0" w:firstLine="0"/>
        <w:rPr>
          <w:rFonts w:ascii="Times New Roman" w:hAnsi="Times New Roman" w:cs="Times New Roman"/>
          <w:sz w:val="24"/>
          <w:szCs w:val="24"/>
        </w:rPr>
      </w:pPr>
      <w:r w:rsidRPr="00CE681C">
        <w:rPr>
          <w:rFonts w:ascii="Times New Roman" w:hAnsi="Times New Roman" w:cs="Times New Roman"/>
          <w:sz w:val="24"/>
          <w:szCs w:val="24"/>
        </w:rPr>
        <w:t>A Administração deverá realizar consulta ao S</w:t>
      </w:r>
      <w:r w:rsidR="0090127F" w:rsidRPr="00CE681C">
        <w:rPr>
          <w:rFonts w:ascii="Times New Roman" w:hAnsi="Times New Roman" w:cs="Times New Roman"/>
          <w:sz w:val="24"/>
          <w:szCs w:val="24"/>
        </w:rPr>
        <w:t>icaf</w:t>
      </w:r>
      <w:r w:rsidRPr="00CE681C">
        <w:rPr>
          <w:rFonts w:ascii="Times New Roman" w:hAnsi="Times New Roman" w:cs="Times New Roman"/>
          <w:sz w:val="24"/>
          <w:szCs w:val="24"/>
        </w:rPr>
        <w:t xml:space="preserve"> para: a) verificar a manutenção das condições de habilitação exigidas no edital; b) identificar possível razão que impeça a participação em licitação, no âmbito </w:t>
      </w:r>
      <w:r w:rsidR="00D006BD">
        <w:rPr>
          <w:rFonts w:ascii="Times New Roman" w:hAnsi="Times New Roman" w:cs="Times New Roman"/>
          <w:sz w:val="24"/>
          <w:szCs w:val="24"/>
        </w:rPr>
        <w:t>da Fiocruz</w:t>
      </w:r>
      <w:r w:rsidRPr="00CE681C">
        <w:rPr>
          <w:rFonts w:ascii="Times New Roman" w:hAnsi="Times New Roman" w:cs="Times New Roman"/>
          <w:sz w:val="24"/>
          <w:szCs w:val="24"/>
        </w:rPr>
        <w:t>, proibição de contratar com o Poder Público, bem como ocorrências impeditivas indiretas.</w:t>
      </w:r>
    </w:p>
    <w:p w14:paraId="5E295EC9" w14:textId="43E91427" w:rsidR="00573B28" w:rsidRPr="00CE681C" w:rsidRDefault="244FED63" w:rsidP="003853E6">
      <w:pPr>
        <w:pStyle w:val="Nivel2"/>
        <w:tabs>
          <w:tab w:val="left" w:pos="1134"/>
        </w:tabs>
        <w:ind w:left="0" w:firstLine="0"/>
        <w:rPr>
          <w:rFonts w:ascii="Times New Roman" w:hAnsi="Times New Roman" w:cs="Times New Roman"/>
          <w:sz w:val="24"/>
          <w:szCs w:val="24"/>
        </w:rPr>
      </w:pPr>
      <w:r w:rsidRPr="00CE681C">
        <w:rPr>
          <w:rFonts w:ascii="Times New Roman" w:hAnsi="Times New Roman" w:cs="Times New Roman"/>
          <w:sz w:val="24"/>
          <w:szCs w:val="24"/>
        </w:rPr>
        <w:t>Constatando-se, junto ao S</w:t>
      </w:r>
      <w:r w:rsidR="0090127F" w:rsidRPr="00CE681C">
        <w:rPr>
          <w:rFonts w:ascii="Times New Roman" w:hAnsi="Times New Roman" w:cs="Times New Roman"/>
          <w:sz w:val="24"/>
          <w:szCs w:val="24"/>
        </w:rPr>
        <w:t>icaf</w:t>
      </w:r>
      <w:r w:rsidRPr="00CE681C">
        <w:rPr>
          <w:rFonts w:ascii="Times New Roman" w:hAnsi="Times New Roman" w:cs="Times New Roman"/>
          <w:sz w:val="24"/>
          <w:szCs w:val="24"/>
        </w:rPr>
        <w:t>, a situação de irregularidade d</w:t>
      </w:r>
      <w:r w:rsidR="00AF6F54">
        <w:rPr>
          <w:rFonts w:ascii="Times New Roman" w:hAnsi="Times New Roman" w:cs="Times New Roman"/>
          <w:sz w:val="24"/>
          <w:szCs w:val="24"/>
        </w:rPr>
        <w:t>a contratada</w:t>
      </w:r>
      <w:r w:rsidRPr="00CE681C">
        <w:rPr>
          <w:rFonts w:ascii="Times New Roman" w:hAnsi="Times New Roman" w:cs="Times New Roman"/>
          <w:sz w:val="24"/>
          <w:szCs w:val="24"/>
        </w:rPr>
        <w:t xml:space="preserve">, será providenciada </w:t>
      </w:r>
      <w:r w:rsidR="006F5DDA">
        <w:rPr>
          <w:rFonts w:ascii="Times New Roman" w:hAnsi="Times New Roman" w:cs="Times New Roman"/>
          <w:sz w:val="24"/>
          <w:szCs w:val="24"/>
        </w:rPr>
        <w:t xml:space="preserve">a </w:t>
      </w:r>
      <w:r w:rsidRPr="00CE681C">
        <w:rPr>
          <w:rFonts w:ascii="Times New Roman" w:hAnsi="Times New Roman" w:cs="Times New Roman"/>
          <w:sz w:val="24"/>
          <w:szCs w:val="24"/>
        </w:rPr>
        <w:t xml:space="preserve">sua notificação por escrito, para que, no prazo de 5 (cinco) dias úteis, regularize </w:t>
      </w:r>
      <w:r w:rsidR="00E1685B">
        <w:rPr>
          <w:rFonts w:ascii="Times New Roman" w:hAnsi="Times New Roman" w:cs="Times New Roman"/>
          <w:sz w:val="24"/>
          <w:szCs w:val="24"/>
        </w:rPr>
        <w:t xml:space="preserve">a </w:t>
      </w:r>
      <w:r w:rsidRPr="00CE681C">
        <w:rPr>
          <w:rFonts w:ascii="Times New Roman" w:hAnsi="Times New Roman" w:cs="Times New Roman"/>
          <w:sz w:val="24"/>
          <w:szCs w:val="24"/>
        </w:rPr>
        <w:t xml:space="preserve">sua situação ou, no mesmo prazo, apresente </w:t>
      </w:r>
      <w:r w:rsidR="00E1685B">
        <w:rPr>
          <w:rFonts w:ascii="Times New Roman" w:hAnsi="Times New Roman" w:cs="Times New Roman"/>
          <w:sz w:val="24"/>
          <w:szCs w:val="24"/>
        </w:rPr>
        <w:t xml:space="preserve">a </w:t>
      </w:r>
      <w:r w:rsidRPr="00CE681C">
        <w:rPr>
          <w:rFonts w:ascii="Times New Roman" w:hAnsi="Times New Roman" w:cs="Times New Roman"/>
          <w:sz w:val="24"/>
          <w:szCs w:val="24"/>
        </w:rPr>
        <w:t>sua defesa. O prazo poderá ser prorrogado uma vez, por igual período, a critério d</w:t>
      </w:r>
      <w:r w:rsidR="00E1685B">
        <w:rPr>
          <w:rFonts w:ascii="Times New Roman" w:hAnsi="Times New Roman" w:cs="Times New Roman"/>
          <w:sz w:val="24"/>
          <w:szCs w:val="24"/>
        </w:rPr>
        <w:t>a</w:t>
      </w:r>
      <w:r w:rsidRPr="00CE681C">
        <w:rPr>
          <w:rFonts w:ascii="Times New Roman" w:hAnsi="Times New Roman" w:cs="Times New Roman"/>
          <w:sz w:val="24"/>
          <w:szCs w:val="24"/>
        </w:rPr>
        <w:t xml:space="preserve"> </w:t>
      </w:r>
      <w:r w:rsidR="00E1685B">
        <w:rPr>
          <w:rFonts w:ascii="Times New Roman" w:hAnsi="Times New Roman" w:cs="Times New Roman"/>
          <w:sz w:val="24"/>
          <w:szCs w:val="24"/>
        </w:rPr>
        <w:t>C</w:t>
      </w:r>
      <w:r w:rsidRPr="00CE681C">
        <w:rPr>
          <w:rFonts w:ascii="Times New Roman" w:hAnsi="Times New Roman" w:cs="Times New Roman"/>
          <w:sz w:val="24"/>
          <w:szCs w:val="24"/>
        </w:rPr>
        <w:t>ontratante.</w:t>
      </w:r>
    </w:p>
    <w:p w14:paraId="742623CD" w14:textId="2ABFFF39" w:rsidR="00573B28" w:rsidRPr="00CE681C" w:rsidRDefault="244FED63" w:rsidP="003853E6">
      <w:pPr>
        <w:pStyle w:val="Nivel2"/>
        <w:tabs>
          <w:tab w:val="left" w:pos="1134"/>
        </w:tabs>
        <w:ind w:left="0" w:firstLine="0"/>
        <w:rPr>
          <w:rFonts w:ascii="Times New Roman" w:hAnsi="Times New Roman" w:cs="Times New Roman"/>
          <w:sz w:val="24"/>
          <w:szCs w:val="24"/>
        </w:rPr>
      </w:pPr>
      <w:r w:rsidRPr="00CE681C">
        <w:rPr>
          <w:rFonts w:ascii="Times New Roman" w:hAnsi="Times New Roman" w:cs="Times New Roman"/>
          <w:sz w:val="24"/>
          <w:szCs w:val="24"/>
        </w:rPr>
        <w:t xml:space="preserve">Não havendo regularização ou sendo a defesa considerada improcedente, </w:t>
      </w:r>
      <w:r w:rsidR="00FB3955">
        <w:rPr>
          <w:rFonts w:ascii="Times New Roman" w:hAnsi="Times New Roman" w:cs="Times New Roman"/>
          <w:sz w:val="24"/>
          <w:szCs w:val="24"/>
        </w:rPr>
        <w:t>a</w:t>
      </w:r>
      <w:r w:rsidRPr="00CE681C">
        <w:rPr>
          <w:rFonts w:ascii="Times New Roman" w:hAnsi="Times New Roman" w:cs="Times New Roman"/>
          <w:sz w:val="24"/>
          <w:szCs w:val="24"/>
        </w:rPr>
        <w:t xml:space="preserve"> </w:t>
      </w:r>
      <w:r w:rsidR="00FB3955">
        <w:rPr>
          <w:rFonts w:ascii="Times New Roman" w:hAnsi="Times New Roman" w:cs="Times New Roman"/>
          <w:sz w:val="24"/>
          <w:szCs w:val="24"/>
        </w:rPr>
        <w:t>C</w:t>
      </w:r>
      <w:r w:rsidRPr="00CE681C">
        <w:rPr>
          <w:rFonts w:ascii="Times New Roman" w:hAnsi="Times New Roman" w:cs="Times New Roman"/>
          <w:sz w:val="24"/>
          <w:szCs w:val="24"/>
        </w:rPr>
        <w:t>ontratante deverá comunicar aos órgãos responsáveis pela fiscalização da regularidade fiscal</w:t>
      </w:r>
      <w:r w:rsidR="00C25CEC">
        <w:rPr>
          <w:rFonts w:ascii="Times New Roman" w:hAnsi="Times New Roman" w:cs="Times New Roman"/>
          <w:sz w:val="24"/>
          <w:szCs w:val="24"/>
        </w:rPr>
        <w:t>,</w:t>
      </w:r>
      <w:r w:rsidRPr="00CE681C">
        <w:rPr>
          <w:rFonts w:ascii="Times New Roman" w:hAnsi="Times New Roman" w:cs="Times New Roman"/>
          <w:sz w:val="24"/>
          <w:szCs w:val="24"/>
        </w:rPr>
        <w:t xml:space="preserve"> quanto à inadimplência d</w:t>
      </w:r>
      <w:r w:rsidR="00AF6F54">
        <w:rPr>
          <w:rFonts w:ascii="Times New Roman" w:hAnsi="Times New Roman" w:cs="Times New Roman"/>
          <w:sz w:val="24"/>
          <w:szCs w:val="24"/>
        </w:rPr>
        <w:t xml:space="preserve">a </w:t>
      </w:r>
      <w:r w:rsidR="00C25CEC">
        <w:rPr>
          <w:rFonts w:ascii="Times New Roman" w:hAnsi="Times New Roman" w:cs="Times New Roman"/>
          <w:sz w:val="24"/>
          <w:szCs w:val="24"/>
        </w:rPr>
        <w:t>C</w:t>
      </w:r>
      <w:r w:rsidR="00AF6F54">
        <w:rPr>
          <w:rFonts w:ascii="Times New Roman" w:hAnsi="Times New Roman" w:cs="Times New Roman"/>
          <w:sz w:val="24"/>
          <w:szCs w:val="24"/>
        </w:rPr>
        <w:t>ontratada</w:t>
      </w:r>
      <w:r w:rsidRPr="00CE681C">
        <w:rPr>
          <w:rFonts w:ascii="Times New Roman" w:hAnsi="Times New Roman" w:cs="Times New Roman"/>
          <w:sz w:val="24"/>
          <w:szCs w:val="24"/>
        </w:rPr>
        <w:t xml:space="preserve">, bem como quanto à existência de pagamento a ser efetuado, para que sejam acionados os meios pertinentes e necessários para garantir o recebimento de seus créditos. </w:t>
      </w:r>
    </w:p>
    <w:p w14:paraId="7638670E" w14:textId="6081EA60" w:rsidR="00573B28" w:rsidRPr="00CE681C" w:rsidRDefault="244FED63" w:rsidP="003853E6">
      <w:pPr>
        <w:pStyle w:val="Nivel2"/>
        <w:tabs>
          <w:tab w:val="left" w:pos="1134"/>
        </w:tabs>
        <w:ind w:left="0" w:firstLine="0"/>
        <w:rPr>
          <w:rFonts w:ascii="Times New Roman" w:hAnsi="Times New Roman" w:cs="Times New Roman"/>
          <w:sz w:val="24"/>
          <w:szCs w:val="24"/>
        </w:rPr>
      </w:pPr>
      <w:r w:rsidRPr="00CE681C">
        <w:rPr>
          <w:rFonts w:ascii="Times New Roman" w:hAnsi="Times New Roman" w:cs="Times New Roman"/>
          <w:sz w:val="24"/>
          <w:szCs w:val="24"/>
        </w:rPr>
        <w:t xml:space="preserve">Persistindo a irregularidade, </w:t>
      </w:r>
      <w:r w:rsidR="005C19AB">
        <w:rPr>
          <w:rFonts w:ascii="Times New Roman" w:hAnsi="Times New Roman" w:cs="Times New Roman"/>
          <w:sz w:val="24"/>
          <w:szCs w:val="24"/>
        </w:rPr>
        <w:t>a</w:t>
      </w:r>
      <w:r w:rsidRPr="00CE681C">
        <w:rPr>
          <w:rFonts w:ascii="Times New Roman" w:hAnsi="Times New Roman" w:cs="Times New Roman"/>
          <w:sz w:val="24"/>
          <w:szCs w:val="24"/>
        </w:rPr>
        <w:t xml:space="preserve"> </w:t>
      </w:r>
      <w:r w:rsidR="005C19AB">
        <w:rPr>
          <w:rFonts w:ascii="Times New Roman" w:hAnsi="Times New Roman" w:cs="Times New Roman"/>
          <w:sz w:val="24"/>
          <w:szCs w:val="24"/>
        </w:rPr>
        <w:t>C</w:t>
      </w:r>
      <w:r w:rsidRPr="00CE681C">
        <w:rPr>
          <w:rFonts w:ascii="Times New Roman" w:hAnsi="Times New Roman" w:cs="Times New Roman"/>
          <w:sz w:val="24"/>
          <w:szCs w:val="24"/>
        </w:rPr>
        <w:t xml:space="preserve">ontratante deverá adotar as medidas necessárias à rescisão contratual nos autos do processo administrativo correspondente, assegurada </w:t>
      </w:r>
      <w:r w:rsidR="00AF6F54">
        <w:rPr>
          <w:rFonts w:ascii="Times New Roman" w:hAnsi="Times New Roman" w:cs="Times New Roman"/>
          <w:sz w:val="24"/>
          <w:szCs w:val="24"/>
        </w:rPr>
        <w:t>à</w:t>
      </w:r>
      <w:r w:rsidRPr="00CE681C">
        <w:rPr>
          <w:rFonts w:ascii="Times New Roman" w:hAnsi="Times New Roman" w:cs="Times New Roman"/>
          <w:sz w:val="24"/>
          <w:szCs w:val="24"/>
        </w:rPr>
        <w:t xml:space="preserve"> </w:t>
      </w:r>
      <w:r w:rsidR="001D4546">
        <w:rPr>
          <w:rFonts w:ascii="Times New Roman" w:hAnsi="Times New Roman" w:cs="Times New Roman"/>
          <w:sz w:val="24"/>
          <w:szCs w:val="24"/>
        </w:rPr>
        <w:t>C</w:t>
      </w:r>
      <w:r w:rsidRPr="00CE681C">
        <w:rPr>
          <w:rFonts w:ascii="Times New Roman" w:hAnsi="Times New Roman" w:cs="Times New Roman"/>
          <w:sz w:val="24"/>
          <w:szCs w:val="24"/>
        </w:rPr>
        <w:t>ontratad</w:t>
      </w:r>
      <w:r w:rsidR="00AF6F54">
        <w:rPr>
          <w:rFonts w:ascii="Times New Roman" w:hAnsi="Times New Roman" w:cs="Times New Roman"/>
          <w:sz w:val="24"/>
          <w:szCs w:val="24"/>
        </w:rPr>
        <w:t>a</w:t>
      </w:r>
      <w:r w:rsidRPr="00CE681C">
        <w:rPr>
          <w:rFonts w:ascii="Times New Roman" w:hAnsi="Times New Roman" w:cs="Times New Roman"/>
          <w:sz w:val="24"/>
          <w:szCs w:val="24"/>
        </w:rPr>
        <w:t xml:space="preserve"> a ampla defesa.</w:t>
      </w:r>
    </w:p>
    <w:p w14:paraId="6CD68064" w14:textId="736E4E54" w:rsidR="00573B28" w:rsidRPr="00CE681C" w:rsidRDefault="244FED63" w:rsidP="003853E6">
      <w:pPr>
        <w:pStyle w:val="Nivel2"/>
        <w:tabs>
          <w:tab w:val="left" w:pos="1134"/>
        </w:tabs>
        <w:ind w:left="0" w:firstLine="0"/>
        <w:rPr>
          <w:rFonts w:ascii="Times New Roman" w:hAnsi="Times New Roman" w:cs="Times New Roman"/>
          <w:sz w:val="24"/>
          <w:szCs w:val="24"/>
        </w:rPr>
      </w:pPr>
      <w:r w:rsidRPr="00CE681C">
        <w:rPr>
          <w:rFonts w:ascii="Times New Roman" w:hAnsi="Times New Roman" w:cs="Times New Roman"/>
          <w:sz w:val="24"/>
          <w:szCs w:val="24"/>
        </w:rPr>
        <w:t xml:space="preserve">Havendo a efetiva execução do objeto, os pagamentos serão realizados normalmente, até que se decida pela rescisão do contrato, caso </w:t>
      </w:r>
      <w:r w:rsidR="00AF6F54">
        <w:rPr>
          <w:rFonts w:ascii="Times New Roman" w:hAnsi="Times New Roman" w:cs="Times New Roman"/>
          <w:sz w:val="24"/>
          <w:szCs w:val="24"/>
        </w:rPr>
        <w:t xml:space="preserve">a </w:t>
      </w:r>
      <w:r w:rsidR="007C285A">
        <w:rPr>
          <w:rFonts w:ascii="Times New Roman" w:hAnsi="Times New Roman" w:cs="Times New Roman"/>
          <w:sz w:val="24"/>
          <w:szCs w:val="24"/>
        </w:rPr>
        <w:t>C</w:t>
      </w:r>
      <w:r w:rsidR="00AF6F54">
        <w:rPr>
          <w:rFonts w:ascii="Times New Roman" w:hAnsi="Times New Roman" w:cs="Times New Roman"/>
          <w:sz w:val="24"/>
          <w:szCs w:val="24"/>
        </w:rPr>
        <w:t>ontratada</w:t>
      </w:r>
      <w:r w:rsidRPr="00CE681C">
        <w:rPr>
          <w:rFonts w:ascii="Times New Roman" w:hAnsi="Times New Roman" w:cs="Times New Roman"/>
          <w:sz w:val="24"/>
          <w:szCs w:val="24"/>
        </w:rPr>
        <w:t xml:space="preserve"> não regularize sua situação junto ao S</w:t>
      </w:r>
      <w:r w:rsidR="0090127F" w:rsidRPr="00CE681C">
        <w:rPr>
          <w:rFonts w:ascii="Times New Roman" w:hAnsi="Times New Roman" w:cs="Times New Roman"/>
          <w:sz w:val="24"/>
          <w:szCs w:val="24"/>
        </w:rPr>
        <w:t>icaf</w:t>
      </w:r>
      <w:r w:rsidRPr="00CE681C">
        <w:rPr>
          <w:rFonts w:ascii="Times New Roman" w:hAnsi="Times New Roman" w:cs="Times New Roman"/>
          <w:sz w:val="24"/>
          <w:szCs w:val="24"/>
        </w:rPr>
        <w:t xml:space="preserve">. </w:t>
      </w:r>
    </w:p>
    <w:p w14:paraId="7C08635A" w14:textId="6ACF06EA" w:rsidR="00573B28" w:rsidRPr="00CE681C" w:rsidRDefault="00573B28" w:rsidP="004E0BFD">
      <w:pPr>
        <w:pStyle w:val="Nvel1-SemNumerao"/>
        <w:tabs>
          <w:tab w:val="left" w:pos="1134"/>
        </w:tabs>
        <w:spacing w:line="276" w:lineRule="auto"/>
        <w:ind w:left="0"/>
        <w:rPr>
          <w:rFonts w:ascii="Times New Roman" w:hAnsi="Times New Roman" w:cs="Times New Roman"/>
          <w:sz w:val="24"/>
          <w:szCs w:val="24"/>
        </w:rPr>
      </w:pPr>
      <w:r w:rsidRPr="00CE681C">
        <w:rPr>
          <w:rFonts w:ascii="Times New Roman" w:hAnsi="Times New Roman" w:cs="Times New Roman"/>
          <w:sz w:val="24"/>
          <w:szCs w:val="24"/>
        </w:rPr>
        <w:lastRenderedPageBreak/>
        <w:t>Prazo de pagamento</w:t>
      </w:r>
    </w:p>
    <w:p w14:paraId="68D86A9B" w14:textId="067FABF0" w:rsidR="00573B28" w:rsidRPr="00CE681C" w:rsidRDefault="244FED63" w:rsidP="003853E6">
      <w:pPr>
        <w:pStyle w:val="Nivel2"/>
        <w:ind w:left="0" w:firstLine="0"/>
        <w:rPr>
          <w:rFonts w:ascii="Times New Roman" w:hAnsi="Times New Roman" w:cs="Times New Roman"/>
          <w:sz w:val="24"/>
          <w:szCs w:val="24"/>
        </w:rPr>
      </w:pPr>
      <w:r w:rsidRPr="00CE681C">
        <w:rPr>
          <w:rFonts w:ascii="Times New Roman" w:hAnsi="Times New Roman" w:cs="Times New Roman"/>
          <w:sz w:val="24"/>
          <w:szCs w:val="24"/>
        </w:rPr>
        <w:t xml:space="preserve">O pagamento será efetuado no prazo máximo de até </w:t>
      </w:r>
      <w:r w:rsidR="00254215">
        <w:rPr>
          <w:rFonts w:ascii="Times New Roman" w:hAnsi="Times New Roman" w:cs="Times New Roman"/>
          <w:sz w:val="24"/>
          <w:szCs w:val="24"/>
        </w:rPr>
        <w:t>10 (</w:t>
      </w:r>
      <w:r w:rsidRPr="00CE681C">
        <w:rPr>
          <w:rFonts w:ascii="Times New Roman" w:hAnsi="Times New Roman" w:cs="Times New Roman"/>
          <w:sz w:val="24"/>
          <w:szCs w:val="24"/>
        </w:rPr>
        <w:t>dez</w:t>
      </w:r>
      <w:r w:rsidR="00254215">
        <w:rPr>
          <w:rFonts w:ascii="Times New Roman" w:hAnsi="Times New Roman" w:cs="Times New Roman"/>
          <w:sz w:val="24"/>
          <w:szCs w:val="24"/>
        </w:rPr>
        <w:t>)</w:t>
      </w:r>
      <w:r w:rsidRPr="00CE681C">
        <w:rPr>
          <w:rFonts w:ascii="Times New Roman" w:hAnsi="Times New Roman" w:cs="Times New Roman"/>
          <w:sz w:val="24"/>
          <w:szCs w:val="24"/>
        </w:rPr>
        <w:t xml:space="preserve"> dias úteis, contados da finalização da liquidação da despesa, conforme seção anterior, nos termos da </w:t>
      </w:r>
      <w:hyperlink r:id="rId38">
        <w:r w:rsidR="0090127F">
          <w:rPr>
            <w:rStyle w:val="Hyperlink"/>
            <w:rFonts w:ascii="Times New Roman" w:hAnsi="Times New Roman" w:cs="Times New Roman"/>
            <w:sz w:val="24"/>
            <w:szCs w:val="24"/>
          </w:rPr>
          <w:t>IN</w:t>
        </w:r>
        <w:r w:rsidRPr="00CE681C">
          <w:rPr>
            <w:rStyle w:val="Hyperlink"/>
            <w:rFonts w:ascii="Times New Roman" w:hAnsi="Times New Roman" w:cs="Times New Roman"/>
            <w:sz w:val="24"/>
            <w:szCs w:val="24"/>
          </w:rPr>
          <w:t xml:space="preserve"> S</w:t>
        </w:r>
        <w:r w:rsidR="0090127F" w:rsidRPr="00CE681C">
          <w:rPr>
            <w:rStyle w:val="Hyperlink"/>
            <w:rFonts w:ascii="Times New Roman" w:hAnsi="Times New Roman" w:cs="Times New Roman"/>
            <w:sz w:val="24"/>
            <w:szCs w:val="24"/>
          </w:rPr>
          <w:t>eges</w:t>
        </w:r>
        <w:r w:rsidRPr="00CE681C">
          <w:rPr>
            <w:rStyle w:val="Hyperlink"/>
            <w:rFonts w:ascii="Times New Roman" w:hAnsi="Times New Roman" w:cs="Times New Roman"/>
            <w:sz w:val="24"/>
            <w:szCs w:val="24"/>
          </w:rPr>
          <w:t>/ME nº 77</w:t>
        </w:r>
        <w:r w:rsidR="0090127F">
          <w:rPr>
            <w:rStyle w:val="Hyperlink"/>
            <w:rFonts w:ascii="Times New Roman" w:hAnsi="Times New Roman" w:cs="Times New Roman"/>
            <w:sz w:val="24"/>
            <w:szCs w:val="24"/>
          </w:rPr>
          <w:t>/</w:t>
        </w:r>
        <w:r w:rsidRPr="00CE681C">
          <w:rPr>
            <w:rStyle w:val="Hyperlink"/>
            <w:rFonts w:ascii="Times New Roman" w:hAnsi="Times New Roman" w:cs="Times New Roman"/>
            <w:sz w:val="24"/>
            <w:szCs w:val="24"/>
          </w:rPr>
          <w:t>2022.</w:t>
        </w:r>
      </w:hyperlink>
    </w:p>
    <w:p w14:paraId="517EA056" w14:textId="6F64D228" w:rsidR="00573B28" w:rsidRDefault="244FED63" w:rsidP="003853E6">
      <w:pPr>
        <w:pStyle w:val="Nivel2"/>
        <w:ind w:left="0" w:firstLine="0"/>
        <w:rPr>
          <w:rFonts w:ascii="Times New Roman" w:hAnsi="Times New Roman" w:cs="Times New Roman"/>
          <w:sz w:val="24"/>
          <w:szCs w:val="24"/>
        </w:rPr>
      </w:pPr>
      <w:r w:rsidRPr="00CE681C">
        <w:rPr>
          <w:rFonts w:ascii="Times New Roman" w:hAnsi="Times New Roman" w:cs="Times New Roman"/>
          <w:sz w:val="24"/>
          <w:szCs w:val="24"/>
        </w:rPr>
        <w:t xml:space="preserve">No caso de atraso </w:t>
      </w:r>
      <w:r w:rsidR="00BA5DCC">
        <w:rPr>
          <w:rFonts w:ascii="Times New Roman" w:hAnsi="Times New Roman" w:cs="Times New Roman"/>
          <w:sz w:val="24"/>
          <w:szCs w:val="24"/>
        </w:rPr>
        <w:t>pela Fiocruz</w:t>
      </w:r>
      <w:r w:rsidRPr="00CE681C">
        <w:rPr>
          <w:rFonts w:ascii="Times New Roman" w:hAnsi="Times New Roman" w:cs="Times New Roman"/>
          <w:sz w:val="24"/>
          <w:szCs w:val="24"/>
        </w:rPr>
        <w:t xml:space="preserve">, os valores devidos </w:t>
      </w:r>
      <w:r w:rsidR="00AF6F54">
        <w:rPr>
          <w:rFonts w:ascii="Times New Roman" w:hAnsi="Times New Roman" w:cs="Times New Roman"/>
          <w:sz w:val="24"/>
          <w:szCs w:val="24"/>
        </w:rPr>
        <w:t>à</w:t>
      </w:r>
      <w:r w:rsidRPr="00CE681C">
        <w:rPr>
          <w:rFonts w:ascii="Times New Roman" w:hAnsi="Times New Roman" w:cs="Times New Roman"/>
          <w:sz w:val="24"/>
          <w:szCs w:val="24"/>
        </w:rPr>
        <w:t xml:space="preserve"> </w:t>
      </w:r>
      <w:r w:rsidR="00302EB1">
        <w:rPr>
          <w:rFonts w:ascii="Times New Roman" w:hAnsi="Times New Roman" w:cs="Times New Roman"/>
          <w:sz w:val="24"/>
          <w:szCs w:val="24"/>
        </w:rPr>
        <w:t>C</w:t>
      </w:r>
      <w:r w:rsidRPr="00CE681C">
        <w:rPr>
          <w:rFonts w:ascii="Times New Roman" w:hAnsi="Times New Roman" w:cs="Times New Roman"/>
          <w:sz w:val="24"/>
          <w:szCs w:val="24"/>
        </w:rPr>
        <w:t>ontratad</w:t>
      </w:r>
      <w:r w:rsidR="00AF6F54">
        <w:rPr>
          <w:rFonts w:ascii="Times New Roman" w:hAnsi="Times New Roman" w:cs="Times New Roman"/>
          <w:sz w:val="24"/>
          <w:szCs w:val="24"/>
        </w:rPr>
        <w:t>a</w:t>
      </w:r>
      <w:r w:rsidRPr="00CE681C">
        <w:rPr>
          <w:rFonts w:ascii="Times New Roman" w:hAnsi="Times New Roman" w:cs="Times New Roman"/>
          <w:sz w:val="24"/>
          <w:szCs w:val="24"/>
        </w:rPr>
        <w:t xml:space="preserve"> serão atualizados monetariamente entre o termo final do prazo de pagamento até a data de sua efetiva realização, mediante aplicação do índice </w:t>
      </w:r>
      <w:r w:rsidRPr="00F805C2">
        <w:rPr>
          <w:rFonts w:ascii="Times New Roman" w:hAnsi="Times New Roman" w:cs="Times New Roman"/>
          <w:color w:val="FF0000"/>
          <w:sz w:val="24"/>
          <w:szCs w:val="24"/>
        </w:rPr>
        <w:t>XXXX</w:t>
      </w:r>
      <w:r w:rsidRPr="00F805C2">
        <w:rPr>
          <w:rFonts w:ascii="Times New Roman" w:hAnsi="Times New Roman" w:cs="Times New Roman"/>
          <w:sz w:val="24"/>
          <w:szCs w:val="24"/>
        </w:rPr>
        <w:t xml:space="preserve"> </w:t>
      </w:r>
      <w:r w:rsidRPr="00CE681C">
        <w:rPr>
          <w:rFonts w:ascii="Times New Roman" w:hAnsi="Times New Roman" w:cs="Times New Roman"/>
          <w:sz w:val="24"/>
          <w:szCs w:val="24"/>
        </w:rPr>
        <w:t>de correção monetária.</w:t>
      </w:r>
    </w:p>
    <w:p w14:paraId="6521557F" w14:textId="4CE3AE24" w:rsidR="00B20408" w:rsidRPr="00B20408" w:rsidRDefault="00B20408" w:rsidP="00771E2A">
      <w:pPr>
        <w:pStyle w:val="Nivel2"/>
        <w:numPr>
          <w:ilvl w:val="0"/>
          <w:numId w:val="0"/>
        </w:numPr>
        <w:shd w:val="clear" w:color="auto" w:fill="FFFF00"/>
        <w:rPr>
          <w:rFonts w:ascii="Times New Roman" w:hAnsi="Times New Roman" w:cs="Times New Roman"/>
          <w:i/>
          <w:iCs/>
          <w:color w:val="auto"/>
          <w:sz w:val="24"/>
          <w:szCs w:val="24"/>
        </w:rPr>
      </w:pPr>
      <w:r>
        <w:rPr>
          <w:rStyle w:val="cf01"/>
          <w:rFonts w:ascii="Times New Roman" w:hAnsi="Times New Roman" w:cs="Times New Roman"/>
          <w:i w:val="0"/>
          <w:iCs w:val="0"/>
          <w:color w:val="auto"/>
          <w:sz w:val="24"/>
          <w:szCs w:val="24"/>
          <w:highlight w:val="yellow"/>
        </w:rPr>
        <w:t>A Unidade deverá</w:t>
      </w:r>
      <w:r w:rsidRPr="00B20408">
        <w:rPr>
          <w:rStyle w:val="cf01"/>
          <w:rFonts w:ascii="Times New Roman" w:hAnsi="Times New Roman" w:cs="Times New Roman"/>
          <w:i w:val="0"/>
          <w:iCs w:val="0"/>
          <w:color w:val="auto"/>
          <w:sz w:val="24"/>
          <w:szCs w:val="24"/>
          <w:highlight w:val="yellow"/>
        </w:rPr>
        <w:t xml:space="preserve"> indicar o índice de preços a ser utilizado para a atualização monetária do valor devido </w:t>
      </w:r>
      <w:r w:rsidR="00AF6F54">
        <w:rPr>
          <w:rStyle w:val="cf01"/>
          <w:rFonts w:ascii="Times New Roman" w:hAnsi="Times New Roman" w:cs="Times New Roman"/>
          <w:i w:val="0"/>
          <w:iCs w:val="0"/>
          <w:color w:val="auto"/>
          <w:sz w:val="24"/>
          <w:szCs w:val="24"/>
          <w:highlight w:val="yellow"/>
        </w:rPr>
        <w:t>à</w:t>
      </w:r>
      <w:r w:rsidRPr="00B20408">
        <w:rPr>
          <w:rStyle w:val="cf01"/>
          <w:rFonts w:ascii="Times New Roman" w:hAnsi="Times New Roman" w:cs="Times New Roman"/>
          <w:i w:val="0"/>
          <w:iCs w:val="0"/>
          <w:color w:val="auto"/>
          <w:sz w:val="24"/>
          <w:szCs w:val="24"/>
          <w:highlight w:val="yellow"/>
        </w:rPr>
        <w:t xml:space="preserve"> contratad</w:t>
      </w:r>
      <w:r w:rsidR="00AF6F54">
        <w:rPr>
          <w:rStyle w:val="cf01"/>
          <w:rFonts w:ascii="Times New Roman" w:hAnsi="Times New Roman" w:cs="Times New Roman"/>
          <w:i w:val="0"/>
          <w:iCs w:val="0"/>
          <w:color w:val="auto"/>
          <w:sz w:val="24"/>
          <w:szCs w:val="24"/>
          <w:highlight w:val="yellow"/>
        </w:rPr>
        <w:t>a</w:t>
      </w:r>
      <w:r w:rsidRPr="00B20408">
        <w:rPr>
          <w:rStyle w:val="cf01"/>
          <w:rFonts w:ascii="Times New Roman" w:hAnsi="Times New Roman" w:cs="Times New Roman"/>
          <w:i w:val="0"/>
          <w:iCs w:val="0"/>
          <w:color w:val="auto"/>
          <w:sz w:val="24"/>
          <w:szCs w:val="24"/>
          <w:highlight w:val="yellow"/>
        </w:rPr>
        <w:t>.</w:t>
      </w:r>
    </w:p>
    <w:p w14:paraId="20D4BFD8" w14:textId="2349273C" w:rsidR="00573B28" w:rsidRPr="00CE681C" w:rsidRDefault="00573B28" w:rsidP="004E0BFD">
      <w:pPr>
        <w:pStyle w:val="Nvel1-SemNumerao"/>
        <w:tabs>
          <w:tab w:val="left" w:pos="1134"/>
        </w:tabs>
        <w:spacing w:line="276" w:lineRule="auto"/>
        <w:ind w:left="0"/>
        <w:rPr>
          <w:rFonts w:ascii="Times New Roman" w:hAnsi="Times New Roman" w:cs="Times New Roman"/>
          <w:sz w:val="24"/>
          <w:szCs w:val="24"/>
        </w:rPr>
      </w:pPr>
      <w:r w:rsidRPr="00CE681C">
        <w:rPr>
          <w:rFonts w:ascii="Times New Roman" w:hAnsi="Times New Roman" w:cs="Times New Roman"/>
          <w:sz w:val="24"/>
          <w:szCs w:val="24"/>
        </w:rPr>
        <w:t>Forma de pagamento</w:t>
      </w:r>
    </w:p>
    <w:p w14:paraId="1CD075EC" w14:textId="49BFD8C4" w:rsidR="00573B28" w:rsidRPr="00CE681C" w:rsidRDefault="244FED63" w:rsidP="004E0BFD">
      <w:pPr>
        <w:pStyle w:val="Nivel2"/>
        <w:tabs>
          <w:tab w:val="left" w:pos="1134"/>
        </w:tabs>
        <w:ind w:left="0" w:firstLine="0"/>
        <w:rPr>
          <w:rFonts w:ascii="Times New Roman" w:hAnsi="Times New Roman" w:cs="Times New Roman"/>
          <w:i/>
          <w:iCs/>
          <w:sz w:val="24"/>
          <w:szCs w:val="24"/>
        </w:rPr>
      </w:pPr>
      <w:r w:rsidRPr="00CE681C">
        <w:rPr>
          <w:rFonts w:ascii="Times New Roman" w:hAnsi="Times New Roman" w:cs="Times New Roman"/>
          <w:sz w:val="24"/>
          <w:szCs w:val="24"/>
        </w:rPr>
        <w:t>O pagamento será realizado através de ordem bancária, para crédito em banco, agência e conta corrente indicados pel</w:t>
      </w:r>
      <w:r w:rsidR="00AF6F54">
        <w:rPr>
          <w:rFonts w:ascii="Times New Roman" w:hAnsi="Times New Roman" w:cs="Times New Roman"/>
          <w:sz w:val="24"/>
          <w:szCs w:val="24"/>
        </w:rPr>
        <w:t>a</w:t>
      </w:r>
      <w:r w:rsidRPr="00CE681C">
        <w:rPr>
          <w:rFonts w:ascii="Times New Roman" w:hAnsi="Times New Roman" w:cs="Times New Roman"/>
          <w:sz w:val="24"/>
          <w:szCs w:val="24"/>
        </w:rPr>
        <w:t xml:space="preserve"> contratad</w:t>
      </w:r>
      <w:r w:rsidR="00AF6F54">
        <w:rPr>
          <w:rFonts w:ascii="Times New Roman" w:hAnsi="Times New Roman" w:cs="Times New Roman"/>
          <w:sz w:val="24"/>
          <w:szCs w:val="24"/>
        </w:rPr>
        <w:t>a</w:t>
      </w:r>
      <w:r w:rsidRPr="00CE681C">
        <w:rPr>
          <w:rFonts w:ascii="Times New Roman" w:hAnsi="Times New Roman" w:cs="Times New Roman"/>
          <w:sz w:val="24"/>
          <w:szCs w:val="24"/>
        </w:rPr>
        <w:t>.</w:t>
      </w:r>
    </w:p>
    <w:p w14:paraId="0448AEE9" w14:textId="77777777" w:rsidR="00573B28" w:rsidRPr="00CE681C" w:rsidRDefault="244FED63" w:rsidP="004E0BFD">
      <w:pPr>
        <w:pStyle w:val="Nivel2"/>
        <w:tabs>
          <w:tab w:val="left" w:pos="1134"/>
        </w:tabs>
        <w:ind w:left="0" w:firstLine="0"/>
        <w:rPr>
          <w:rFonts w:ascii="Times New Roman" w:hAnsi="Times New Roman" w:cs="Times New Roman"/>
          <w:color w:val="auto"/>
          <w:sz w:val="24"/>
          <w:szCs w:val="24"/>
        </w:rPr>
      </w:pPr>
      <w:r w:rsidRPr="00CE681C">
        <w:rPr>
          <w:rFonts w:ascii="Times New Roman" w:hAnsi="Times New Roman" w:cs="Times New Roman"/>
          <w:sz w:val="24"/>
          <w:szCs w:val="24"/>
        </w:rPr>
        <w:t xml:space="preserve">Será considerada data do pagamento o dia em que constar como emitida a ordem bancária para </w:t>
      </w:r>
      <w:r w:rsidRPr="00CE681C">
        <w:rPr>
          <w:rFonts w:ascii="Times New Roman" w:hAnsi="Times New Roman" w:cs="Times New Roman"/>
          <w:color w:val="auto"/>
          <w:sz w:val="24"/>
          <w:szCs w:val="24"/>
        </w:rPr>
        <w:t>pagamento.</w:t>
      </w:r>
    </w:p>
    <w:p w14:paraId="736AE1C1" w14:textId="105C8CF4" w:rsidR="00573B28" w:rsidRDefault="244FED63" w:rsidP="004E0BFD">
      <w:pPr>
        <w:pStyle w:val="Nivel2"/>
        <w:tabs>
          <w:tab w:val="left" w:pos="1134"/>
        </w:tabs>
        <w:ind w:left="0" w:firstLine="0"/>
        <w:rPr>
          <w:rFonts w:ascii="Times New Roman" w:hAnsi="Times New Roman" w:cs="Times New Roman"/>
          <w:sz w:val="24"/>
          <w:szCs w:val="24"/>
          <w:lang w:eastAsia="en-US"/>
        </w:rPr>
      </w:pPr>
      <w:r w:rsidRPr="00CE681C">
        <w:rPr>
          <w:rFonts w:ascii="Times New Roman" w:hAnsi="Times New Roman" w:cs="Times New Roman"/>
          <w:sz w:val="24"/>
          <w:szCs w:val="24"/>
          <w:lang w:eastAsia="en-US"/>
        </w:rPr>
        <w:t>Quando do pagamento, será efetuada a retenção tributária prevista na legislação aplicável.</w:t>
      </w:r>
    </w:p>
    <w:p w14:paraId="5D5342C6" w14:textId="77777777" w:rsidR="00B20408" w:rsidRPr="00B20408" w:rsidRDefault="00B20408" w:rsidP="004E0BFD">
      <w:pPr>
        <w:pStyle w:val="pf0"/>
        <w:shd w:val="clear" w:color="auto" w:fill="FFFF00"/>
        <w:spacing w:before="120" w:beforeAutospacing="0" w:after="120" w:afterAutospacing="0" w:line="276" w:lineRule="auto"/>
        <w:jc w:val="both"/>
        <w:rPr>
          <w:i/>
          <w:iCs/>
        </w:rPr>
      </w:pPr>
      <w:r w:rsidRPr="00B20408">
        <w:rPr>
          <w:rStyle w:val="cf01"/>
          <w:rFonts w:ascii="Times New Roman" w:hAnsi="Times New Roman" w:cs="Times New Roman"/>
          <w:i w:val="0"/>
          <w:iCs w:val="0"/>
          <w:sz w:val="24"/>
          <w:szCs w:val="24"/>
          <w:highlight w:val="yellow"/>
        </w:rPr>
        <w:t>A natureza do contrato e o objeto da contratação irão determinar a retenção tributária eventualmente cabível, bem como a possibilidade de a empresa se beneficiar da condição de optante do Simples Nacional, dentre outras questões de caráter tributário.</w:t>
      </w:r>
    </w:p>
    <w:p w14:paraId="6663A365" w14:textId="77777777" w:rsidR="00573B28" w:rsidRPr="00CE681C" w:rsidRDefault="244FED63" w:rsidP="004E0BFD">
      <w:pPr>
        <w:pStyle w:val="Nivel3"/>
        <w:tabs>
          <w:tab w:val="left" w:pos="1134"/>
        </w:tabs>
        <w:spacing w:before="120" w:after="120" w:line="276" w:lineRule="auto"/>
        <w:ind w:left="0" w:firstLine="0"/>
        <w:jc w:val="both"/>
        <w:rPr>
          <w:rFonts w:ascii="Times New Roman" w:hAnsi="Times New Roman" w:cs="Times New Roman"/>
          <w:lang w:eastAsia="en-US"/>
        </w:rPr>
      </w:pPr>
      <w:r w:rsidRPr="00CE681C">
        <w:rPr>
          <w:rFonts w:ascii="Times New Roman" w:hAnsi="Times New Roman" w:cs="Times New Roman"/>
        </w:rPr>
        <w:t>Independentemente</w:t>
      </w:r>
      <w:r w:rsidRPr="00CE681C">
        <w:rPr>
          <w:rFonts w:ascii="Times New Roman" w:hAnsi="Times New Roman" w:cs="Times New Roman"/>
          <w:lang w:eastAsia="en-US"/>
        </w:rPr>
        <w:t xml:space="preserve"> do percentual de tributo inserido na planilha, quando houver, serão retidos na fonte, quando da realização do pagamento, os percentuais estabelecidos na legislação vigente.</w:t>
      </w:r>
    </w:p>
    <w:p w14:paraId="2EC99D1C" w14:textId="6E60F990" w:rsidR="00573B28" w:rsidRPr="00CE681C" w:rsidRDefault="00AF6F54" w:rsidP="004E0BFD">
      <w:pPr>
        <w:pStyle w:val="Nivel2"/>
        <w:tabs>
          <w:tab w:val="left" w:pos="1134"/>
        </w:tabs>
        <w:ind w:left="0" w:firstLine="0"/>
        <w:rPr>
          <w:rFonts w:ascii="Times New Roman" w:hAnsi="Times New Roman" w:cs="Times New Roman"/>
          <w:sz w:val="24"/>
          <w:szCs w:val="24"/>
        </w:rPr>
      </w:pPr>
      <w:r>
        <w:rPr>
          <w:rFonts w:ascii="Times New Roman" w:hAnsi="Times New Roman" w:cs="Times New Roman"/>
          <w:sz w:val="24"/>
          <w:szCs w:val="24"/>
          <w:lang w:eastAsia="en-US"/>
        </w:rPr>
        <w:t>A contratada</w:t>
      </w:r>
      <w:r w:rsidR="5DA070A6" w:rsidRPr="00CE681C">
        <w:rPr>
          <w:rFonts w:ascii="Times New Roman" w:hAnsi="Times New Roman" w:cs="Times New Roman"/>
          <w:sz w:val="24"/>
          <w:szCs w:val="24"/>
          <w:lang w:eastAsia="en-US"/>
        </w:rPr>
        <w:t xml:space="preserve"> regularmente optante pelo Simples Nacional, nos termos da </w:t>
      </w:r>
      <w:hyperlink r:id="rId39">
        <w:r w:rsidR="5DA070A6" w:rsidRPr="00CE681C">
          <w:rPr>
            <w:rStyle w:val="Hyperlink"/>
            <w:rFonts w:ascii="Times New Roman" w:hAnsi="Times New Roman" w:cs="Times New Roman"/>
            <w:sz w:val="24"/>
            <w:szCs w:val="24"/>
            <w:lang w:eastAsia="en-US"/>
          </w:rPr>
          <w:t>Lei Complementar nº 123</w:t>
        </w:r>
        <w:r w:rsidR="00CC47AF">
          <w:rPr>
            <w:rStyle w:val="Hyperlink"/>
            <w:rFonts w:ascii="Times New Roman" w:hAnsi="Times New Roman" w:cs="Times New Roman"/>
            <w:sz w:val="24"/>
            <w:szCs w:val="24"/>
            <w:lang w:eastAsia="en-US"/>
          </w:rPr>
          <w:t>/2</w:t>
        </w:r>
        <w:r w:rsidR="5DA070A6" w:rsidRPr="00CE681C">
          <w:rPr>
            <w:rStyle w:val="Hyperlink"/>
            <w:rFonts w:ascii="Times New Roman" w:hAnsi="Times New Roman" w:cs="Times New Roman"/>
            <w:sz w:val="24"/>
            <w:szCs w:val="24"/>
            <w:lang w:eastAsia="en-US"/>
          </w:rPr>
          <w:t>006</w:t>
        </w:r>
      </w:hyperlink>
      <w:r w:rsidR="5DA070A6" w:rsidRPr="00CE681C">
        <w:rPr>
          <w:rFonts w:ascii="Times New Roman" w:hAnsi="Times New Roman" w:cs="Times New Roman"/>
          <w:sz w:val="24"/>
          <w:szCs w:val="24"/>
          <w:lang w:eastAsia="en-US"/>
        </w:rPr>
        <w:t>,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163DF583" w14:textId="061B372E" w:rsidR="00573B28" w:rsidRPr="00CE681C" w:rsidRDefault="00573B28" w:rsidP="004E0BFD">
      <w:pPr>
        <w:pStyle w:val="Nvel1-SemNumerao"/>
        <w:tabs>
          <w:tab w:val="left" w:pos="1134"/>
        </w:tabs>
        <w:spacing w:line="276" w:lineRule="auto"/>
        <w:ind w:left="0"/>
        <w:rPr>
          <w:rFonts w:ascii="Times New Roman" w:hAnsi="Times New Roman" w:cs="Times New Roman"/>
          <w:sz w:val="24"/>
          <w:szCs w:val="24"/>
        </w:rPr>
      </w:pPr>
      <w:r w:rsidRPr="00CE681C">
        <w:rPr>
          <w:rFonts w:ascii="Times New Roman" w:hAnsi="Times New Roman" w:cs="Times New Roman"/>
          <w:sz w:val="24"/>
          <w:szCs w:val="24"/>
        </w:rPr>
        <w:t>Cessão de crédito</w:t>
      </w:r>
    </w:p>
    <w:p w14:paraId="0EACABC2" w14:textId="5A30981F" w:rsidR="00490124" w:rsidRPr="00490124" w:rsidRDefault="0089260D" w:rsidP="00771E2A">
      <w:pPr>
        <w:pStyle w:val="pf0"/>
        <w:shd w:val="clear" w:color="auto" w:fill="FFFF00"/>
        <w:spacing w:before="120" w:beforeAutospacing="0" w:after="120" w:afterAutospacing="0" w:line="276" w:lineRule="auto"/>
        <w:jc w:val="both"/>
        <w:rPr>
          <w:highlight w:val="yellow"/>
        </w:rPr>
      </w:pPr>
      <w:r w:rsidRPr="00490124">
        <w:rPr>
          <w:rStyle w:val="cf01"/>
          <w:rFonts w:ascii="Times New Roman" w:hAnsi="Times New Roman" w:cs="Times New Roman"/>
          <w:sz w:val="24"/>
          <w:szCs w:val="24"/>
          <w:highlight w:val="yellow"/>
        </w:rPr>
        <w:t xml:space="preserve">A </w:t>
      </w:r>
      <w:hyperlink r:id="rId40" w:history="1">
        <w:r w:rsidRPr="00490124">
          <w:rPr>
            <w:rStyle w:val="cf11"/>
            <w:rFonts w:ascii="Times New Roman" w:hAnsi="Times New Roman" w:cs="Times New Roman"/>
            <w:color w:val="0000FF"/>
            <w:sz w:val="24"/>
            <w:szCs w:val="24"/>
            <w:highlight w:val="yellow"/>
            <w:u w:val="single"/>
          </w:rPr>
          <w:t>IN S</w:t>
        </w:r>
        <w:r w:rsidR="005F1349" w:rsidRPr="00490124">
          <w:rPr>
            <w:rStyle w:val="cf11"/>
            <w:rFonts w:ascii="Times New Roman" w:hAnsi="Times New Roman" w:cs="Times New Roman"/>
            <w:color w:val="0000FF"/>
            <w:sz w:val="24"/>
            <w:szCs w:val="24"/>
            <w:highlight w:val="yellow"/>
            <w:u w:val="single"/>
          </w:rPr>
          <w:t>eges</w:t>
        </w:r>
        <w:r w:rsidRPr="00490124">
          <w:rPr>
            <w:rStyle w:val="cf11"/>
            <w:rFonts w:ascii="Times New Roman" w:hAnsi="Times New Roman" w:cs="Times New Roman"/>
            <w:color w:val="0000FF"/>
            <w:sz w:val="24"/>
            <w:szCs w:val="24"/>
            <w:highlight w:val="yellow"/>
            <w:u w:val="single"/>
          </w:rPr>
          <w:t>/ME nº 53</w:t>
        </w:r>
        <w:r w:rsidR="00CC47AF">
          <w:rPr>
            <w:rStyle w:val="cf11"/>
            <w:rFonts w:ascii="Times New Roman" w:hAnsi="Times New Roman" w:cs="Times New Roman"/>
            <w:color w:val="0000FF"/>
            <w:sz w:val="24"/>
            <w:szCs w:val="24"/>
            <w:highlight w:val="yellow"/>
            <w:u w:val="single"/>
          </w:rPr>
          <w:t>/</w:t>
        </w:r>
        <w:r w:rsidRPr="00490124">
          <w:rPr>
            <w:rStyle w:val="cf11"/>
            <w:rFonts w:ascii="Times New Roman" w:hAnsi="Times New Roman" w:cs="Times New Roman"/>
            <w:color w:val="0000FF"/>
            <w:sz w:val="24"/>
            <w:szCs w:val="24"/>
            <w:highlight w:val="yellow"/>
            <w:u w:val="single"/>
          </w:rPr>
          <w:t>2020</w:t>
        </w:r>
      </w:hyperlink>
      <w:r w:rsidRPr="00490124">
        <w:rPr>
          <w:rStyle w:val="cf01"/>
          <w:rFonts w:ascii="Times New Roman" w:hAnsi="Times New Roman" w:cs="Times New Roman"/>
          <w:sz w:val="24"/>
          <w:szCs w:val="24"/>
          <w:highlight w:val="yellow"/>
        </w:rPr>
        <w:t>, disciplinou uma modalidade específica de cessão de crédito no âmbito dos contratos administrativos – a denominada “operação de crédito garantida por cessão fiduciária” (ou, simplesmente, “cessão fiduciária”) –, prescrevendo, em seu art. 15, que editais e contratos prevejam expressamente sua admissibilidade.</w:t>
      </w:r>
      <w:r w:rsidR="00490124" w:rsidRPr="00490124">
        <w:rPr>
          <w:rStyle w:val="cf01"/>
          <w:rFonts w:ascii="Times New Roman" w:hAnsi="Times New Roman" w:cs="Times New Roman"/>
          <w:sz w:val="24"/>
          <w:szCs w:val="24"/>
          <w:highlight w:val="yellow"/>
        </w:rPr>
        <w:t xml:space="preserve"> </w:t>
      </w:r>
      <w:r w:rsidR="00490124" w:rsidRPr="00490124">
        <w:rPr>
          <w:i/>
          <w:iCs/>
          <w:highlight w:val="yellow"/>
        </w:rPr>
        <w:t>Neste tipo de negócio jurídico, o fornecedor que detém um vínculo contratual com a Administração Pública, contrai empréstimo perante instituição financeira e, como garantia da operação, cede a esta última seus direitos creditórios pertinentes ao contrato administrativo.</w:t>
      </w:r>
    </w:p>
    <w:p w14:paraId="1145D811" w14:textId="23D846E8" w:rsidR="00490124" w:rsidRPr="00490124" w:rsidRDefault="00490124" w:rsidP="00771E2A">
      <w:pPr>
        <w:shd w:val="clear" w:color="auto" w:fill="FFFF00"/>
        <w:spacing w:before="120" w:after="120" w:line="276" w:lineRule="auto"/>
        <w:jc w:val="both"/>
        <w:rPr>
          <w:rFonts w:ascii="Times New Roman" w:eastAsia="Times New Roman" w:hAnsi="Times New Roman" w:cs="Times New Roman"/>
          <w:highlight w:val="yellow"/>
        </w:rPr>
      </w:pPr>
      <w:r w:rsidRPr="00490124">
        <w:rPr>
          <w:rFonts w:ascii="Times New Roman" w:eastAsia="Times New Roman" w:hAnsi="Times New Roman" w:cs="Times New Roman"/>
          <w:i/>
          <w:iCs/>
          <w:highlight w:val="yellow"/>
        </w:rPr>
        <w:lastRenderedPageBreak/>
        <w:t>Já em relação às demais modalidades de cessão de crédito, não abrangidas pela IN S</w:t>
      </w:r>
      <w:r w:rsidR="00AE34E7" w:rsidRPr="00490124">
        <w:rPr>
          <w:rFonts w:ascii="Times New Roman" w:eastAsia="Times New Roman" w:hAnsi="Times New Roman" w:cs="Times New Roman"/>
          <w:i/>
          <w:iCs/>
          <w:highlight w:val="yellow"/>
        </w:rPr>
        <w:t>eges</w:t>
      </w:r>
      <w:r w:rsidRPr="00490124">
        <w:rPr>
          <w:rFonts w:ascii="Times New Roman" w:eastAsia="Times New Roman" w:hAnsi="Times New Roman" w:cs="Times New Roman"/>
          <w:i/>
          <w:iCs/>
          <w:highlight w:val="yellow"/>
        </w:rPr>
        <w:t>/ME nº 53/2020, feitas com outros tipos de particulares, tem-se que sua previsão em editais e contratos administrativos, embora não obrigatória, continua admitida por força do Parecer JL-01, do Advogado-Geral da União (disponível em http://www.planalto.gov.br/ccivil_03/AGU/Pareceres/2019-2022/PRC-JL-01-2020.htm), aprovado pelo Sr. Presidente da República em 26/05/2020, e, portanto, vinculante para toda a administração pública (</w:t>
      </w:r>
      <w:proofErr w:type="spellStart"/>
      <w:r w:rsidR="00000000">
        <w:fldChar w:fldCharType="begin"/>
      </w:r>
      <w:r w:rsidR="00000000">
        <w:instrText>HYPERLINK "https://www.planalto.gov.br/ccivil_03/leis/lcp/lcp73.htm" \l "art40"</w:instrText>
      </w:r>
      <w:r w:rsidR="00000000">
        <w:fldChar w:fldCharType="separate"/>
      </w:r>
      <w:r w:rsidRPr="00490124">
        <w:rPr>
          <w:rFonts w:ascii="Times New Roman" w:eastAsia="Times New Roman" w:hAnsi="Times New Roman" w:cs="Times New Roman"/>
          <w:i/>
          <w:iCs/>
          <w:color w:val="0000FF"/>
          <w:highlight w:val="yellow"/>
          <w:u w:val="single"/>
        </w:rPr>
        <w:t>arts</w:t>
      </w:r>
      <w:proofErr w:type="spellEnd"/>
      <w:r w:rsidRPr="00490124">
        <w:rPr>
          <w:rFonts w:ascii="Times New Roman" w:eastAsia="Times New Roman" w:hAnsi="Times New Roman" w:cs="Times New Roman"/>
          <w:i/>
          <w:iCs/>
          <w:color w:val="0000FF"/>
          <w:highlight w:val="yellow"/>
          <w:u w:val="single"/>
        </w:rPr>
        <w:t>. 40, §1º e 41 da Lei Complementar nº 73</w:t>
      </w:r>
      <w:r w:rsidR="001F2E5E">
        <w:rPr>
          <w:rFonts w:ascii="Times New Roman" w:eastAsia="Times New Roman" w:hAnsi="Times New Roman" w:cs="Times New Roman"/>
          <w:i/>
          <w:iCs/>
          <w:color w:val="0000FF"/>
          <w:highlight w:val="yellow"/>
          <w:u w:val="single"/>
        </w:rPr>
        <w:t>/</w:t>
      </w:r>
      <w:r w:rsidRPr="00490124">
        <w:rPr>
          <w:rFonts w:ascii="Times New Roman" w:eastAsia="Times New Roman" w:hAnsi="Times New Roman" w:cs="Times New Roman"/>
          <w:i/>
          <w:iCs/>
          <w:color w:val="0000FF"/>
          <w:highlight w:val="yellow"/>
          <w:u w:val="single"/>
        </w:rPr>
        <w:t>1993</w:t>
      </w:r>
      <w:r w:rsidR="00000000">
        <w:rPr>
          <w:rFonts w:ascii="Times New Roman" w:eastAsia="Times New Roman" w:hAnsi="Times New Roman" w:cs="Times New Roman"/>
          <w:i/>
          <w:iCs/>
          <w:color w:val="0000FF"/>
          <w:highlight w:val="yellow"/>
          <w:u w:val="single"/>
        </w:rPr>
        <w:fldChar w:fldCharType="end"/>
      </w:r>
      <w:r w:rsidRPr="00490124">
        <w:rPr>
          <w:rFonts w:ascii="Times New Roman" w:eastAsia="Times New Roman" w:hAnsi="Times New Roman" w:cs="Times New Roman"/>
          <w:i/>
          <w:iCs/>
          <w:highlight w:val="yellow"/>
        </w:rPr>
        <w:t>).</w:t>
      </w:r>
    </w:p>
    <w:p w14:paraId="5744D039" w14:textId="125D8C8A" w:rsidR="0089260D" w:rsidRPr="00490124" w:rsidRDefault="00490124" w:rsidP="00771E2A">
      <w:pPr>
        <w:shd w:val="clear" w:color="auto" w:fill="FFFF00"/>
        <w:spacing w:before="120" w:after="120" w:line="276" w:lineRule="auto"/>
        <w:jc w:val="both"/>
        <w:rPr>
          <w:rFonts w:ascii="Times New Roman" w:hAnsi="Times New Roman" w:cs="Times New Roman"/>
          <w:u w:val="single"/>
        </w:rPr>
      </w:pPr>
      <w:r w:rsidRPr="00490124">
        <w:rPr>
          <w:rFonts w:ascii="Times New Roman" w:eastAsia="Times New Roman" w:hAnsi="Times New Roman" w:cs="Times New Roman"/>
          <w:i/>
          <w:iCs/>
          <w:highlight w:val="yellow"/>
        </w:rPr>
        <w:t xml:space="preserve">Quanto a estas últimas, importa destacar a seguinte condicionante que foi erigida pelo referido </w:t>
      </w:r>
      <w:hyperlink r:id="rId41" w:history="1">
        <w:r w:rsidRPr="00490124">
          <w:rPr>
            <w:rFonts w:ascii="Times New Roman" w:eastAsia="Times New Roman" w:hAnsi="Times New Roman" w:cs="Times New Roman"/>
            <w:i/>
            <w:iCs/>
            <w:color w:val="0000FF"/>
            <w:highlight w:val="yellow"/>
            <w:u w:val="single"/>
          </w:rPr>
          <w:t>Parecer nº JL – 01/2020</w:t>
        </w:r>
      </w:hyperlink>
      <w:r w:rsidRPr="00490124">
        <w:rPr>
          <w:rFonts w:ascii="Times New Roman" w:eastAsia="Times New Roman" w:hAnsi="Times New Roman" w:cs="Times New Roman"/>
          <w:i/>
          <w:iCs/>
          <w:highlight w:val="yellow"/>
        </w:rPr>
        <w:t xml:space="preserve"> como requisito para a sua admissibilidade em contratos administrativos: inexistência de vedação no instrumento convocatório. Assim, relativamente às cessões de crédito em geral, ter-se-á por admitida</w:t>
      </w:r>
      <w:r w:rsidRPr="00490124">
        <w:rPr>
          <w:rFonts w:ascii="Times New Roman" w:eastAsia="Times New Roman" w:hAnsi="Times New Roman" w:cs="Times New Roman"/>
          <w:i/>
          <w:iCs/>
          <w:highlight w:val="yellow"/>
          <w:u w:val="single"/>
        </w:rPr>
        <w:t xml:space="preserve"> desde que não haja vedação em cláusula contratual ou no instrumento convocatório.</w:t>
      </w:r>
    </w:p>
    <w:p w14:paraId="337C808D" w14:textId="09234043" w:rsidR="004E0BFD" w:rsidRDefault="004E0BFD" w:rsidP="004E0BFD">
      <w:pPr>
        <w:pStyle w:val="Nivel2"/>
        <w:tabs>
          <w:tab w:val="left" w:pos="1134"/>
        </w:tabs>
        <w:ind w:left="0" w:firstLine="0"/>
        <w:rPr>
          <w:rFonts w:ascii="Times New Roman" w:hAnsi="Times New Roman" w:cs="Times New Roman"/>
          <w:sz w:val="24"/>
          <w:szCs w:val="24"/>
        </w:rPr>
      </w:pPr>
      <w:r w:rsidRPr="00CE681C">
        <w:rPr>
          <w:rFonts w:ascii="Times New Roman" w:hAnsi="Times New Roman" w:cs="Times New Roman"/>
          <w:sz w:val="24"/>
          <w:szCs w:val="24"/>
        </w:rPr>
        <w:t xml:space="preserve">É admitida a cessão fiduciária de direitos creditícios com instituição financeira, nos termos e de acordo com os procedimentos previstos na </w:t>
      </w:r>
      <w:hyperlink r:id="rId42">
        <w:r w:rsidRPr="00CE681C">
          <w:rPr>
            <w:rStyle w:val="Hyperlink"/>
            <w:rFonts w:ascii="Times New Roman" w:hAnsi="Times New Roman" w:cs="Times New Roman"/>
            <w:sz w:val="24"/>
            <w:szCs w:val="24"/>
          </w:rPr>
          <w:t>I</w:t>
        </w:r>
        <w:r w:rsidR="00B81A8B">
          <w:rPr>
            <w:rStyle w:val="Hyperlink"/>
            <w:rFonts w:ascii="Times New Roman" w:hAnsi="Times New Roman" w:cs="Times New Roman"/>
            <w:sz w:val="24"/>
            <w:szCs w:val="24"/>
          </w:rPr>
          <w:t>N</w:t>
        </w:r>
        <w:r w:rsidRPr="00CE681C">
          <w:rPr>
            <w:rStyle w:val="Hyperlink"/>
            <w:rFonts w:ascii="Times New Roman" w:hAnsi="Times New Roman" w:cs="Times New Roman"/>
            <w:sz w:val="24"/>
            <w:szCs w:val="24"/>
          </w:rPr>
          <w:t xml:space="preserve"> S</w:t>
        </w:r>
        <w:r w:rsidR="00B81A8B" w:rsidRPr="00CE681C">
          <w:rPr>
            <w:rStyle w:val="Hyperlink"/>
            <w:rFonts w:ascii="Times New Roman" w:hAnsi="Times New Roman" w:cs="Times New Roman"/>
            <w:sz w:val="24"/>
            <w:szCs w:val="24"/>
          </w:rPr>
          <w:t>eges</w:t>
        </w:r>
        <w:r w:rsidRPr="00CE681C">
          <w:rPr>
            <w:rStyle w:val="Hyperlink"/>
            <w:rFonts w:ascii="Times New Roman" w:hAnsi="Times New Roman" w:cs="Times New Roman"/>
            <w:sz w:val="24"/>
            <w:szCs w:val="24"/>
          </w:rPr>
          <w:t>/ME nº 53</w:t>
        </w:r>
        <w:r w:rsidR="00B81A8B">
          <w:rPr>
            <w:rStyle w:val="Hyperlink"/>
            <w:rFonts w:ascii="Times New Roman" w:hAnsi="Times New Roman" w:cs="Times New Roman"/>
            <w:sz w:val="24"/>
            <w:szCs w:val="24"/>
          </w:rPr>
          <w:t>/</w:t>
        </w:r>
        <w:r w:rsidRPr="00CE681C">
          <w:rPr>
            <w:rStyle w:val="Hyperlink"/>
            <w:rFonts w:ascii="Times New Roman" w:hAnsi="Times New Roman" w:cs="Times New Roman"/>
            <w:sz w:val="24"/>
            <w:szCs w:val="24"/>
          </w:rPr>
          <w:t>2020</w:t>
        </w:r>
      </w:hyperlink>
      <w:r w:rsidRPr="00CE681C">
        <w:rPr>
          <w:rFonts w:ascii="Times New Roman" w:hAnsi="Times New Roman" w:cs="Times New Roman"/>
          <w:sz w:val="24"/>
          <w:szCs w:val="24"/>
        </w:rPr>
        <w:t>, conforme as regras deste presente tópico.</w:t>
      </w:r>
    </w:p>
    <w:p w14:paraId="689EEEC2" w14:textId="77777777" w:rsidR="00573B28" w:rsidRPr="00CE681C" w:rsidRDefault="0AE1E968" w:rsidP="004E0BFD">
      <w:pPr>
        <w:pStyle w:val="Nivel2"/>
        <w:tabs>
          <w:tab w:val="left" w:pos="1134"/>
        </w:tabs>
        <w:ind w:left="0" w:firstLine="0"/>
        <w:rPr>
          <w:rFonts w:ascii="Times New Roman" w:hAnsi="Times New Roman" w:cs="Times New Roman"/>
          <w:sz w:val="24"/>
          <w:szCs w:val="24"/>
        </w:rPr>
      </w:pPr>
      <w:r w:rsidRPr="00CE681C">
        <w:rPr>
          <w:rFonts w:ascii="Times New Roman" w:hAnsi="Times New Roman" w:cs="Times New Roman"/>
          <w:sz w:val="24"/>
          <w:szCs w:val="24"/>
        </w:rPr>
        <w:t>As cessões de crédito não fiduciárias dependerão de prévia aprovação do contratante.</w:t>
      </w:r>
    </w:p>
    <w:p w14:paraId="4380998F" w14:textId="77777777" w:rsidR="00573B28" w:rsidRPr="00CE681C" w:rsidRDefault="2975157E" w:rsidP="004E0BFD">
      <w:pPr>
        <w:pStyle w:val="Nivel2"/>
        <w:tabs>
          <w:tab w:val="left" w:pos="1134"/>
        </w:tabs>
        <w:ind w:left="0" w:firstLine="0"/>
        <w:rPr>
          <w:rFonts w:ascii="Times New Roman" w:hAnsi="Times New Roman" w:cs="Times New Roman"/>
          <w:sz w:val="24"/>
          <w:szCs w:val="24"/>
          <w:lang w:eastAsia="en-US"/>
        </w:rPr>
      </w:pPr>
      <w:r w:rsidRPr="00CE681C">
        <w:rPr>
          <w:rFonts w:ascii="Times New Roman" w:hAnsi="Times New Roman" w:cs="Times New Roman"/>
          <w:sz w:val="24"/>
          <w:szCs w:val="24"/>
          <w:lang w:eastAsia="en-US"/>
        </w:rPr>
        <w:t>A eficácia da cessão de crédito, de qualquer natureza, em relação à Administração, está condicionada à celebração de termo aditivo ao contrato administrativo.</w:t>
      </w:r>
    </w:p>
    <w:p w14:paraId="378FCA35" w14:textId="7931E884" w:rsidR="00573B28" w:rsidRPr="00CE681C" w:rsidRDefault="2975157E" w:rsidP="004E0BFD">
      <w:pPr>
        <w:pStyle w:val="Nivel2"/>
        <w:tabs>
          <w:tab w:val="left" w:pos="1134"/>
        </w:tabs>
        <w:ind w:left="0" w:firstLine="0"/>
        <w:rPr>
          <w:rFonts w:ascii="Times New Roman" w:hAnsi="Times New Roman" w:cs="Times New Roman"/>
          <w:sz w:val="24"/>
          <w:szCs w:val="24"/>
          <w:lang w:eastAsia="en-US"/>
        </w:rPr>
      </w:pPr>
      <w:r w:rsidRPr="00CE681C">
        <w:rPr>
          <w:rFonts w:ascii="Times New Roman" w:hAnsi="Times New Roman" w:cs="Times New Roman"/>
          <w:sz w:val="24"/>
          <w:szCs w:val="24"/>
          <w:lang w:eastAsia="en-US"/>
        </w:rPr>
        <w:t>Sem prejuízo do regular atendimento da obrigação contratual de cumprimento de todas as condições de habilitação por parte d</w:t>
      </w:r>
      <w:r w:rsidR="00AF6F54">
        <w:rPr>
          <w:rFonts w:ascii="Times New Roman" w:hAnsi="Times New Roman" w:cs="Times New Roman"/>
          <w:sz w:val="24"/>
          <w:szCs w:val="24"/>
          <w:lang w:eastAsia="en-US"/>
        </w:rPr>
        <w:t>a contratada</w:t>
      </w:r>
      <w:r w:rsidRPr="00CE681C">
        <w:rPr>
          <w:rFonts w:ascii="Times New Roman" w:hAnsi="Times New Roman" w:cs="Times New Roman"/>
          <w:sz w:val="24"/>
          <w:szCs w:val="24"/>
          <w:lang w:eastAsia="en-US"/>
        </w:rPr>
        <w:t xml:space="preserve"> (cedente), a celebração do aditamento de cessão de crédito e a realização dos pagamentos respectivos também se condicionam à regularidade fiscal e trabalhista do cessionário, bem como à certificação de que o cessionário não se encontra impedido de licitar e contratar com o Poder Público, conforme a legislação em vigor, ou de receber benefícios ou incentivos fiscais ou creditícios, direta ou indiretamente, conforme o </w:t>
      </w:r>
      <w:hyperlink r:id="rId43" w:anchor="art12">
        <w:r w:rsidRPr="00CE681C">
          <w:rPr>
            <w:rStyle w:val="Hyperlink"/>
            <w:rFonts w:ascii="Times New Roman" w:hAnsi="Times New Roman" w:cs="Times New Roman"/>
            <w:sz w:val="24"/>
            <w:szCs w:val="24"/>
            <w:lang w:eastAsia="en-US"/>
          </w:rPr>
          <w:t>art. 12 da Lei nº 8.429</w:t>
        </w:r>
        <w:r w:rsidR="00DB61EA">
          <w:rPr>
            <w:rStyle w:val="Hyperlink"/>
            <w:rFonts w:ascii="Times New Roman" w:hAnsi="Times New Roman" w:cs="Times New Roman"/>
            <w:sz w:val="24"/>
            <w:szCs w:val="24"/>
            <w:lang w:eastAsia="en-US"/>
          </w:rPr>
          <w:t>/</w:t>
        </w:r>
        <w:r w:rsidRPr="00CE681C">
          <w:rPr>
            <w:rStyle w:val="Hyperlink"/>
            <w:rFonts w:ascii="Times New Roman" w:hAnsi="Times New Roman" w:cs="Times New Roman"/>
            <w:sz w:val="24"/>
            <w:szCs w:val="24"/>
            <w:lang w:eastAsia="en-US"/>
          </w:rPr>
          <w:t>1992</w:t>
        </w:r>
      </w:hyperlink>
      <w:r w:rsidRPr="00CE681C">
        <w:rPr>
          <w:rFonts w:ascii="Times New Roman" w:hAnsi="Times New Roman" w:cs="Times New Roman"/>
          <w:sz w:val="24"/>
          <w:szCs w:val="24"/>
          <w:lang w:eastAsia="en-US"/>
        </w:rPr>
        <w:t xml:space="preserve">, tudo nos termos do </w:t>
      </w:r>
      <w:hyperlink r:id="rId44">
        <w:r w:rsidRPr="00CE681C">
          <w:rPr>
            <w:rStyle w:val="Hyperlink"/>
            <w:rFonts w:ascii="Times New Roman" w:hAnsi="Times New Roman" w:cs="Times New Roman"/>
            <w:sz w:val="24"/>
            <w:szCs w:val="24"/>
            <w:lang w:eastAsia="en-US"/>
          </w:rPr>
          <w:t>Parecer JL-01, de 18 de maio de 2020.</w:t>
        </w:r>
      </w:hyperlink>
      <w:bookmarkStart w:id="15" w:name="_Hlk114498447"/>
      <w:bookmarkEnd w:id="15"/>
    </w:p>
    <w:p w14:paraId="224D2321" w14:textId="77777777" w:rsidR="00573B28" w:rsidRPr="00CE681C" w:rsidRDefault="2975157E" w:rsidP="004E0BFD">
      <w:pPr>
        <w:pStyle w:val="Nivel2"/>
        <w:tabs>
          <w:tab w:val="left" w:pos="1134"/>
        </w:tabs>
        <w:ind w:left="0" w:firstLine="0"/>
        <w:rPr>
          <w:rFonts w:ascii="Times New Roman" w:hAnsi="Times New Roman" w:cs="Times New Roman"/>
          <w:sz w:val="24"/>
          <w:szCs w:val="24"/>
          <w:lang w:eastAsia="en-US"/>
        </w:rPr>
      </w:pPr>
      <w:r w:rsidRPr="00CE681C">
        <w:rPr>
          <w:rFonts w:ascii="Times New Roman" w:hAnsi="Times New Roman" w:cs="Times New Roman"/>
          <w:sz w:val="24"/>
          <w:szCs w:val="24"/>
          <w:lang w:eastAsia="en-US"/>
        </w:rPr>
        <w:t>O crédito a ser pago à cessionária é exatamente aquele que seria destinado à cedente (contratado) pela execução do objeto contratual, restando absolutamente incólumes todas as defesas e exceções ao pagamento e todas as demais cláusulas exorbitantes ao direito comum aplicáveis no regime jurídico de direito público incidente sobre os contratos administrativos, incluindo a possibilidade de pagamento em conta vinculada ou de pagamento pela efetiva comprovação do fato gerador, quando for o caso, e o desconto de multas, glosas e prejuízos causados à Administração</w:t>
      </w:r>
      <w:bookmarkStart w:id="16" w:name="_Hlk114498479"/>
      <w:bookmarkEnd w:id="16"/>
      <w:r w:rsidRPr="00CE681C">
        <w:rPr>
          <w:rFonts w:ascii="Times New Roman" w:hAnsi="Times New Roman" w:cs="Times New Roman"/>
          <w:sz w:val="24"/>
          <w:szCs w:val="24"/>
          <w:lang w:eastAsia="en-US"/>
        </w:rPr>
        <w:t>.</w:t>
      </w:r>
    </w:p>
    <w:p w14:paraId="04497498" w14:textId="4A5CF66A" w:rsidR="00573B28" w:rsidRDefault="2975157E" w:rsidP="004E0BFD">
      <w:pPr>
        <w:pStyle w:val="Nivel2"/>
        <w:tabs>
          <w:tab w:val="left" w:pos="1134"/>
        </w:tabs>
        <w:ind w:left="0" w:firstLine="0"/>
        <w:rPr>
          <w:rFonts w:ascii="Times New Roman" w:hAnsi="Times New Roman" w:cs="Times New Roman"/>
          <w:sz w:val="24"/>
          <w:szCs w:val="24"/>
          <w:lang w:eastAsia="en-US"/>
        </w:rPr>
      </w:pPr>
      <w:r w:rsidRPr="00CE681C">
        <w:rPr>
          <w:rFonts w:ascii="Times New Roman" w:hAnsi="Times New Roman" w:cs="Times New Roman"/>
          <w:sz w:val="24"/>
          <w:szCs w:val="24"/>
          <w:lang w:eastAsia="en-US"/>
        </w:rPr>
        <w:t>A cessão de crédito não afetará a execução do objeto contratado, que continuará sob a integral responsabilidade d</w:t>
      </w:r>
      <w:r w:rsidR="00AF6F54">
        <w:rPr>
          <w:rFonts w:ascii="Times New Roman" w:hAnsi="Times New Roman" w:cs="Times New Roman"/>
          <w:sz w:val="24"/>
          <w:szCs w:val="24"/>
          <w:lang w:eastAsia="en-US"/>
        </w:rPr>
        <w:t xml:space="preserve">a </w:t>
      </w:r>
      <w:r w:rsidR="00C00B21">
        <w:rPr>
          <w:rFonts w:ascii="Times New Roman" w:hAnsi="Times New Roman" w:cs="Times New Roman"/>
          <w:sz w:val="24"/>
          <w:szCs w:val="24"/>
          <w:lang w:eastAsia="en-US"/>
        </w:rPr>
        <w:t>C</w:t>
      </w:r>
      <w:r w:rsidR="00AF6F54">
        <w:rPr>
          <w:rFonts w:ascii="Times New Roman" w:hAnsi="Times New Roman" w:cs="Times New Roman"/>
          <w:sz w:val="24"/>
          <w:szCs w:val="24"/>
          <w:lang w:eastAsia="en-US"/>
        </w:rPr>
        <w:t>ontratada</w:t>
      </w:r>
      <w:r w:rsidRPr="00CE681C">
        <w:rPr>
          <w:rFonts w:ascii="Times New Roman" w:hAnsi="Times New Roman" w:cs="Times New Roman"/>
          <w:sz w:val="24"/>
          <w:szCs w:val="24"/>
          <w:lang w:eastAsia="en-US"/>
        </w:rPr>
        <w:t>.</w:t>
      </w:r>
    </w:p>
    <w:p w14:paraId="29FD6C68" w14:textId="77777777" w:rsidR="00F805C2" w:rsidRPr="00E95B50" w:rsidRDefault="00F805C2" w:rsidP="00F805C2">
      <w:pPr>
        <w:pStyle w:val="Nvel1-SemNumerao"/>
        <w:tabs>
          <w:tab w:val="left" w:pos="1134"/>
        </w:tabs>
        <w:spacing w:line="276" w:lineRule="auto"/>
        <w:ind w:left="0"/>
        <w:rPr>
          <w:rFonts w:ascii="Times New Roman" w:hAnsi="Times New Roman" w:cs="Times New Roman"/>
          <w:sz w:val="24"/>
          <w:szCs w:val="24"/>
        </w:rPr>
      </w:pPr>
      <w:r w:rsidRPr="003B7399">
        <w:rPr>
          <w:rFonts w:ascii="Times New Roman" w:hAnsi="Times New Roman" w:cs="Times New Roman"/>
          <w:b w:val="0"/>
          <w:bCs w:val="0"/>
          <w:color w:val="FF0000"/>
          <w:sz w:val="24"/>
          <w:szCs w:val="24"/>
        </w:rPr>
        <w:lastRenderedPageBreak/>
        <w:t>Conta-Depósito Vinculada</w:t>
      </w:r>
      <w:r w:rsidRPr="003B7399">
        <w:rPr>
          <w:rFonts w:ascii="Times New Roman" w:hAnsi="Times New Roman" w:cs="Times New Roman"/>
          <w:color w:val="FF0000"/>
          <w:sz w:val="24"/>
          <w:szCs w:val="24"/>
        </w:rPr>
        <w:t xml:space="preserve"> OU </w:t>
      </w:r>
      <w:r w:rsidRPr="003B7399">
        <w:rPr>
          <w:rFonts w:ascii="Times New Roman" w:hAnsi="Times New Roman" w:cs="Times New Roman"/>
          <w:b w:val="0"/>
          <w:bCs w:val="0"/>
          <w:color w:val="FF0000"/>
          <w:sz w:val="24"/>
          <w:szCs w:val="24"/>
        </w:rPr>
        <w:t>Pagamento por Fato Gerador</w:t>
      </w:r>
    </w:p>
    <w:p w14:paraId="7A34967D" w14:textId="77777777" w:rsidR="00F805C2" w:rsidRPr="000C4932" w:rsidRDefault="00F805C2" w:rsidP="00F805C2">
      <w:pPr>
        <w:pStyle w:val="Nvel1-SemNum"/>
        <w:tabs>
          <w:tab w:val="left" w:pos="1134"/>
        </w:tabs>
        <w:spacing w:line="276" w:lineRule="auto"/>
        <w:ind w:left="0"/>
        <w:rPr>
          <w:rFonts w:ascii="Times New Roman" w:hAnsi="Times New Roman" w:cs="Times New Roman"/>
          <w:sz w:val="24"/>
          <w:szCs w:val="24"/>
        </w:rPr>
      </w:pPr>
      <w:r w:rsidRPr="000C4932">
        <w:rPr>
          <w:rFonts w:ascii="Times New Roman" w:hAnsi="Times New Roman" w:cs="Times New Roman"/>
          <w:sz w:val="24"/>
          <w:szCs w:val="24"/>
        </w:rPr>
        <w:t>Conta-Depósito Vinculada</w:t>
      </w:r>
    </w:p>
    <w:p w14:paraId="4E7E28E7" w14:textId="74483576" w:rsidR="00F805C2" w:rsidRDefault="00F805C2" w:rsidP="00F805C2">
      <w:pPr>
        <w:pStyle w:val="Nivel2"/>
        <w:ind w:left="0" w:firstLine="0"/>
        <w:rPr>
          <w:rFonts w:ascii="Times New Roman" w:hAnsi="Times New Roman" w:cs="Times New Roman"/>
          <w:color w:val="FF0000"/>
          <w:sz w:val="24"/>
          <w:szCs w:val="24"/>
        </w:rPr>
      </w:pPr>
      <w:r w:rsidRPr="000C4932">
        <w:rPr>
          <w:rFonts w:ascii="Times New Roman" w:hAnsi="Times New Roman" w:cs="Times New Roman"/>
          <w:color w:val="FF0000"/>
          <w:sz w:val="24"/>
          <w:szCs w:val="24"/>
        </w:rPr>
        <w:t>Para tratamento do risco de descumprimento das obrigações trabalhistas, previdenciárias e com FGTS por parte d</w:t>
      </w:r>
      <w:r w:rsidR="006C4493">
        <w:rPr>
          <w:rFonts w:ascii="Times New Roman" w:hAnsi="Times New Roman" w:cs="Times New Roman"/>
          <w:color w:val="FF0000"/>
          <w:sz w:val="24"/>
          <w:szCs w:val="24"/>
        </w:rPr>
        <w:t>a Contratada</w:t>
      </w:r>
      <w:r w:rsidRPr="000C4932">
        <w:rPr>
          <w:rFonts w:ascii="Times New Roman" w:hAnsi="Times New Roman" w:cs="Times New Roman"/>
          <w:color w:val="FF0000"/>
          <w:sz w:val="24"/>
          <w:szCs w:val="24"/>
        </w:rPr>
        <w:t>, as regras acerca da Conta-Depósito Vinculada a que se refere o Anexo XII da IN S</w:t>
      </w:r>
      <w:r w:rsidR="00DB61EA" w:rsidRPr="000C4932">
        <w:rPr>
          <w:rFonts w:ascii="Times New Roman" w:hAnsi="Times New Roman" w:cs="Times New Roman"/>
          <w:color w:val="FF0000"/>
          <w:sz w:val="24"/>
          <w:szCs w:val="24"/>
        </w:rPr>
        <w:t>eges</w:t>
      </w:r>
      <w:r w:rsidRPr="000C4932">
        <w:rPr>
          <w:rFonts w:ascii="Times New Roman" w:hAnsi="Times New Roman" w:cs="Times New Roman"/>
          <w:color w:val="FF0000"/>
          <w:sz w:val="24"/>
          <w:szCs w:val="24"/>
        </w:rPr>
        <w:t>/MP n</w:t>
      </w:r>
      <w:r w:rsidR="00DB61EA">
        <w:rPr>
          <w:rFonts w:ascii="Times New Roman" w:hAnsi="Times New Roman" w:cs="Times New Roman"/>
          <w:color w:val="FF0000"/>
          <w:sz w:val="24"/>
          <w:szCs w:val="24"/>
        </w:rPr>
        <w:t>º</w:t>
      </w:r>
      <w:r w:rsidRPr="000C4932">
        <w:rPr>
          <w:rFonts w:ascii="Times New Roman" w:hAnsi="Times New Roman" w:cs="Times New Roman"/>
          <w:color w:val="FF0000"/>
          <w:sz w:val="24"/>
          <w:szCs w:val="24"/>
        </w:rPr>
        <w:t xml:space="preserve"> 05/2017, aplicável por força do art. 1º da IN S</w:t>
      </w:r>
      <w:r w:rsidR="00DB61EA" w:rsidRPr="000C4932">
        <w:rPr>
          <w:rFonts w:ascii="Times New Roman" w:hAnsi="Times New Roman" w:cs="Times New Roman"/>
          <w:color w:val="FF0000"/>
          <w:sz w:val="24"/>
          <w:szCs w:val="24"/>
        </w:rPr>
        <w:t>eges</w:t>
      </w:r>
      <w:r w:rsidRPr="000C4932">
        <w:rPr>
          <w:rFonts w:ascii="Times New Roman" w:hAnsi="Times New Roman" w:cs="Times New Roman"/>
          <w:color w:val="FF0000"/>
          <w:sz w:val="24"/>
          <w:szCs w:val="24"/>
        </w:rPr>
        <w:t>/ME nº 98</w:t>
      </w:r>
      <w:r w:rsidR="00CD591B">
        <w:rPr>
          <w:rFonts w:ascii="Times New Roman" w:hAnsi="Times New Roman" w:cs="Times New Roman"/>
          <w:color w:val="FF0000"/>
          <w:sz w:val="24"/>
          <w:szCs w:val="24"/>
        </w:rPr>
        <w:t>/</w:t>
      </w:r>
      <w:r w:rsidRPr="000C4932">
        <w:rPr>
          <w:rFonts w:ascii="Times New Roman" w:hAnsi="Times New Roman" w:cs="Times New Roman"/>
          <w:color w:val="FF0000"/>
          <w:sz w:val="24"/>
          <w:szCs w:val="24"/>
        </w:rPr>
        <w:t xml:space="preserve">2022, são as estabelecidas neste </w:t>
      </w:r>
      <w:r w:rsidR="000472D2">
        <w:rPr>
          <w:rFonts w:ascii="Times New Roman" w:hAnsi="Times New Roman" w:cs="Times New Roman"/>
          <w:color w:val="FF0000"/>
          <w:sz w:val="24"/>
          <w:szCs w:val="24"/>
        </w:rPr>
        <w:t>TR</w:t>
      </w:r>
      <w:r w:rsidRPr="000C4932">
        <w:rPr>
          <w:rFonts w:ascii="Times New Roman" w:hAnsi="Times New Roman" w:cs="Times New Roman"/>
          <w:color w:val="FF0000"/>
          <w:sz w:val="24"/>
          <w:szCs w:val="24"/>
        </w:rPr>
        <w:t>.</w:t>
      </w:r>
    </w:p>
    <w:p w14:paraId="58F40A8C" w14:textId="2738D45C" w:rsidR="00F805C2" w:rsidRPr="003B7399" w:rsidRDefault="00F805C2" w:rsidP="00F805C2">
      <w:pPr>
        <w:pStyle w:val="Nivel2"/>
        <w:ind w:left="0" w:firstLine="0"/>
        <w:rPr>
          <w:rFonts w:ascii="Times New Roman" w:hAnsi="Times New Roman" w:cs="Times New Roman"/>
          <w:color w:val="FF0000"/>
          <w:sz w:val="24"/>
          <w:szCs w:val="24"/>
        </w:rPr>
      </w:pPr>
      <w:r w:rsidRPr="003B7399">
        <w:rPr>
          <w:rFonts w:ascii="Times New Roman" w:hAnsi="Times New Roman" w:cs="Times New Roman"/>
          <w:color w:val="FF0000"/>
          <w:sz w:val="24"/>
          <w:szCs w:val="24"/>
        </w:rPr>
        <w:t>Os custos estimados das tarifas bancárias são de responsabilidade d</w:t>
      </w:r>
      <w:r w:rsidR="006C4493">
        <w:rPr>
          <w:rFonts w:ascii="Times New Roman" w:hAnsi="Times New Roman" w:cs="Times New Roman"/>
          <w:color w:val="FF0000"/>
          <w:sz w:val="24"/>
          <w:szCs w:val="24"/>
        </w:rPr>
        <w:t>a Contratada</w:t>
      </w:r>
      <w:r w:rsidRPr="003B7399">
        <w:rPr>
          <w:rFonts w:ascii="Times New Roman" w:hAnsi="Times New Roman" w:cs="Times New Roman"/>
          <w:color w:val="FF0000"/>
          <w:sz w:val="24"/>
          <w:szCs w:val="24"/>
        </w:rPr>
        <w:t xml:space="preserve"> e correspondem ao valor estimado de R$ (</w:t>
      </w:r>
      <w:r w:rsidR="00CD591B">
        <w:rPr>
          <w:rFonts w:ascii="Times New Roman" w:hAnsi="Times New Roman" w:cs="Times New Roman"/>
          <w:color w:val="FF0000"/>
          <w:sz w:val="24"/>
          <w:szCs w:val="24"/>
        </w:rPr>
        <w:t>.....</w:t>
      </w:r>
      <w:r w:rsidRPr="003B7399">
        <w:rPr>
          <w:rFonts w:ascii="Times New Roman" w:hAnsi="Times New Roman" w:cs="Times New Roman"/>
          <w:color w:val="FF0000"/>
          <w:sz w:val="24"/>
          <w:szCs w:val="24"/>
        </w:rPr>
        <w:t xml:space="preserve">) por mês, podendo ser contemplados na proposta da licitante e devendo ser debitados dos valores depositados </w:t>
      </w:r>
      <w:r w:rsidRPr="003B7399">
        <w:rPr>
          <w:rFonts w:ascii="Times New Roman" w:hAnsi="Times New Roman" w:cs="Times New Roman"/>
          <w:b/>
          <w:bCs/>
          <w:color w:val="FF0000"/>
          <w:sz w:val="24"/>
          <w:szCs w:val="24"/>
        </w:rPr>
        <w:t>OU</w:t>
      </w:r>
      <w:r w:rsidRPr="003B7399">
        <w:rPr>
          <w:rFonts w:ascii="Times New Roman" w:hAnsi="Times New Roman" w:cs="Times New Roman"/>
          <w:color w:val="FF0000"/>
          <w:sz w:val="24"/>
          <w:szCs w:val="24"/>
        </w:rPr>
        <w:t xml:space="preserve"> a conta-depósito vinculada é isenta de tarifas bancárias.</w:t>
      </w:r>
    </w:p>
    <w:p w14:paraId="25457487" w14:textId="6F337369" w:rsidR="00F805C2" w:rsidRPr="000C4932" w:rsidRDefault="004E5D5D" w:rsidP="00F805C2">
      <w:pPr>
        <w:pStyle w:val="Nivel2"/>
        <w:ind w:left="0" w:firstLine="0"/>
        <w:rPr>
          <w:rFonts w:ascii="Times New Roman" w:hAnsi="Times New Roman" w:cs="Times New Roman"/>
          <w:color w:val="FF0000"/>
          <w:sz w:val="24"/>
          <w:szCs w:val="24"/>
        </w:rPr>
      </w:pPr>
      <w:r w:rsidRPr="000C4932">
        <w:rPr>
          <w:rFonts w:ascii="Times New Roman" w:hAnsi="Times New Roman" w:cs="Times New Roman"/>
          <w:color w:val="FF0000"/>
          <w:sz w:val="24"/>
          <w:szCs w:val="24"/>
        </w:rPr>
        <w:t>A futura Contratada</w:t>
      </w:r>
      <w:r w:rsidR="00F805C2" w:rsidRPr="000C4932">
        <w:rPr>
          <w:rFonts w:ascii="Times New Roman" w:hAnsi="Times New Roman" w:cs="Times New Roman"/>
          <w:color w:val="FF0000"/>
          <w:sz w:val="24"/>
          <w:szCs w:val="24"/>
        </w:rPr>
        <w:t xml:space="preserve"> deve autorizar a Administração contratante, no momento da assinatura do contrato, a fazer o desconto nas faturas e realizar os pagamentos dos salários e demais verbas trabalhistas diretamente aos trabalhadores, bem como das contribuições previdenciárias e do FGTS, quando não demonstrado o cumprimento tempestivo e regular dessas obrigações, até o momento da regularização, sem prejuízo das sanções cabíveis. </w:t>
      </w:r>
    </w:p>
    <w:p w14:paraId="74942672" w14:textId="77777777" w:rsidR="00F805C2" w:rsidRPr="000C4932" w:rsidRDefault="00F805C2" w:rsidP="00F805C2">
      <w:pPr>
        <w:pStyle w:val="Nivel2"/>
        <w:ind w:left="0" w:firstLine="0"/>
        <w:rPr>
          <w:rFonts w:ascii="Times New Roman" w:hAnsi="Times New Roman" w:cs="Times New Roman"/>
          <w:color w:val="FF0000"/>
          <w:sz w:val="24"/>
          <w:szCs w:val="24"/>
        </w:rPr>
      </w:pPr>
      <w:r w:rsidRPr="000C4932">
        <w:rPr>
          <w:rFonts w:ascii="Times New Roman" w:hAnsi="Times New Roman" w:cs="Times New Roman"/>
          <w:color w:val="FF0000"/>
          <w:sz w:val="24"/>
          <w:szCs w:val="24"/>
        </w:rPr>
        <w:t>Quando não for possível a realização desses pagamentos pela própria Administração (ex.: por falta da documentação pertinente, tais como folha de pagamento, rescisões dos contratos e guias de recolhimento), os valores retidos cautelarmente serão depositados junto à Justiça do Trabalho, com o objetivo de serem utilizados exclusivamente no pagamento de salários e das demais verbas trabalhistas, bem como das contribuições sociais e FGTS decorrentes.</w:t>
      </w:r>
    </w:p>
    <w:p w14:paraId="7293E796" w14:textId="395AE859" w:rsidR="00F805C2" w:rsidRPr="000C4932" w:rsidRDefault="006C4493" w:rsidP="00F805C2">
      <w:pPr>
        <w:pStyle w:val="Nivel2"/>
        <w:ind w:left="0" w:firstLine="0"/>
        <w:rPr>
          <w:rFonts w:ascii="Times New Roman" w:hAnsi="Times New Roman" w:cs="Times New Roman"/>
          <w:color w:val="FF0000"/>
          <w:sz w:val="24"/>
          <w:szCs w:val="24"/>
        </w:rPr>
      </w:pPr>
      <w:r>
        <w:rPr>
          <w:rFonts w:ascii="Times New Roman" w:hAnsi="Times New Roman" w:cs="Times New Roman"/>
          <w:color w:val="FF0000"/>
          <w:sz w:val="24"/>
          <w:szCs w:val="24"/>
        </w:rPr>
        <w:t>A</w:t>
      </w:r>
      <w:r w:rsidR="00F805C2" w:rsidRPr="000C4932">
        <w:rPr>
          <w:rFonts w:ascii="Times New Roman" w:hAnsi="Times New Roman" w:cs="Times New Roman"/>
          <w:color w:val="FF0000"/>
          <w:sz w:val="24"/>
          <w:szCs w:val="24"/>
        </w:rPr>
        <w:t xml:space="preserve"> </w:t>
      </w:r>
      <w:r>
        <w:rPr>
          <w:rFonts w:ascii="Times New Roman" w:hAnsi="Times New Roman" w:cs="Times New Roman"/>
          <w:color w:val="FF0000"/>
          <w:sz w:val="24"/>
          <w:szCs w:val="24"/>
        </w:rPr>
        <w:t>C</w:t>
      </w:r>
      <w:r w:rsidR="00F805C2" w:rsidRPr="000C4932">
        <w:rPr>
          <w:rFonts w:ascii="Times New Roman" w:hAnsi="Times New Roman" w:cs="Times New Roman"/>
          <w:color w:val="FF0000"/>
          <w:sz w:val="24"/>
          <w:szCs w:val="24"/>
        </w:rPr>
        <w:t>ontratad</w:t>
      </w:r>
      <w:r>
        <w:rPr>
          <w:rFonts w:ascii="Times New Roman" w:hAnsi="Times New Roman" w:cs="Times New Roman"/>
          <w:color w:val="FF0000"/>
          <w:sz w:val="24"/>
          <w:szCs w:val="24"/>
        </w:rPr>
        <w:t>a</w:t>
      </w:r>
      <w:r w:rsidR="00F805C2" w:rsidRPr="000C4932">
        <w:rPr>
          <w:rFonts w:ascii="Times New Roman" w:hAnsi="Times New Roman" w:cs="Times New Roman"/>
          <w:color w:val="FF0000"/>
          <w:sz w:val="24"/>
          <w:szCs w:val="24"/>
        </w:rPr>
        <w:t xml:space="preserve"> autorizará o provisionamento de valores para o pagamento das férias, 13º salário e rescisão contratual dos trabalhadores alocados à execução do contrato, bem como de suas repercussões trabalhistas, fundiárias e previdenciárias, que serão depositados pelo contratante em conta-depósito vinculada específica, em nome do prestador dos serviços, bloqueada para movimentação, e que somente serão liberados para o pagamento direto dessas verbas aos trabalhadores, nas condições estabelecidas no item 1.5 do anexo VII-B da IN S</w:t>
      </w:r>
      <w:r w:rsidR="00945418" w:rsidRPr="000C4932">
        <w:rPr>
          <w:rFonts w:ascii="Times New Roman" w:hAnsi="Times New Roman" w:cs="Times New Roman"/>
          <w:color w:val="FF0000"/>
          <w:sz w:val="24"/>
          <w:szCs w:val="24"/>
        </w:rPr>
        <w:t>eges</w:t>
      </w:r>
      <w:r w:rsidR="00F805C2" w:rsidRPr="000C4932">
        <w:rPr>
          <w:rFonts w:ascii="Times New Roman" w:hAnsi="Times New Roman" w:cs="Times New Roman"/>
          <w:color w:val="FF0000"/>
          <w:sz w:val="24"/>
          <w:szCs w:val="24"/>
        </w:rPr>
        <w:t>/MP n</w:t>
      </w:r>
      <w:r w:rsidR="00945418">
        <w:rPr>
          <w:rFonts w:ascii="Times New Roman" w:hAnsi="Times New Roman" w:cs="Times New Roman"/>
          <w:color w:val="FF0000"/>
          <w:sz w:val="24"/>
          <w:szCs w:val="24"/>
        </w:rPr>
        <w:t>º</w:t>
      </w:r>
      <w:r w:rsidR="00F805C2" w:rsidRPr="000C4932">
        <w:rPr>
          <w:rFonts w:ascii="Times New Roman" w:hAnsi="Times New Roman" w:cs="Times New Roman"/>
          <w:color w:val="FF0000"/>
          <w:sz w:val="24"/>
          <w:szCs w:val="24"/>
        </w:rPr>
        <w:t xml:space="preserve"> 05/2017.</w:t>
      </w:r>
    </w:p>
    <w:p w14:paraId="2F284F38" w14:textId="17C8447D" w:rsidR="00F805C2" w:rsidRPr="000C4932" w:rsidRDefault="00F805C2" w:rsidP="00F805C2">
      <w:pPr>
        <w:pStyle w:val="Nivel2"/>
        <w:ind w:left="0" w:firstLine="0"/>
        <w:rPr>
          <w:rFonts w:ascii="Times New Roman" w:hAnsi="Times New Roman" w:cs="Times New Roman"/>
          <w:color w:val="FF0000"/>
          <w:sz w:val="24"/>
          <w:szCs w:val="24"/>
        </w:rPr>
      </w:pPr>
      <w:r w:rsidRPr="000C4932">
        <w:rPr>
          <w:rFonts w:ascii="Times New Roman" w:hAnsi="Times New Roman" w:cs="Times New Roman"/>
          <w:color w:val="FF0000"/>
          <w:sz w:val="24"/>
          <w:szCs w:val="24"/>
        </w:rPr>
        <w:t>O montante dos depósitos da conta vinculada, conforme item 2 do Anexo XII da IN S</w:t>
      </w:r>
      <w:r w:rsidR="00945418" w:rsidRPr="000C4932">
        <w:rPr>
          <w:rFonts w:ascii="Times New Roman" w:hAnsi="Times New Roman" w:cs="Times New Roman"/>
          <w:color w:val="FF0000"/>
          <w:sz w:val="24"/>
          <w:szCs w:val="24"/>
        </w:rPr>
        <w:t>eges</w:t>
      </w:r>
      <w:r w:rsidRPr="000C4932">
        <w:rPr>
          <w:rFonts w:ascii="Times New Roman" w:hAnsi="Times New Roman" w:cs="Times New Roman"/>
          <w:color w:val="FF0000"/>
          <w:sz w:val="24"/>
          <w:szCs w:val="24"/>
        </w:rPr>
        <w:t>/MP n</w:t>
      </w:r>
      <w:r w:rsidR="00945418">
        <w:rPr>
          <w:rFonts w:ascii="Times New Roman" w:hAnsi="Times New Roman" w:cs="Times New Roman"/>
          <w:color w:val="FF0000"/>
          <w:sz w:val="24"/>
          <w:szCs w:val="24"/>
        </w:rPr>
        <w:t>º</w:t>
      </w:r>
      <w:r w:rsidRPr="000C4932">
        <w:rPr>
          <w:rFonts w:ascii="Times New Roman" w:hAnsi="Times New Roman" w:cs="Times New Roman"/>
          <w:color w:val="FF0000"/>
          <w:sz w:val="24"/>
          <w:szCs w:val="24"/>
        </w:rPr>
        <w:t xml:space="preserve"> 5/2017 será igual ao somatório dos valores das provisões a seguir discriminadas, incidentes sobre a remuneração, cuja movimentação dependerá de autorização </w:t>
      </w:r>
      <w:r>
        <w:rPr>
          <w:rFonts w:ascii="Times New Roman" w:hAnsi="Times New Roman" w:cs="Times New Roman"/>
          <w:color w:val="FF0000"/>
          <w:sz w:val="24"/>
          <w:szCs w:val="24"/>
        </w:rPr>
        <w:t>da Fiocruz</w:t>
      </w:r>
      <w:r w:rsidRPr="000C4932">
        <w:rPr>
          <w:rFonts w:ascii="Times New Roman" w:hAnsi="Times New Roman" w:cs="Times New Roman"/>
          <w:color w:val="FF0000"/>
          <w:sz w:val="24"/>
          <w:szCs w:val="24"/>
        </w:rPr>
        <w:t xml:space="preserve"> e será feita exclusivamente para o pagamento das respectivas obrigações:</w:t>
      </w:r>
    </w:p>
    <w:p w14:paraId="3873D636" w14:textId="77777777" w:rsidR="00F805C2" w:rsidRPr="000C4932" w:rsidRDefault="00F805C2" w:rsidP="00F805C2">
      <w:pPr>
        <w:pStyle w:val="Nivel3"/>
        <w:spacing w:before="120" w:after="120" w:line="276" w:lineRule="auto"/>
        <w:ind w:left="0" w:firstLine="0"/>
        <w:jc w:val="both"/>
        <w:rPr>
          <w:rFonts w:ascii="Times New Roman" w:hAnsi="Times New Roman" w:cs="Times New Roman"/>
          <w:color w:val="FF0000"/>
        </w:rPr>
      </w:pPr>
      <w:r w:rsidRPr="000C4932">
        <w:rPr>
          <w:rFonts w:ascii="Times New Roman" w:hAnsi="Times New Roman" w:cs="Times New Roman"/>
          <w:color w:val="FF0000"/>
        </w:rPr>
        <w:t>13º (décimo terceiro) salário;</w:t>
      </w:r>
    </w:p>
    <w:p w14:paraId="4EED984E" w14:textId="77777777" w:rsidR="00F805C2" w:rsidRPr="000C4932" w:rsidRDefault="00F805C2" w:rsidP="00F805C2">
      <w:pPr>
        <w:pStyle w:val="Nivel3"/>
        <w:spacing w:before="120" w:after="120" w:line="276" w:lineRule="auto"/>
        <w:ind w:left="0" w:firstLine="0"/>
        <w:jc w:val="both"/>
        <w:rPr>
          <w:rFonts w:ascii="Times New Roman" w:hAnsi="Times New Roman" w:cs="Times New Roman"/>
          <w:color w:val="FF0000"/>
        </w:rPr>
      </w:pPr>
      <w:r w:rsidRPr="000C4932">
        <w:rPr>
          <w:rFonts w:ascii="Times New Roman" w:hAnsi="Times New Roman" w:cs="Times New Roman"/>
          <w:color w:val="FF0000"/>
        </w:rPr>
        <w:t>Férias e um terço constitucional de férias;</w:t>
      </w:r>
    </w:p>
    <w:p w14:paraId="0BF8B524" w14:textId="77777777" w:rsidR="00F805C2" w:rsidRPr="000C4932" w:rsidRDefault="00F805C2" w:rsidP="00F805C2">
      <w:pPr>
        <w:pStyle w:val="Nivel3"/>
        <w:spacing w:before="120" w:after="120" w:line="276" w:lineRule="auto"/>
        <w:ind w:left="0" w:firstLine="0"/>
        <w:jc w:val="both"/>
        <w:rPr>
          <w:rFonts w:ascii="Times New Roman" w:hAnsi="Times New Roman" w:cs="Times New Roman"/>
          <w:color w:val="FF0000"/>
        </w:rPr>
      </w:pPr>
      <w:r w:rsidRPr="000C4932">
        <w:rPr>
          <w:rFonts w:ascii="Times New Roman" w:hAnsi="Times New Roman" w:cs="Times New Roman"/>
          <w:color w:val="FF0000"/>
        </w:rPr>
        <w:t>Multa sobre o FGTS e contribuição social para as rescisões sem justa causa; e</w:t>
      </w:r>
    </w:p>
    <w:p w14:paraId="5F49E085" w14:textId="77777777" w:rsidR="00F805C2" w:rsidRPr="000C4932" w:rsidRDefault="00F805C2" w:rsidP="00F805C2">
      <w:pPr>
        <w:pStyle w:val="Nivel3"/>
        <w:spacing w:before="120" w:after="120" w:line="276" w:lineRule="auto"/>
        <w:ind w:left="0" w:firstLine="0"/>
        <w:jc w:val="both"/>
        <w:rPr>
          <w:rFonts w:ascii="Times New Roman" w:hAnsi="Times New Roman" w:cs="Times New Roman"/>
          <w:color w:val="FF0000"/>
        </w:rPr>
      </w:pPr>
      <w:r w:rsidRPr="000C4932">
        <w:rPr>
          <w:rFonts w:ascii="Times New Roman" w:hAnsi="Times New Roman" w:cs="Times New Roman"/>
          <w:color w:val="FF0000"/>
        </w:rPr>
        <w:t>Encargos sobre férias e 13º (décimo terceiro) salário.</w:t>
      </w:r>
    </w:p>
    <w:p w14:paraId="3037423B" w14:textId="36CD6C2A" w:rsidR="00F805C2" w:rsidRPr="000C4932" w:rsidRDefault="00F805C2" w:rsidP="00F805C2">
      <w:pPr>
        <w:pStyle w:val="Nivel3"/>
        <w:spacing w:before="120" w:after="120" w:line="276" w:lineRule="auto"/>
        <w:ind w:left="0" w:firstLine="0"/>
        <w:jc w:val="both"/>
        <w:rPr>
          <w:rFonts w:ascii="Times New Roman" w:hAnsi="Times New Roman" w:cs="Times New Roman"/>
          <w:color w:val="FF0000"/>
        </w:rPr>
      </w:pPr>
      <w:r w:rsidRPr="000C4932">
        <w:rPr>
          <w:rFonts w:ascii="Times New Roman" w:hAnsi="Times New Roman" w:cs="Times New Roman"/>
          <w:color w:val="FF0000"/>
        </w:rPr>
        <w:lastRenderedPageBreak/>
        <w:t>Os percentuais de provisionamento e a forma de cálculo serão aqueles indicados no Anexo XII da IN S</w:t>
      </w:r>
      <w:r w:rsidR="00D7380A" w:rsidRPr="000C4932">
        <w:rPr>
          <w:rFonts w:ascii="Times New Roman" w:hAnsi="Times New Roman" w:cs="Times New Roman"/>
          <w:color w:val="FF0000"/>
        </w:rPr>
        <w:t>eges</w:t>
      </w:r>
      <w:r w:rsidRPr="000C4932">
        <w:rPr>
          <w:rFonts w:ascii="Times New Roman" w:hAnsi="Times New Roman" w:cs="Times New Roman"/>
          <w:color w:val="FF0000"/>
        </w:rPr>
        <w:t>/MP n</w:t>
      </w:r>
      <w:r w:rsidR="00D7380A">
        <w:rPr>
          <w:rFonts w:ascii="Times New Roman" w:hAnsi="Times New Roman" w:cs="Times New Roman"/>
          <w:color w:val="FF0000"/>
        </w:rPr>
        <w:t>º</w:t>
      </w:r>
      <w:r w:rsidRPr="000C4932">
        <w:rPr>
          <w:rFonts w:ascii="Times New Roman" w:hAnsi="Times New Roman" w:cs="Times New Roman"/>
          <w:color w:val="FF0000"/>
        </w:rPr>
        <w:t xml:space="preserve"> 5/2017.</w:t>
      </w:r>
    </w:p>
    <w:p w14:paraId="52F4AB32" w14:textId="77777777" w:rsidR="00F805C2" w:rsidRPr="000C4932" w:rsidRDefault="00F805C2" w:rsidP="00F805C2">
      <w:pPr>
        <w:pStyle w:val="Nivel2"/>
        <w:ind w:left="0" w:firstLine="0"/>
        <w:rPr>
          <w:rFonts w:ascii="Times New Roman" w:hAnsi="Times New Roman" w:cs="Times New Roman"/>
          <w:color w:val="FF0000"/>
          <w:sz w:val="24"/>
          <w:szCs w:val="24"/>
        </w:rPr>
      </w:pPr>
      <w:r w:rsidRPr="000C4932">
        <w:rPr>
          <w:rFonts w:ascii="Times New Roman" w:hAnsi="Times New Roman" w:cs="Times New Roman"/>
          <w:color w:val="FF0000"/>
          <w:sz w:val="24"/>
          <w:szCs w:val="24"/>
        </w:rPr>
        <w:t>O saldo da conta-depósito será remunerado pelo índice de correção da poupança pro rata die, conforme definido em Termo de Cooperação Técnica firmado entre o promotor desta contratação e instituição financeira. Eventual alteração da forma de correção implicará a revisão do Termo de Cooperação Técnica.</w:t>
      </w:r>
    </w:p>
    <w:p w14:paraId="0F588E3C" w14:textId="77777777" w:rsidR="00F805C2" w:rsidRPr="000C4932" w:rsidRDefault="00F805C2" w:rsidP="00F805C2">
      <w:pPr>
        <w:pStyle w:val="Nivel2"/>
        <w:ind w:left="0" w:firstLine="0"/>
        <w:rPr>
          <w:rFonts w:ascii="Times New Roman" w:hAnsi="Times New Roman" w:cs="Times New Roman"/>
          <w:color w:val="FF0000"/>
          <w:sz w:val="24"/>
          <w:szCs w:val="24"/>
        </w:rPr>
      </w:pPr>
      <w:r w:rsidRPr="000C4932">
        <w:rPr>
          <w:rFonts w:ascii="Times New Roman" w:hAnsi="Times New Roman" w:cs="Times New Roman"/>
          <w:color w:val="FF0000"/>
          <w:sz w:val="24"/>
          <w:szCs w:val="24"/>
        </w:rPr>
        <w:t xml:space="preserve">Os valores referentes às provisões mencionadas neste </w:t>
      </w:r>
      <w:r>
        <w:rPr>
          <w:rFonts w:ascii="Times New Roman" w:hAnsi="Times New Roman" w:cs="Times New Roman"/>
          <w:color w:val="FF0000"/>
          <w:sz w:val="24"/>
          <w:szCs w:val="24"/>
        </w:rPr>
        <w:t>TR,</w:t>
      </w:r>
      <w:r w:rsidRPr="000C4932">
        <w:rPr>
          <w:rFonts w:ascii="Times New Roman" w:hAnsi="Times New Roman" w:cs="Times New Roman"/>
          <w:color w:val="FF0000"/>
          <w:sz w:val="24"/>
          <w:szCs w:val="24"/>
        </w:rPr>
        <w:t xml:space="preserve"> que sejam retidos por meio da conta-depósito</w:t>
      </w:r>
      <w:r>
        <w:rPr>
          <w:rFonts w:ascii="Times New Roman" w:hAnsi="Times New Roman" w:cs="Times New Roman"/>
          <w:color w:val="FF0000"/>
          <w:sz w:val="24"/>
          <w:szCs w:val="24"/>
        </w:rPr>
        <w:t>,</w:t>
      </w:r>
      <w:r w:rsidRPr="000C4932">
        <w:rPr>
          <w:rFonts w:ascii="Times New Roman" w:hAnsi="Times New Roman" w:cs="Times New Roman"/>
          <w:color w:val="FF0000"/>
          <w:sz w:val="24"/>
          <w:szCs w:val="24"/>
        </w:rPr>
        <w:t xml:space="preserve"> deixarão de compor o valor mensal a ser pago diretamente à empresa que vier a prestar os serviços.</w:t>
      </w:r>
    </w:p>
    <w:p w14:paraId="53554AF1" w14:textId="16AD9C44" w:rsidR="00F805C2" w:rsidRPr="000C4932" w:rsidRDefault="00922BB9" w:rsidP="00F805C2">
      <w:pPr>
        <w:pStyle w:val="Nivel2"/>
        <w:ind w:left="0" w:firstLine="0"/>
        <w:rPr>
          <w:rFonts w:ascii="Times New Roman" w:hAnsi="Times New Roman" w:cs="Times New Roman"/>
          <w:color w:val="FF0000"/>
          <w:sz w:val="24"/>
          <w:szCs w:val="24"/>
        </w:rPr>
      </w:pPr>
      <w:r>
        <w:rPr>
          <w:rFonts w:ascii="Times New Roman" w:hAnsi="Times New Roman" w:cs="Times New Roman"/>
          <w:color w:val="FF0000"/>
          <w:sz w:val="24"/>
          <w:szCs w:val="24"/>
        </w:rPr>
        <w:t>A</w:t>
      </w:r>
      <w:r w:rsidR="00F805C2" w:rsidRPr="000C4932">
        <w:rPr>
          <w:rFonts w:ascii="Times New Roman" w:hAnsi="Times New Roman" w:cs="Times New Roman"/>
          <w:color w:val="FF0000"/>
          <w:sz w:val="24"/>
          <w:szCs w:val="24"/>
        </w:rPr>
        <w:t xml:space="preserve"> </w:t>
      </w:r>
      <w:r>
        <w:rPr>
          <w:rFonts w:ascii="Times New Roman" w:hAnsi="Times New Roman" w:cs="Times New Roman"/>
          <w:color w:val="FF0000"/>
          <w:sz w:val="24"/>
          <w:szCs w:val="24"/>
        </w:rPr>
        <w:t>C</w:t>
      </w:r>
      <w:r w:rsidR="00F805C2" w:rsidRPr="000C4932">
        <w:rPr>
          <w:rFonts w:ascii="Times New Roman" w:hAnsi="Times New Roman" w:cs="Times New Roman"/>
          <w:color w:val="FF0000"/>
          <w:sz w:val="24"/>
          <w:szCs w:val="24"/>
        </w:rPr>
        <w:t>ontratad</w:t>
      </w:r>
      <w:r>
        <w:rPr>
          <w:rFonts w:ascii="Times New Roman" w:hAnsi="Times New Roman" w:cs="Times New Roman"/>
          <w:color w:val="FF0000"/>
          <w:sz w:val="24"/>
          <w:szCs w:val="24"/>
        </w:rPr>
        <w:t>a</w:t>
      </w:r>
      <w:r w:rsidR="00F805C2" w:rsidRPr="000C4932">
        <w:rPr>
          <w:rFonts w:ascii="Times New Roman" w:hAnsi="Times New Roman" w:cs="Times New Roman"/>
          <w:color w:val="FF0000"/>
          <w:sz w:val="24"/>
          <w:szCs w:val="24"/>
        </w:rPr>
        <w:t xml:space="preserve"> poderá solicitar a autorização </w:t>
      </w:r>
      <w:r w:rsidR="00F805C2">
        <w:rPr>
          <w:rFonts w:ascii="Times New Roman" w:hAnsi="Times New Roman" w:cs="Times New Roman"/>
          <w:color w:val="FF0000"/>
          <w:sz w:val="24"/>
          <w:szCs w:val="24"/>
        </w:rPr>
        <w:t>d</w:t>
      </w:r>
      <w:r w:rsidR="00F805C2" w:rsidRPr="00073AA5">
        <w:rPr>
          <w:rFonts w:ascii="Times New Roman" w:hAnsi="Times New Roman" w:cs="Times New Roman"/>
          <w:color w:val="FF0000"/>
          <w:sz w:val="24"/>
          <w:szCs w:val="24"/>
        </w:rPr>
        <w:t xml:space="preserve">a Fiocruz </w:t>
      </w:r>
      <w:r w:rsidR="00F805C2" w:rsidRPr="000C4932">
        <w:rPr>
          <w:rFonts w:ascii="Times New Roman" w:hAnsi="Times New Roman" w:cs="Times New Roman"/>
          <w:color w:val="FF0000"/>
          <w:sz w:val="24"/>
          <w:szCs w:val="24"/>
        </w:rPr>
        <w:t>contratante para utilizar os valores da conta-depósito para o pagamento dos encargos trabalhistas previstos nos subitens acima ou de eventuais indenizações trabalhistas aos empregados, decorrentes de situações ocorridas durante a vigência do contrato.</w:t>
      </w:r>
    </w:p>
    <w:p w14:paraId="0A28F3C5" w14:textId="77777777" w:rsidR="00F805C2" w:rsidRPr="000C4932" w:rsidRDefault="00F805C2" w:rsidP="00F805C2">
      <w:pPr>
        <w:pStyle w:val="Nivel2"/>
        <w:ind w:left="0" w:firstLine="0"/>
        <w:rPr>
          <w:rFonts w:ascii="Times New Roman" w:hAnsi="Times New Roman" w:cs="Times New Roman"/>
          <w:color w:val="FF0000"/>
          <w:sz w:val="24"/>
          <w:szCs w:val="24"/>
        </w:rPr>
      </w:pPr>
      <w:r w:rsidRPr="000C4932">
        <w:rPr>
          <w:rFonts w:ascii="Times New Roman" w:hAnsi="Times New Roman" w:cs="Times New Roman"/>
          <w:color w:val="FF0000"/>
          <w:sz w:val="24"/>
          <w:szCs w:val="24"/>
        </w:rPr>
        <w:t>Na situação do subitem acima, a empresa deverá apresentar os documentos comprobatórios da ocorrência das obrigações trabalhistas e seus respectivos prazos de vencimento. Somente após a confirmação da ocorrência da situação pela Administração, será expedida a autorização para a movimentação dos recursos creditados na conta-depósito vinculada, que será encaminhada à Instituição Financeira no prazo máximo de 5 (cinco) dias úteis, a contar da data da apresentação dos documentos comprobatórios pela empresa.</w:t>
      </w:r>
    </w:p>
    <w:p w14:paraId="601C757A" w14:textId="77777777" w:rsidR="00F805C2" w:rsidRPr="000C4932" w:rsidRDefault="00F805C2" w:rsidP="00F805C2">
      <w:pPr>
        <w:pStyle w:val="Nivel2"/>
        <w:ind w:left="0" w:firstLine="0"/>
        <w:rPr>
          <w:rFonts w:ascii="Times New Roman" w:hAnsi="Times New Roman" w:cs="Times New Roman"/>
          <w:color w:val="FF0000"/>
          <w:sz w:val="24"/>
          <w:szCs w:val="24"/>
        </w:rPr>
      </w:pPr>
      <w:r w:rsidRPr="000C4932">
        <w:rPr>
          <w:rFonts w:ascii="Times New Roman" w:hAnsi="Times New Roman" w:cs="Times New Roman"/>
          <w:color w:val="FF0000"/>
          <w:sz w:val="24"/>
          <w:szCs w:val="24"/>
        </w:rPr>
        <w:t>A autorização de movimentação deverá especificar que se destina exclusivamente para o pagamento dos encargos trabalhistas ou de eventual indenização trabalhista aos trabalhadores favorecidos.</w:t>
      </w:r>
    </w:p>
    <w:p w14:paraId="3ED3A9E7" w14:textId="106FA608" w:rsidR="00F805C2" w:rsidRPr="000C4932" w:rsidRDefault="006C4493" w:rsidP="00F805C2">
      <w:pPr>
        <w:pStyle w:val="Nivel2"/>
        <w:ind w:left="0" w:firstLine="0"/>
        <w:rPr>
          <w:rFonts w:ascii="Times New Roman" w:hAnsi="Times New Roman" w:cs="Times New Roman"/>
          <w:color w:val="FF0000"/>
          <w:sz w:val="24"/>
          <w:szCs w:val="24"/>
        </w:rPr>
      </w:pPr>
      <w:r>
        <w:rPr>
          <w:rFonts w:ascii="Times New Roman" w:hAnsi="Times New Roman" w:cs="Times New Roman"/>
          <w:color w:val="FF0000"/>
          <w:sz w:val="24"/>
          <w:szCs w:val="24"/>
        </w:rPr>
        <w:t>A</w:t>
      </w:r>
      <w:r w:rsidR="00F805C2" w:rsidRPr="000C4932">
        <w:rPr>
          <w:rFonts w:ascii="Times New Roman" w:hAnsi="Times New Roman" w:cs="Times New Roman"/>
          <w:color w:val="FF0000"/>
          <w:sz w:val="24"/>
          <w:szCs w:val="24"/>
        </w:rPr>
        <w:t xml:space="preserve"> </w:t>
      </w:r>
      <w:r>
        <w:rPr>
          <w:rFonts w:ascii="Times New Roman" w:hAnsi="Times New Roman" w:cs="Times New Roman"/>
          <w:color w:val="FF0000"/>
          <w:sz w:val="24"/>
          <w:szCs w:val="24"/>
        </w:rPr>
        <w:t>C</w:t>
      </w:r>
      <w:r w:rsidR="00F805C2" w:rsidRPr="000C4932">
        <w:rPr>
          <w:rFonts w:ascii="Times New Roman" w:hAnsi="Times New Roman" w:cs="Times New Roman"/>
          <w:color w:val="FF0000"/>
          <w:sz w:val="24"/>
          <w:szCs w:val="24"/>
        </w:rPr>
        <w:t>ontratad</w:t>
      </w:r>
      <w:r>
        <w:rPr>
          <w:rFonts w:ascii="Times New Roman" w:hAnsi="Times New Roman" w:cs="Times New Roman"/>
          <w:color w:val="FF0000"/>
          <w:sz w:val="24"/>
          <w:szCs w:val="24"/>
        </w:rPr>
        <w:t>a</w:t>
      </w:r>
      <w:r w:rsidR="00F805C2" w:rsidRPr="000C4932">
        <w:rPr>
          <w:rFonts w:ascii="Times New Roman" w:hAnsi="Times New Roman" w:cs="Times New Roman"/>
          <w:color w:val="FF0000"/>
          <w:sz w:val="24"/>
          <w:szCs w:val="24"/>
        </w:rPr>
        <w:t xml:space="preserve"> deverá apresentar ao contratante, no prazo máximo de 3 (três) dias úteis, contados da movimentação, o comprovante das transferências bancárias realizadas para a quitação das obrigações trabalhistas.</w:t>
      </w:r>
    </w:p>
    <w:p w14:paraId="5929E1ED" w14:textId="7F2C3131" w:rsidR="00F805C2" w:rsidRPr="000C4932" w:rsidRDefault="00F805C2" w:rsidP="00F805C2">
      <w:pPr>
        <w:pStyle w:val="Nivel2"/>
        <w:ind w:left="0" w:firstLine="0"/>
        <w:rPr>
          <w:rFonts w:ascii="Times New Roman" w:hAnsi="Times New Roman" w:cs="Times New Roman"/>
          <w:color w:val="FF0000"/>
          <w:sz w:val="24"/>
          <w:szCs w:val="24"/>
        </w:rPr>
      </w:pPr>
      <w:r w:rsidRPr="000C4932">
        <w:rPr>
          <w:rFonts w:ascii="Times New Roman" w:hAnsi="Times New Roman" w:cs="Times New Roman"/>
          <w:color w:val="FF0000"/>
          <w:sz w:val="24"/>
          <w:szCs w:val="24"/>
        </w:rPr>
        <w:t xml:space="preserve"> O saldo remanescente dos recursos depositados na conta-depósito será liberado à respectiva titular no momento do encerramento do contrato, na presença do sindicato da categoria correspondente aos serviços contratados, quando couber, e após a comprovação da quitação de todos os encargos trabalhistas e previdenciários relativos ao serviço contratado, conforme item 15 do Anexo XII da IN S</w:t>
      </w:r>
      <w:r w:rsidR="00922BB9" w:rsidRPr="000C4932">
        <w:rPr>
          <w:rFonts w:ascii="Times New Roman" w:hAnsi="Times New Roman" w:cs="Times New Roman"/>
          <w:color w:val="FF0000"/>
          <w:sz w:val="24"/>
          <w:szCs w:val="24"/>
        </w:rPr>
        <w:t>eges</w:t>
      </w:r>
      <w:r w:rsidRPr="000C4932">
        <w:rPr>
          <w:rFonts w:ascii="Times New Roman" w:hAnsi="Times New Roman" w:cs="Times New Roman"/>
          <w:color w:val="FF0000"/>
          <w:sz w:val="24"/>
          <w:szCs w:val="24"/>
        </w:rPr>
        <w:t>/MP n</w:t>
      </w:r>
      <w:r w:rsidR="00922BB9">
        <w:rPr>
          <w:rFonts w:ascii="Times New Roman" w:hAnsi="Times New Roman" w:cs="Times New Roman"/>
          <w:color w:val="FF0000"/>
          <w:sz w:val="24"/>
          <w:szCs w:val="24"/>
        </w:rPr>
        <w:t>º</w:t>
      </w:r>
      <w:r w:rsidRPr="000C4932">
        <w:rPr>
          <w:rFonts w:ascii="Times New Roman" w:hAnsi="Times New Roman" w:cs="Times New Roman"/>
          <w:color w:val="FF0000"/>
          <w:sz w:val="24"/>
          <w:szCs w:val="24"/>
        </w:rPr>
        <w:t xml:space="preserve"> 05/2017.</w:t>
      </w:r>
    </w:p>
    <w:p w14:paraId="36CD273A" w14:textId="77777777" w:rsidR="00F805C2" w:rsidRPr="000C4932" w:rsidRDefault="00F805C2" w:rsidP="00F805C2">
      <w:pPr>
        <w:pStyle w:val="ou"/>
        <w:spacing w:before="120" w:after="120" w:line="276" w:lineRule="auto"/>
        <w:jc w:val="both"/>
        <w:rPr>
          <w:rFonts w:ascii="Times New Roman" w:hAnsi="Times New Roman" w:cs="Times New Roman"/>
          <w:i w:val="0"/>
          <w:iCs w:val="0"/>
          <w:u w:val="none"/>
        </w:rPr>
      </w:pPr>
      <w:r w:rsidRPr="000C4932">
        <w:rPr>
          <w:rFonts w:ascii="Times New Roman" w:hAnsi="Times New Roman" w:cs="Times New Roman"/>
          <w:i w:val="0"/>
          <w:iCs w:val="0"/>
          <w:u w:val="none"/>
        </w:rPr>
        <w:t>OU</w:t>
      </w:r>
    </w:p>
    <w:p w14:paraId="7766A5A6" w14:textId="77777777" w:rsidR="00F805C2" w:rsidRPr="000C4932" w:rsidRDefault="00F805C2" w:rsidP="00F805C2">
      <w:pPr>
        <w:pStyle w:val="Nvel1-SemNum"/>
        <w:tabs>
          <w:tab w:val="left" w:pos="1134"/>
        </w:tabs>
        <w:spacing w:line="276" w:lineRule="auto"/>
        <w:ind w:left="0"/>
        <w:rPr>
          <w:rFonts w:ascii="Times New Roman" w:hAnsi="Times New Roman" w:cs="Times New Roman"/>
          <w:sz w:val="24"/>
          <w:szCs w:val="24"/>
        </w:rPr>
      </w:pPr>
      <w:r w:rsidRPr="000C4932">
        <w:rPr>
          <w:rFonts w:ascii="Times New Roman" w:hAnsi="Times New Roman" w:cs="Times New Roman"/>
          <w:sz w:val="24"/>
          <w:szCs w:val="24"/>
        </w:rPr>
        <w:t>Pagamento pelo fato gerador</w:t>
      </w:r>
    </w:p>
    <w:p w14:paraId="37EDB962" w14:textId="77777777" w:rsidR="00F805C2" w:rsidRPr="009E7C7C" w:rsidRDefault="00F805C2" w:rsidP="00F805C2">
      <w:pPr>
        <w:pStyle w:val="Nivel2"/>
        <w:numPr>
          <w:ilvl w:val="1"/>
          <w:numId w:val="15"/>
        </w:numPr>
        <w:ind w:left="0" w:firstLine="0"/>
        <w:rPr>
          <w:rFonts w:ascii="Times New Roman" w:hAnsi="Times New Roman" w:cs="Times New Roman"/>
          <w:color w:val="FF0000"/>
          <w:sz w:val="24"/>
          <w:szCs w:val="24"/>
        </w:rPr>
      </w:pPr>
      <w:r w:rsidRPr="009E7C7C">
        <w:rPr>
          <w:rFonts w:ascii="Times New Roman" w:hAnsi="Times New Roman" w:cs="Times New Roman"/>
          <w:color w:val="FF0000"/>
          <w:sz w:val="24"/>
          <w:szCs w:val="24"/>
        </w:rPr>
        <w:t>No caso do Pagamento pelo Fato Gerador, o contratante adotará os seguintes procedimentos:</w:t>
      </w:r>
    </w:p>
    <w:p w14:paraId="35EDA39E" w14:textId="2529489F" w:rsidR="00F805C2" w:rsidRPr="000C4932" w:rsidRDefault="00F805C2" w:rsidP="00F805C2">
      <w:pPr>
        <w:pStyle w:val="Nivel3"/>
        <w:spacing w:before="120" w:after="120" w:line="276" w:lineRule="auto"/>
        <w:ind w:left="0" w:firstLine="0"/>
        <w:jc w:val="both"/>
        <w:rPr>
          <w:rFonts w:ascii="Times New Roman" w:hAnsi="Times New Roman" w:cs="Times New Roman"/>
          <w:color w:val="FF0000"/>
        </w:rPr>
      </w:pPr>
      <w:r w:rsidRPr="000C4932">
        <w:rPr>
          <w:rFonts w:ascii="Times New Roman" w:hAnsi="Times New Roman" w:cs="Times New Roman"/>
          <w:color w:val="FF0000"/>
        </w:rPr>
        <w:t xml:space="preserve">Serão objeto de pagamento mensal </w:t>
      </w:r>
      <w:r w:rsidR="006C4493">
        <w:rPr>
          <w:rFonts w:ascii="Times New Roman" w:hAnsi="Times New Roman" w:cs="Times New Roman"/>
          <w:color w:val="FF0000"/>
        </w:rPr>
        <w:t>à</w:t>
      </w:r>
      <w:r w:rsidRPr="000C4932">
        <w:rPr>
          <w:rFonts w:ascii="Times New Roman" w:hAnsi="Times New Roman" w:cs="Times New Roman"/>
          <w:color w:val="FF0000"/>
        </w:rPr>
        <w:t xml:space="preserve"> </w:t>
      </w:r>
      <w:r w:rsidR="006C4493">
        <w:rPr>
          <w:rFonts w:ascii="Times New Roman" w:hAnsi="Times New Roman" w:cs="Times New Roman"/>
          <w:color w:val="FF0000"/>
        </w:rPr>
        <w:t>C</w:t>
      </w:r>
      <w:r w:rsidRPr="000C4932">
        <w:rPr>
          <w:rFonts w:ascii="Times New Roman" w:hAnsi="Times New Roman" w:cs="Times New Roman"/>
          <w:color w:val="FF0000"/>
        </w:rPr>
        <w:t>ontratad</w:t>
      </w:r>
      <w:r w:rsidR="006C4493">
        <w:rPr>
          <w:rFonts w:ascii="Times New Roman" w:hAnsi="Times New Roman" w:cs="Times New Roman"/>
          <w:color w:val="FF0000"/>
        </w:rPr>
        <w:t>a</w:t>
      </w:r>
      <w:r w:rsidRPr="000C4932">
        <w:rPr>
          <w:rFonts w:ascii="Times New Roman" w:hAnsi="Times New Roman" w:cs="Times New Roman"/>
          <w:color w:val="FF0000"/>
        </w:rPr>
        <w:t xml:space="preserve"> o somatório dos seguintes módulos que compõem a planilha de custos e formação de preços, disposta no Anexo VII-D da IN S</w:t>
      </w:r>
      <w:r w:rsidR="00922BB9" w:rsidRPr="000C4932">
        <w:rPr>
          <w:rFonts w:ascii="Times New Roman" w:hAnsi="Times New Roman" w:cs="Times New Roman"/>
          <w:color w:val="FF0000"/>
        </w:rPr>
        <w:t>eges</w:t>
      </w:r>
      <w:r w:rsidRPr="000C4932">
        <w:rPr>
          <w:rFonts w:ascii="Times New Roman" w:hAnsi="Times New Roman" w:cs="Times New Roman"/>
          <w:color w:val="FF0000"/>
        </w:rPr>
        <w:t xml:space="preserve">/MP </w:t>
      </w:r>
      <w:r>
        <w:rPr>
          <w:rFonts w:ascii="Times New Roman" w:hAnsi="Times New Roman" w:cs="Times New Roman"/>
          <w:color w:val="FF0000"/>
        </w:rPr>
        <w:t xml:space="preserve">nº </w:t>
      </w:r>
      <w:r w:rsidRPr="000C4932">
        <w:rPr>
          <w:rFonts w:ascii="Times New Roman" w:hAnsi="Times New Roman" w:cs="Times New Roman"/>
          <w:color w:val="FF0000"/>
        </w:rPr>
        <w:t xml:space="preserve">05/2017: </w:t>
      </w:r>
    </w:p>
    <w:p w14:paraId="78AAB505" w14:textId="77777777" w:rsidR="00F805C2" w:rsidRPr="000C4932" w:rsidRDefault="00F805C2" w:rsidP="00F805C2">
      <w:pPr>
        <w:tabs>
          <w:tab w:val="left" w:pos="1560"/>
          <w:tab w:val="left" w:pos="1985"/>
        </w:tabs>
        <w:spacing w:before="120" w:after="120" w:line="276" w:lineRule="auto"/>
        <w:jc w:val="both"/>
        <w:rPr>
          <w:rFonts w:ascii="Times New Roman" w:eastAsia="Arial" w:hAnsi="Times New Roman" w:cs="Times New Roman"/>
          <w:color w:val="FF0000"/>
        </w:rPr>
      </w:pPr>
      <w:r w:rsidRPr="000C4932">
        <w:rPr>
          <w:rFonts w:ascii="Times New Roman" w:eastAsia="Arial" w:hAnsi="Times New Roman" w:cs="Times New Roman"/>
          <w:color w:val="FF0000"/>
        </w:rPr>
        <w:lastRenderedPageBreak/>
        <w:t xml:space="preserve">1. Módulo </w:t>
      </w:r>
      <w:r>
        <w:rPr>
          <w:rFonts w:ascii="Times New Roman" w:eastAsia="Arial" w:hAnsi="Times New Roman" w:cs="Times New Roman"/>
          <w:color w:val="FF0000"/>
        </w:rPr>
        <w:tab/>
      </w:r>
      <w:r w:rsidRPr="000C4932">
        <w:rPr>
          <w:rFonts w:ascii="Times New Roman" w:eastAsia="Arial" w:hAnsi="Times New Roman" w:cs="Times New Roman"/>
          <w:color w:val="FF0000"/>
        </w:rPr>
        <w:t xml:space="preserve">1: </w:t>
      </w:r>
      <w:r w:rsidRPr="000C4932">
        <w:rPr>
          <w:rFonts w:ascii="Times New Roman" w:eastAsia="Arial" w:hAnsi="Times New Roman" w:cs="Times New Roman"/>
          <w:color w:val="FF0000"/>
        </w:rPr>
        <w:tab/>
        <w:t xml:space="preserve">Composição da Remuneração; </w:t>
      </w:r>
    </w:p>
    <w:p w14:paraId="47EF6BBD" w14:textId="77777777" w:rsidR="00F805C2" w:rsidRPr="000C4932" w:rsidRDefault="00F805C2" w:rsidP="00F805C2">
      <w:pPr>
        <w:tabs>
          <w:tab w:val="left" w:pos="1985"/>
        </w:tabs>
        <w:spacing w:before="120" w:after="120" w:line="276" w:lineRule="auto"/>
        <w:jc w:val="both"/>
        <w:rPr>
          <w:rFonts w:ascii="Times New Roman" w:eastAsia="Arial" w:hAnsi="Times New Roman" w:cs="Times New Roman"/>
          <w:color w:val="FF0000"/>
        </w:rPr>
      </w:pPr>
      <w:r w:rsidRPr="000C4932">
        <w:rPr>
          <w:rFonts w:ascii="Times New Roman" w:eastAsia="Arial" w:hAnsi="Times New Roman" w:cs="Times New Roman"/>
          <w:color w:val="FF0000"/>
        </w:rPr>
        <w:t xml:space="preserve">2. Submódulo 2.2: </w:t>
      </w:r>
      <w:r w:rsidRPr="000C4932">
        <w:rPr>
          <w:rFonts w:ascii="Times New Roman" w:eastAsia="Arial" w:hAnsi="Times New Roman" w:cs="Times New Roman"/>
          <w:color w:val="FF0000"/>
        </w:rPr>
        <w:tab/>
        <w:t xml:space="preserve">Encargos Previdenciários e FGTS; </w:t>
      </w:r>
    </w:p>
    <w:p w14:paraId="4705134B" w14:textId="77777777" w:rsidR="00F805C2" w:rsidRPr="000C4932" w:rsidRDefault="00F805C2" w:rsidP="00F805C2">
      <w:pPr>
        <w:tabs>
          <w:tab w:val="left" w:pos="1985"/>
        </w:tabs>
        <w:spacing w:before="120" w:after="120" w:line="276" w:lineRule="auto"/>
        <w:jc w:val="both"/>
        <w:rPr>
          <w:rFonts w:ascii="Times New Roman" w:eastAsia="Arial" w:hAnsi="Times New Roman" w:cs="Times New Roman"/>
          <w:color w:val="FF0000"/>
        </w:rPr>
      </w:pPr>
      <w:r w:rsidRPr="000C4932">
        <w:rPr>
          <w:rFonts w:ascii="Times New Roman" w:eastAsia="Arial" w:hAnsi="Times New Roman" w:cs="Times New Roman"/>
          <w:color w:val="FF0000"/>
        </w:rPr>
        <w:t xml:space="preserve">3. Submódulo 2.3: </w:t>
      </w:r>
      <w:r w:rsidRPr="000C4932">
        <w:rPr>
          <w:rFonts w:ascii="Times New Roman" w:eastAsia="Arial" w:hAnsi="Times New Roman" w:cs="Times New Roman"/>
          <w:color w:val="FF0000"/>
        </w:rPr>
        <w:tab/>
        <w:t xml:space="preserve">Benefícios Mensais e Diários; </w:t>
      </w:r>
    </w:p>
    <w:p w14:paraId="28C1F1B9" w14:textId="77777777" w:rsidR="00F805C2" w:rsidRPr="000C4932" w:rsidRDefault="00F805C2" w:rsidP="00F805C2">
      <w:pPr>
        <w:tabs>
          <w:tab w:val="left" w:pos="1985"/>
        </w:tabs>
        <w:spacing w:before="120" w:after="120" w:line="276" w:lineRule="auto"/>
        <w:jc w:val="both"/>
        <w:rPr>
          <w:rFonts w:ascii="Times New Roman" w:eastAsia="Arial" w:hAnsi="Times New Roman" w:cs="Times New Roman"/>
          <w:color w:val="FF0000"/>
        </w:rPr>
      </w:pPr>
      <w:r w:rsidRPr="000C4932">
        <w:rPr>
          <w:rFonts w:ascii="Times New Roman" w:eastAsia="Arial" w:hAnsi="Times New Roman" w:cs="Times New Roman"/>
          <w:color w:val="FF0000"/>
        </w:rPr>
        <w:t xml:space="preserve">4. Submódulo 4.2: </w:t>
      </w:r>
      <w:r w:rsidRPr="000C4932">
        <w:rPr>
          <w:rFonts w:ascii="Times New Roman" w:eastAsia="Arial" w:hAnsi="Times New Roman" w:cs="Times New Roman"/>
          <w:color w:val="FF0000"/>
        </w:rPr>
        <w:tab/>
        <w:t xml:space="preserve">Substituto na Intrajornada; </w:t>
      </w:r>
    </w:p>
    <w:p w14:paraId="33631901" w14:textId="77777777" w:rsidR="00F805C2" w:rsidRPr="000C4932" w:rsidRDefault="00F805C2" w:rsidP="00F805C2">
      <w:pPr>
        <w:tabs>
          <w:tab w:val="left" w:pos="1560"/>
          <w:tab w:val="left" w:pos="1985"/>
        </w:tabs>
        <w:spacing w:before="120" w:after="120" w:line="276" w:lineRule="auto"/>
        <w:jc w:val="both"/>
        <w:rPr>
          <w:rFonts w:ascii="Times New Roman" w:eastAsia="Arial" w:hAnsi="Times New Roman" w:cs="Times New Roman"/>
          <w:color w:val="FF0000"/>
        </w:rPr>
      </w:pPr>
      <w:r w:rsidRPr="000C4932">
        <w:rPr>
          <w:rFonts w:ascii="Times New Roman" w:eastAsia="Arial" w:hAnsi="Times New Roman" w:cs="Times New Roman"/>
          <w:color w:val="FF0000"/>
        </w:rPr>
        <w:t xml:space="preserve">5. Módulo </w:t>
      </w:r>
      <w:r>
        <w:rPr>
          <w:rFonts w:ascii="Times New Roman" w:eastAsia="Arial" w:hAnsi="Times New Roman" w:cs="Times New Roman"/>
          <w:color w:val="FF0000"/>
        </w:rPr>
        <w:tab/>
      </w:r>
      <w:r w:rsidRPr="000C4932">
        <w:rPr>
          <w:rFonts w:ascii="Times New Roman" w:eastAsia="Arial" w:hAnsi="Times New Roman" w:cs="Times New Roman"/>
          <w:color w:val="FF0000"/>
        </w:rPr>
        <w:t xml:space="preserve">5: </w:t>
      </w:r>
      <w:r w:rsidRPr="000C4932">
        <w:rPr>
          <w:rFonts w:ascii="Times New Roman" w:eastAsia="Arial" w:hAnsi="Times New Roman" w:cs="Times New Roman"/>
          <w:color w:val="FF0000"/>
        </w:rPr>
        <w:tab/>
        <w:t xml:space="preserve">Insumos; e </w:t>
      </w:r>
    </w:p>
    <w:p w14:paraId="7BC30A2F" w14:textId="7EE36F2B" w:rsidR="00F805C2" w:rsidRPr="000C4932" w:rsidRDefault="00F805C2" w:rsidP="00D57FE1">
      <w:pPr>
        <w:tabs>
          <w:tab w:val="left" w:pos="1134"/>
          <w:tab w:val="left" w:pos="1560"/>
        </w:tabs>
        <w:spacing w:before="120" w:after="120" w:line="276" w:lineRule="auto"/>
        <w:ind w:left="1985" w:hanging="1985"/>
        <w:jc w:val="both"/>
        <w:rPr>
          <w:rFonts w:ascii="Times New Roman" w:eastAsia="Arial" w:hAnsi="Times New Roman" w:cs="Times New Roman"/>
          <w:color w:val="FF0000"/>
        </w:rPr>
      </w:pPr>
      <w:r w:rsidRPr="000C4932">
        <w:rPr>
          <w:rFonts w:ascii="Times New Roman" w:eastAsia="Arial" w:hAnsi="Times New Roman" w:cs="Times New Roman"/>
          <w:color w:val="FF0000"/>
        </w:rPr>
        <w:t xml:space="preserve">6. Módulo </w:t>
      </w:r>
      <w:r w:rsidR="00D57FE1">
        <w:rPr>
          <w:rFonts w:ascii="Times New Roman" w:eastAsia="Arial" w:hAnsi="Times New Roman" w:cs="Times New Roman"/>
          <w:color w:val="FF0000"/>
        </w:rPr>
        <w:tab/>
      </w:r>
      <w:r w:rsidR="00D57FE1">
        <w:rPr>
          <w:rFonts w:ascii="Times New Roman" w:eastAsia="Arial" w:hAnsi="Times New Roman" w:cs="Times New Roman"/>
          <w:color w:val="FF0000"/>
        </w:rPr>
        <w:tab/>
      </w:r>
      <w:r w:rsidRPr="000C4932">
        <w:rPr>
          <w:rFonts w:ascii="Times New Roman" w:eastAsia="Arial" w:hAnsi="Times New Roman" w:cs="Times New Roman"/>
          <w:color w:val="FF0000"/>
        </w:rPr>
        <w:t>6:</w:t>
      </w:r>
      <w:r w:rsidRPr="000C4932">
        <w:rPr>
          <w:rFonts w:ascii="Times New Roman" w:eastAsia="Arial" w:hAnsi="Times New Roman" w:cs="Times New Roman"/>
          <w:color w:val="FF0000"/>
        </w:rPr>
        <w:tab/>
        <w:t>Custos Indiretos, Tributos e Lucro (CITL)</w:t>
      </w:r>
    </w:p>
    <w:p w14:paraId="046AB094" w14:textId="24ABFC1D" w:rsidR="00F805C2" w:rsidRPr="000C4932" w:rsidRDefault="00F805C2" w:rsidP="00F805C2">
      <w:pPr>
        <w:pStyle w:val="Nivel3"/>
        <w:tabs>
          <w:tab w:val="left" w:pos="1134"/>
        </w:tabs>
        <w:spacing w:before="120" w:after="120" w:line="276" w:lineRule="auto"/>
        <w:ind w:left="0" w:firstLine="0"/>
        <w:jc w:val="both"/>
        <w:rPr>
          <w:rFonts w:ascii="Times New Roman" w:hAnsi="Times New Roman" w:cs="Times New Roman"/>
          <w:color w:val="FF0000"/>
        </w:rPr>
      </w:pPr>
      <w:r w:rsidRPr="000C4932">
        <w:rPr>
          <w:rFonts w:ascii="Times New Roman" w:hAnsi="Times New Roman" w:cs="Times New Roman"/>
          <w:color w:val="FF0000"/>
        </w:rPr>
        <w:t xml:space="preserve">Os valores referentes a férias, 1/3 (um terço) de férias previsto na </w:t>
      </w:r>
      <w:r w:rsidR="00B651B0">
        <w:rPr>
          <w:rFonts w:ascii="Times New Roman" w:hAnsi="Times New Roman" w:cs="Times New Roman"/>
          <w:color w:val="FF0000"/>
        </w:rPr>
        <w:t>CF/1988</w:t>
      </w:r>
      <w:r w:rsidRPr="000C4932">
        <w:rPr>
          <w:rFonts w:ascii="Times New Roman" w:hAnsi="Times New Roman" w:cs="Times New Roman"/>
          <w:color w:val="FF0000"/>
        </w:rPr>
        <w:t xml:space="preserve">, 13º (décimo terceiro) salários, ausências legais, verbas rescisórias, devidos aos trabalhadores, bem como outros de evento futuro e incerto, não serão parte integrante dos pagamentos mensais </w:t>
      </w:r>
      <w:r w:rsidR="006C4493">
        <w:rPr>
          <w:rFonts w:ascii="Times New Roman" w:hAnsi="Times New Roman" w:cs="Times New Roman"/>
          <w:color w:val="FF0000"/>
        </w:rPr>
        <w:t>à</w:t>
      </w:r>
      <w:r w:rsidRPr="000C4932">
        <w:rPr>
          <w:rFonts w:ascii="Times New Roman" w:hAnsi="Times New Roman" w:cs="Times New Roman"/>
          <w:color w:val="FF0000"/>
        </w:rPr>
        <w:t xml:space="preserve"> </w:t>
      </w:r>
      <w:r w:rsidR="006C4493">
        <w:rPr>
          <w:rFonts w:ascii="Times New Roman" w:hAnsi="Times New Roman" w:cs="Times New Roman"/>
          <w:color w:val="FF0000"/>
        </w:rPr>
        <w:t>C</w:t>
      </w:r>
      <w:r w:rsidRPr="000C4932">
        <w:rPr>
          <w:rFonts w:ascii="Times New Roman" w:hAnsi="Times New Roman" w:cs="Times New Roman"/>
          <w:color w:val="FF0000"/>
        </w:rPr>
        <w:t>ontratad</w:t>
      </w:r>
      <w:r w:rsidR="006C4493">
        <w:rPr>
          <w:rFonts w:ascii="Times New Roman" w:hAnsi="Times New Roman" w:cs="Times New Roman"/>
          <w:color w:val="FF0000"/>
        </w:rPr>
        <w:t>a</w:t>
      </w:r>
      <w:r w:rsidRPr="000C4932">
        <w:rPr>
          <w:rFonts w:ascii="Times New Roman" w:hAnsi="Times New Roman" w:cs="Times New Roman"/>
          <w:color w:val="FF0000"/>
        </w:rPr>
        <w:t xml:space="preserve">, devendo ser pagos pela Administração </w:t>
      </w:r>
      <w:r w:rsidR="006C4493">
        <w:rPr>
          <w:rFonts w:ascii="Times New Roman" w:hAnsi="Times New Roman" w:cs="Times New Roman"/>
          <w:color w:val="FF0000"/>
        </w:rPr>
        <w:t>à</w:t>
      </w:r>
      <w:r w:rsidRPr="000C4932">
        <w:rPr>
          <w:rFonts w:ascii="Times New Roman" w:hAnsi="Times New Roman" w:cs="Times New Roman"/>
          <w:color w:val="FF0000"/>
        </w:rPr>
        <w:t xml:space="preserve"> </w:t>
      </w:r>
      <w:r w:rsidR="006C4493">
        <w:rPr>
          <w:rFonts w:ascii="Times New Roman" w:hAnsi="Times New Roman" w:cs="Times New Roman"/>
          <w:color w:val="FF0000"/>
        </w:rPr>
        <w:t>C</w:t>
      </w:r>
      <w:r w:rsidRPr="000C4932">
        <w:rPr>
          <w:rFonts w:ascii="Times New Roman" w:hAnsi="Times New Roman" w:cs="Times New Roman"/>
          <w:color w:val="FF0000"/>
        </w:rPr>
        <w:t>ontratad</w:t>
      </w:r>
      <w:r w:rsidR="006C4493">
        <w:rPr>
          <w:rFonts w:ascii="Times New Roman" w:hAnsi="Times New Roman" w:cs="Times New Roman"/>
          <w:color w:val="FF0000"/>
        </w:rPr>
        <w:t>a</w:t>
      </w:r>
      <w:r w:rsidRPr="000C4932">
        <w:rPr>
          <w:rFonts w:ascii="Times New Roman" w:hAnsi="Times New Roman" w:cs="Times New Roman"/>
          <w:color w:val="FF0000"/>
        </w:rPr>
        <w:t xml:space="preserve"> somente na ocorrência do seu fato gerador; </w:t>
      </w:r>
    </w:p>
    <w:p w14:paraId="0C04C8DA" w14:textId="77777777" w:rsidR="00F805C2" w:rsidRPr="000C4932" w:rsidRDefault="00F805C2" w:rsidP="00F805C2">
      <w:pPr>
        <w:pStyle w:val="Nivel3"/>
        <w:tabs>
          <w:tab w:val="left" w:pos="1134"/>
        </w:tabs>
        <w:spacing w:before="120" w:after="120" w:line="276" w:lineRule="auto"/>
        <w:ind w:left="0" w:firstLine="0"/>
        <w:jc w:val="both"/>
        <w:rPr>
          <w:rFonts w:ascii="Times New Roman" w:hAnsi="Times New Roman" w:cs="Times New Roman"/>
          <w:color w:val="FF0000"/>
        </w:rPr>
      </w:pPr>
      <w:r w:rsidRPr="000C4932">
        <w:rPr>
          <w:rFonts w:ascii="Times New Roman" w:hAnsi="Times New Roman" w:cs="Times New Roman"/>
          <w:color w:val="FF0000"/>
        </w:rPr>
        <w:t xml:space="preserve">As verbas discriminadas na forma </w:t>
      </w:r>
      <w:r>
        <w:rPr>
          <w:rFonts w:ascii="Times New Roman" w:hAnsi="Times New Roman" w:cs="Times New Roman"/>
          <w:color w:val="FF0000"/>
        </w:rPr>
        <w:t>do subitem anterior</w:t>
      </w:r>
      <w:r w:rsidRPr="000C4932">
        <w:rPr>
          <w:rFonts w:ascii="Times New Roman" w:hAnsi="Times New Roman" w:cs="Times New Roman"/>
          <w:color w:val="FF0000"/>
        </w:rPr>
        <w:t xml:space="preserve"> somente serão liberadas nas seguintes condições:</w:t>
      </w:r>
    </w:p>
    <w:p w14:paraId="2E9A17AE" w14:textId="77777777" w:rsidR="00F805C2" w:rsidRPr="000C4932" w:rsidRDefault="00F805C2" w:rsidP="00F805C2">
      <w:pPr>
        <w:pStyle w:val="Nivel4"/>
        <w:tabs>
          <w:tab w:val="left" w:pos="1134"/>
        </w:tabs>
        <w:spacing w:line="276" w:lineRule="auto"/>
        <w:ind w:left="0"/>
        <w:rPr>
          <w:rFonts w:ascii="Times New Roman" w:hAnsi="Times New Roman" w:cs="Times New Roman"/>
          <w:color w:val="FF0000"/>
          <w:sz w:val="24"/>
        </w:rPr>
      </w:pPr>
      <w:r w:rsidRPr="000C4932">
        <w:rPr>
          <w:rFonts w:ascii="Times New Roman" w:hAnsi="Times New Roman" w:cs="Times New Roman"/>
          <w:color w:val="FF0000"/>
          <w:sz w:val="24"/>
        </w:rPr>
        <w:t>pelo valor correspondente ao 13º (décimo terceiro) salário dos empregados vinculados ao contrato, quando devido;</w:t>
      </w:r>
    </w:p>
    <w:p w14:paraId="688B48CC" w14:textId="77777777" w:rsidR="00F805C2" w:rsidRPr="000C4932" w:rsidRDefault="00F805C2" w:rsidP="00F805C2">
      <w:pPr>
        <w:pStyle w:val="Nivel4"/>
        <w:tabs>
          <w:tab w:val="left" w:pos="1134"/>
        </w:tabs>
        <w:spacing w:line="276" w:lineRule="auto"/>
        <w:ind w:left="0"/>
        <w:rPr>
          <w:rFonts w:ascii="Times New Roman" w:hAnsi="Times New Roman" w:cs="Times New Roman"/>
          <w:color w:val="FF0000"/>
          <w:sz w:val="24"/>
        </w:rPr>
      </w:pPr>
      <w:r w:rsidRPr="000C4932">
        <w:rPr>
          <w:rFonts w:ascii="Times New Roman" w:hAnsi="Times New Roman" w:cs="Times New Roman"/>
          <w:color w:val="FF0000"/>
          <w:sz w:val="24"/>
        </w:rPr>
        <w:t>pelo valor correspondente às férias e a 1/3 (um terço) de férias previsto na Constituição, quando do gozo de férias pelos empregados vinculados ao contrato;</w:t>
      </w:r>
    </w:p>
    <w:p w14:paraId="4274AB1A" w14:textId="77777777" w:rsidR="00F805C2" w:rsidRPr="000C4932" w:rsidRDefault="00F805C2" w:rsidP="00F805C2">
      <w:pPr>
        <w:pStyle w:val="Nivel4"/>
        <w:tabs>
          <w:tab w:val="left" w:pos="1134"/>
        </w:tabs>
        <w:spacing w:line="276" w:lineRule="auto"/>
        <w:ind w:left="0"/>
        <w:rPr>
          <w:rFonts w:ascii="Times New Roman" w:hAnsi="Times New Roman" w:cs="Times New Roman"/>
          <w:color w:val="FF0000"/>
          <w:sz w:val="24"/>
        </w:rPr>
      </w:pPr>
      <w:r w:rsidRPr="000C4932">
        <w:rPr>
          <w:rFonts w:ascii="Times New Roman" w:hAnsi="Times New Roman" w:cs="Times New Roman"/>
          <w:color w:val="FF0000"/>
          <w:sz w:val="24"/>
        </w:rPr>
        <w:t>pelo valor correspondente ao 13º (décimo terceiro) salário proporcional, férias proporcionais e à indenização compensatória porventura devida sobre o FGTS, quando da dispensa de empregado vinculado ao contrato;</w:t>
      </w:r>
    </w:p>
    <w:p w14:paraId="10D4DAFE" w14:textId="77777777" w:rsidR="00F805C2" w:rsidRPr="000C4932" w:rsidRDefault="00F805C2" w:rsidP="00F805C2">
      <w:pPr>
        <w:pStyle w:val="Nivel4"/>
        <w:tabs>
          <w:tab w:val="left" w:pos="1134"/>
        </w:tabs>
        <w:spacing w:line="276" w:lineRule="auto"/>
        <w:ind w:left="0"/>
        <w:rPr>
          <w:rFonts w:ascii="Times New Roman" w:hAnsi="Times New Roman" w:cs="Times New Roman"/>
          <w:color w:val="FF0000"/>
          <w:sz w:val="24"/>
        </w:rPr>
      </w:pPr>
      <w:r w:rsidRPr="000C4932">
        <w:rPr>
          <w:rFonts w:ascii="Times New Roman" w:hAnsi="Times New Roman" w:cs="Times New Roman"/>
          <w:color w:val="FF0000"/>
          <w:sz w:val="24"/>
        </w:rPr>
        <w:t>pelos valores correspondentes às ausências legais efetivamente ocorridas dos empregados vinculados ao contrato; e</w:t>
      </w:r>
    </w:p>
    <w:p w14:paraId="50E1EDE2" w14:textId="77777777" w:rsidR="00F805C2" w:rsidRPr="000C4932" w:rsidRDefault="00F805C2" w:rsidP="00F805C2">
      <w:pPr>
        <w:pStyle w:val="Nivel4"/>
        <w:tabs>
          <w:tab w:val="left" w:pos="1134"/>
        </w:tabs>
        <w:spacing w:line="276" w:lineRule="auto"/>
        <w:ind w:left="0"/>
        <w:rPr>
          <w:rFonts w:ascii="Times New Roman" w:hAnsi="Times New Roman" w:cs="Times New Roman"/>
          <w:color w:val="FF0000"/>
          <w:sz w:val="24"/>
        </w:rPr>
      </w:pPr>
      <w:r w:rsidRPr="000C4932">
        <w:rPr>
          <w:rFonts w:ascii="Times New Roman" w:hAnsi="Times New Roman" w:cs="Times New Roman"/>
          <w:color w:val="FF0000"/>
          <w:sz w:val="24"/>
        </w:rPr>
        <w:t xml:space="preserve">outras de evento futuro e incerto, após efetivamente ocorridas, pelos seus valores correspondentes. </w:t>
      </w:r>
    </w:p>
    <w:p w14:paraId="066FC601" w14:textId="41D0691B" w:rsidR="00F805C2" w:rsidRPr="000C4932" w:rsidRDefault="00F805C2" w:rsidP="00F805C2">
      <w:pPr>
        <w:pStyle w:val="Nivel3"/>
        <w:tabs>
          <w:tab w:val="left" w:pos="1134"/>
        </w:tabs>
        <w:spacing w:before="120" w:after="120" w:line="276" w:lineRule="auto"/>
        <w:ind w:left="0" w:firstLine="0"/>
        <w:jc w:val="both"/>
        <w:rPr>
          <w:rFonts w:ascii="Times New Roman" w:hAnsi="Times New Roman" w:cs="Times New Roman"/>
          <w:color w:val="FF0000"/>
        </w:rPr>
      </w:pPr>
      <w:r w:rsidRPr="000C4932">
        <w:rPr>
          <w:rFonts w:ascii="Times New Roman" w:hAnsi="Times New Roman" w:cs="Times New Roman"/>
          <w:color w:val="FF0000"/>
        </w:rPr>
        <w:t xml:space="preserve">A não ocorrência dos fatos geradores discriminados </w:t>
      </w:r>
      <w:r>
        <w:rPr>
          <w:rFonts w:ascii="Times New Roman" w:hAnsi="Times New Roman" w:cs="Times New Roman"/>
          <w:color w:val="FF0000"/>
        </w:rPr>
        <w:t>no</w:t>
      </w:r>
      <w:r w:rsidRPr="000C4932">
        <w:rPr>
          <w:rFonts w:ascii="Times New Roman" w:hAnsi="Times New Roman" w:cs="Times New Roman"/>
          <w:color w:val="FF0000"/>
        </w:rPr>
        <w:t xml:space="preserve"> </w:t>
      </w:r>
      <w:r>
        <w:rPr>
          <w:rFonts w:ascii="Times New Roman" w:hAnsi="Times New Roman" w:cs="Times New Roman"/>
          <w:color w:val="FF0000"/>
        </w:rPr>
        <w:t xml:space="preserve">subitem </w:t>
      </w:r>
      <w:r w:rsidRPr="000C4932">
        <w:rPr>
          <w:rFonts w:ascii="Times New Roman" w:hAnsi="Times New Roman" w:cs="Times New Roman"/>
          <w:color w:val="FF0000"/>
        </w:rPr>
        <w:t xml:space="preserve">acima não gera direito adquirido para </w:t>
      </w:r>
      <w:r w:rsidR="006C4493">
        <w:rPr>
          <w:rFonts w:ascii="Times New Roman" w:hAnsi="Times New Roman" w:cs="Times New Roman"/>
          <w:color w:val="FF0000"/>
        </w:rPr>
        <w:t>a Contratada</w:t>
      </w:r>
      <w:r w:rsidRPr="000C4932">
        <w:rPr>
          <w:rFonts w:ascii="Times New Roman" w:hAnsi="Times New Roman" w:cs="Times New Roman"/>
          <w:color w:val="FF0000"/>
        </w:rPr>
        <w:t xml:space="preserve"> das referidas verbas ao final da vigência do </w:t>
      </w:r>
      <w:r w:rsidR="000E739D" w:rsidRPr="000C4932">
        <w:rPr>
          <w:rFonts w:ascii="Times New Roman" w:hAnsi="Times New Roman" w:cs="Times New Roman"/>
          <w:color w:val="FF0000"/>
        </w:rPr>
        <w:t>contrato, devendo o pagamento seguir as regras previstas no contrato.</w:t>
      </w:r>
    </w:p>
    <w:p w14:paraId="2D9E61A8" w14:textId="77777777" w:rsidR="004745B3" w:rsidRPr="00CE681C" w:rsidRDefault="004745B3" w:rsidP="00771E2A">
      <w:pPr>
        <w:pStyle w:val="Nivel2"/>
        <w:numPr>
          <w:ilvl w:val="0"/>
          <w:numId w:val="0"/>
        </w:numPr>
        <w:ind w:left="360"/>
        <w:rPr>
          <w:rFonts w:ascii="Times New Roman" w:hAnsi="Times New Roman" w:cs="Times New Roman"/>
          <w:sz w:val="24"/>
          <w:szCs w:val="24"/>
          <w:lang w:eastAsia="en-US"/>
        </w:rPr>
      </w:pPr>
    </w:p>
    <w:p w14:paraId="610C3219" w14:textId="387E9339" w:rsidR="00573B28" w:rsidRPr="00CE681C" w:rsidRDefault="5DA070A6" w:rsidP="004E0BFD">
      <w:pPr>
        <w:pStyle w:val="Nivel01"/>
        <w:tabs>
          <w:tab w:val="left" w:pos="1134"/>
        </w:tabs>
        <w:spacing w:afterLines="0" w:after="120" w:line="276" w:lineRule="auto"/>
        <w:ind w:left="0" w:firstLine="0"/>
        <w:rPr>
          <w:rFonts w:ascii="Times New Roman" w:hAnsi="Times New Roman" w:cs="Times New Roman"/>
          <w:sz w:val="24"/>
          <w:szCs w:val="24"/>
        </w:rPr>
      </w:pPr>
      <w:r w:rsidRPr="00CE681C">
        <w:rPr>
          <w:rFonts w:ascii="Times New Roman" w:hAnsi="Times New Roman" w:cs="Times New Roman"/>
          <w:sz w:val="24"/>
          <w:szCs w:val="24"/>
        </w:rPr>
        <w:t>FORMA E CRITÉRIOS DE SELEÇÃO DO FORNECEDOR</w:t>
      </w:r>
    </w:p>
    <w:p w14:paraId="6AE2BDFB" w14:textId="5F942953" w:rsidR="00094CFE" w:rsidRPr="00CE681C" w:rsidRDefault="00094CFE" w:rsidP="00771E2A">
      <w:pPr>
        <w:spacing w:before="120" w:after="120" w:line="276" w:lineRule="auto"/>
        <w:jc w:val="both"/>
        <w:rPr>
          <w:rFonts w:ascii="Times New Roman" w:hAnsi="Times New Roman" w:cs="Times New Roman"/>
          <w:highlight w:val="yellow"/>
        </w:rPr>
      </w:pPr>
      <w:r w:rsidRPr="00CE681C">
        <w:rPr>
          <w:rFonts w:ascii="Times New Roman" w:hAnsi="Times New Roman" w:cs="Times New Roman"/>
          <w:highlight w:val="yellow"/>
        </w:rPr>
        <w:t xml:space="preserve">O artigo 37, inciso XXI da </w:t>
      </w:r>
      <w:r w:rsidR="004F733D" w:rsidRPr="004F733D">
        <w:rPr>
          <w:rFonts w:ascii="Times New Roman" w:hAnsi="Times New Roman" w:cs="Times New Roman"/>
          <w:shd w:val="clear" w:color="auto" w:fill="FFFF00"/>
        </w:rPr>
        <w:t>CF/1988</w:t>
      </w:r>
      <w:r w:rsidRPr="004F733D">
        <w:rPr>
          <w:rFonts w:ascii="Times New Roman" w:hAnsi="Times New Roman" w:cs="Times New Roman"/>
          <w:highlight w:val="yellow"/>
          <w:shd w:val="clear" w:color="auto" w:fill="FFFF00"/>
        </w:rPr>
        <w:t>preceitua</w:t>
      </w:r>
      <w:r w:rsidRPr="004F733D">
        <w:rPr>
          <w:rFonts w:ascii="Times New Roman" w:hAnsi="Times New Roman" w:cs="Times New Roman"/>
          <w:highlight w:val="yellow"/>
        </w:rPr>
        <w:t xml:space="preserve"> </w:t>
      </w:r>
      <w:r w:rsidRPr="00CE681C">
        <w:rPr>
          <w:rFonts w:ascii="Times New Roman" w:hAnsi="Times New Roman" w:cs="Times New Roman"/>
          <w:highlight w:val="yellow"/>
        </w:rPr>
        <w:t>que “o processo de licita</w:t>
      </w:r>
      <w:r w:rsidR="00B230F6" w:rsidRPr="00CE681C">
        <w:rPr>
          <w:rFonts w:ascii="Times New Roman" w:hAnsi="Times New Roman" w:cs="Times New Roman"/>
          <w:highlight w:val="yellow"/>
        </w:rPr>
        <w:t>ção pública somente permitirá as exigências de qualificação técnica e econômica indispensáveis à garantia do cumprimento das obrigações”.</w:t>
      </w:r>
    </w:p>
    <w:p w14:paraId="35115697" w14:textId="1BC9B78A" w:rsidR="00B230F6" w:rsidRPr="00CE681C" w:rsidRDefault="00B230F6" w:rsidP="00771E2A">
      <w:pPr>
        <w:shd w:val="clear" w:color="auto" w:fill="FFFF00"/>
        <w:spacing w:before="120" w:after="120" w:line="276" w:lineRule="auto"/>
        <w:jc w:val="both"/>
        <w:rPr>
          <w:rFonts w:ascii="Times New Roman" w:hAnsi="Times New Roman" w:cs="Times New Roman"/>
        </w:rPr>
      </w:pPr>
      <w:r w:rsidRPr="00CE681C">
        <w:rPr>
          <w:rFonts w:ascii="Times New Roman" w:hAnsi="Times New Roman" w:cs="Times New Roman"/>
          <w:highlight w:val="yellow"/>
        </w:rPr>
        <w:t>É vedada a inclusão de requisitos que não tenham suporte nos artigos 66 a 69 da Lei n</w:t>
      </w:r>
      <w:r w:rsidR="004F733D">
        <w:rPr>
          <w:rFonts w:ascii="Times New Roman" w:hAnsi="Times New Roman" w:cs="Times New Roman"/>
          <w:highlight w:val="yellow"/>
        </w:rPr>
        <w:t xml:space="preserve">º </w:t>
      </w:r>
      <w:r w:rsidRPr="00CE681C">
        <w:rPr>
          <w:rFonts w:ascii="Times New Roman" w:hAnsi="Times New Roman" w:cs="Times New Roman"/>
          <w:highlight w:val="yellow"/>
        </w:rPr>
        <w:t>14.133</w:t>
      </w:r>
      <w:r w:rsidR="004F733D">
        <w:rPr>
          <w:rFonts w:ascii="Times New Roman" w:hAnsi="Times New Roman" w:cs="Times New Roman"/>
          <w:highlight w:val="yellow"/>
        </w:rPr>
        <w:t>/</w:t>
      </w:r>
      <w:r w:rsidRPr="00CE681C">
        <w:rPr>
          <w:rFonts w:ascii="Times New Roman" w:hAnsi="Times New Roman" w:cs="Times New Roman"/>
          <w:highlight w:val="yellow"/>
        </w:rPr>
        <w:t>2021.</w:t>
      </w:r>
    </w:p>
    <w:p w14:paraId="7A1164F1" w14:textId="75F0E7E1" w:rsidR="00062E4E" w:rsidRPr="00A31968" w:rsidRDefault="00062E4E" w:rsidP="00062E4E">
      <w:pPr>
        <w:pStyle w:val="Nvel1-SemNumerao"/>
        <w:tabs>
          <w:tab w:val="left" w:pos="1134"/>
        </w:tabs>
        <w:spacing w:line="276" w:lineRule="auto"/>
        <w:ind w:left="0"/>
        <w:rPr>
          <w:rFonts w:ascii="Times New Roman" w:eastAsiaTheme="minorEastAsia" w:hAnsi="Times New Roman" w:cs="Times New Roman"/>
          <w:sz w:val="24"/>
          <w:szCs w:val="24"/>
        </w:rPr>
      </w:pPr>
      <w:r w:rsidRPr="00A31968">
        <w:rPr>
          <w:rFonts w:ascii="Times New Roman" w:hAnsi="Times New Roman" w:cs="Times New Roman"/>
          <w:sz w:val="24"/>
          <w:szCs w:val="24"/>
        </w:rPr>
        <w:lastRenderedPageBreak/>
        <w:t>Forma de seleção e critério de julgamento da proposta</w:t>
      </w:r>
    </w:p>
    <w:p w14:paraId="085A5DD3" w14:textId="77777777" w:rsidR="00062E4E" w:rsidRPr="00F805C2" w:rsidRDefault="00062E4E" w:rsidP="00062E4E">
      <w:pPr>
        <w:pStyle w:val="Nivel2"/>
        <w:tabs>
          <w:tab w:val="left" w:pos="1134"/>
        </w:tabs>
        <w:ind w:left="0" w:firstLine="0"/>
        <w:rPr>
          <w:rFonts w:ascii="Times New Roman" w:hAnsi="Times New Roman" w:cs="Times New Roman"/>
          <w:color w:val="auto"/>
          <w:sz w:val="24"/>
          <w:szCs w:val="24"/>
        </w:rPr>
      </w:pPr>
      <w:r w:rsidRPr="00A31968">
        <w:rPr>
          <w:rFonts w:ascii="Times New Roman" w:eastAsia="Arial" w:hAnsi="Times New Roman" w:cs="Times New Roman"/>
          <w:sz w:val="24"/>
          <w:szCs w:val="24"/>
        </w:rPr>
        <w:t>O fornecedor</w:t>
      </w:r>
      <w:r w:rsidRPr="00A31968">
        <w:rPr>
          <w:rFonts w:ascii="Times New Roman" w:hAnsi="Times New Roman" w:cs="Times New Roman"/>
          <w:sz w:val="24"/>
          <w:szCs w:val="24"/>
        </w:rPr>
        <w:t xml:space="preserve"> será selecionado por meio da realização de procedimento de LICITAÇÃO, na modalidade PREGÃO, sob a forma ELETRÔNICA</w:t>
      </w:r>
      <w:r w:rsidRPr="00A31968">
        <w:rPr>
          <w:rFonts w:ascii="Times New Roman" w:eastAsia="Arial" w:hAnsi="Times New Roman" w:cs="Times New Roman"/>
          <w:sz w:val="24"/>
          <w:szCs w:val="24"/>
        </w:rPr>
        <w:t xml:space="preserve">, com adoção do critério de julgamento pelo </w:t>
      </w:r>
      <w:r w:rsidRPr="00A31968">
        <w:rPr>
          <w:rFonts w:ascii="Times New Roman" w:eastAsia="Arial" w:hAnsi="Times New Roman" w:cs="Times New Roman"/>
          <w:color w:val="auto"/>
          <w:sz w:val="24"/>
          <w:szCs w:val="24"/>
        </w:rPr>
        <w:t>MENOR PREÇO GLOBAL.</w:t>
      </w:r>
    </w:p>
    <w:p w14:paraId="00720D05" w14:textId="77777777" w:rsidR="00F805C2" w:rsidRPr="003E254B" w:rsidRDefault="00F805C2" w:rsidP="00F805C2">
      <w:pPr>
        <w:pStyle w:val="Nivel2"/>
        <w:numPr>
          <w:ilvl w:val="0"/>
          <w:numId w:val="0"/>
        </w:numPr>
        <w:rPr>
          <w:rFonts w:ascii="Times New Roman" w:hAnsi="Times New Roman" w:cs="Times New Roman"/>
          <w:b/>
          <w:bCs/>
          <w:sz w:val="24"/>
          <w:szCs w:val="24"/>
        </w:rPr>
      </w:pPr>
      <w:r w:rsidRPr="003E254B">
        <w:rPr>
          <w:rFonts w:ascii="Times New Roman" w:hAnsi="Times New Roman" w:cs="Times New Roman"/>
          <w:b/>
          <w:bCs/>
          <w:sz w:val="24"/>
          <w:szCs w:val="24"/>
        </w:rPr>
        <w:t>Regime de Execução</w:t>
      </w:r>
    </w:p>
    <w:p w14:paraId="326A362F" w14:textId="77777777" w:rsidR="00F805C2" w:rsidRPr="00F805C2" w:rsidRDefault="00F805C2" w:rsidP="00F805C2">
      <w:pPr>
        <w:pStyle w:val="Nivel2"/>
        <w:tabs>
          <w:tab w:val="left" w:pos="1134"/>
        </w:tabs>
        <w:ind w:left="0" w:firstLine="0"/>
        <w:rPr>
          <w:rFonts w:ascii="Times New Roman" w:hAnsi="Times New Roman" w:cs="Times New Roman"/>
          <w:color w:val="000000" w:themeColor="text1"/>
          <w:sz w:val="24"/>
          <w:szCs w:val="24"/>
        </w:rPr>
      </w:pPr>
      <w:r w:rsidRPr="00515BB6">
        <w:rPr>
          <w:rFonts w:ascii="Times New Roman" w:hAnsi="Times New Roman" w:cs="Times New Roman"/>
          <w:sz w:val="24"/>
          <w:szCs w:val="24"/>
        </w:rPr>
        <w:t>O regime de execução do contrato será a empreitada por preço unitário, onde o preço é fixado por unidade determinada e os pagamentos correspondem à medição dos serviços efetivamente executados, de modo que os riscos dos contratantes em relação a diferenças de quantitativos são menores.</w:t>
      </w:r>
    </w:p>
    <w:p w14:paraId="3D5623A5" w14:textId="1225DA5A" w:rsidR="00F805C2" w:rsidRPr="00F805C2" w:rsidRDefault="00F805C2" w:rsidP="00F805C2">
      <w:pPr>
        <w:pStyle w:val="Nivel2"/>
        <w:numPr>
          <w:ilvl w:val="0"/>
          <w:numId w:val="0"/>
        </w:numPr>
        <w:tabs>
          <w:tab w:val="left" w:pos="1134"/>
        </w:tabs>
        <w:rPr>
          <w:rFonts w:ascii="Times New Roman" w:hAnsi="Times New Roman" w:cs="Times New Roman"/>
          <w:b/>
          <w:bCs/>
          <w:color w:val="000000" w:themeColor="text1"/>
          <w:sz w:val="24"/>
          <w:szCs w:val="24"/>
        </w:rPr>
      </w:pPr>
      <w:r w:rsidRPr="00F805C2">
        <w:rPr>
          <w:rFonts w:ascii="Times New Roman" w:hAnsi="Times New Roman" w:cs="Times New Roman"/>
          <w:b/>
          <w:bCs/>
          <w:color w:val="000000" w:themeColor="text1"/>
          <w:sz w:val="24"/>
          <w:szCs w:val="24"/>
        </w:rPr>
        <w:t>Participação na licitação</w:t>
      </w:r>
    </w:p>
    <w:p w14:paraId="6C5EA5E2" w14:textId="77777777" w:rsidR="00F805C2" w:rsidRPr="00515BB6" w:rsidRDefault="00F805C2" w:rsidP="00F805C2">
      <w:pPr>
        <w:pStyle w:val="Nivel2"/>
        <w:ind w:left="0" w:firstLine="0"/>
        <w:rPr>
          <w:rFonts w:ascii="Times New Roman" w:hAnsi="Times New Roman" w:cs="Times New Roman"/>
          <w:color w:val="000000" w:themeColor="text1"/>
          <w:sz w:val="24"/>
          <w:szCs w:val="24"/>
        </w:rPr>
      </w:pPr>
      <w:bookmarkStart w:id="17" w:name="_Hlk132909428"/>
      <w:r w:rsidRPr="00515BB6">
        <w:rPr>
          <w:rFonts w:ascii="Times New Roman" w:hAnsi="Times New Roman" w:cs="Times New Roman"/>
          <w:sz w:val="24"/>
          <w:szCs w:val="24"/>
        </w:rPr>
        <w:t xml:space="preserve">Os serviços deverão ser prestados por empresa especializada no ramo pertinente ao objeto, devidamente regulamentada e autorizada pelos órgãos competentes, em conformidade com a legislação vigente e, além disso, os trabalhadores deverão ser contratados </w:t>
      </w:r>
      <w:r w:rsidRPr="00515BB6">
        <w:rPr>
          <w:rFonts w:ascii="Times New Roman" w:hAnsi="Times New Roman" w:cs="Times New Roman"/>
          <w:color w:val="000000" w:themeColor="text1"/>
          <w:sz w:val="24"/>
          <w:szCs w:val="24"/>
        </w:rPr>
        <w:t>em regime de mão de obra exclusiva, através do preenchimento dos postos de trabalho pré-definidos.</w:t>
      </w:r>
    </w:p>
    <w:p w14:paraId="060ECAAA" w14:textId="136B9F3B" w:rsidR="00F805C2" w:rsidRPr="00A31968" w:rsidRDefault="00F805C2" w:rsidP="00F805C2">
      <w:pPr>
        <w:pStyle w:val="Nivel2"/>
        <w:ind w:left="0" w:firstLine="0"/>
        <w:rPr>
          <w:rFonts w:ascii="Times New Roman" w:hAnsi="Times New Roman" w:cs="Times New Roman"/>
          <w:sz w:val="24"/>
          <w:szCs w:val="24"/>
        </w:rPr>
      </w:pPr>
      <w:r w:rsidRPr="00A31968">
        <w:rPr>
          <w:rFonts w:ascii="Times New Roman" w:hAnsi="Times New Roman" w:cs="Times New Roman"/>
          <w:sz w:val="24"/>
          <w:szCs w:val="24"/>
        </w:rPr>
        <w:t>Poderão participar d</w:t>
      </w:r>
      <w:r>
        <w:rPr>
          <w:rFonts w:ascii="Times New Roman" w:hAnsi="Times New Roman" w:cs="Times New Roman"/>
          <w:sz w:val="24"/>
          <w:szCs w:val="24"/>
        </w:rPr>
        <w:t>o</w:t>
      </w:r>
      <w:r w:rsidRPr="00A31968">
        <w:rPr>
          <w:rFonts w:ascii="Times New Roman" w:hAnsi="Times New Roman" w:cs="Times New Roman"/>
          <w:sz w:val="24"/>
          <w:szCs w:val="24"/>
        </w:rPr>
        <w:t xml:space="preserve"> Pregão os interessados que estiverem previamente credenciados no </w:t>
      </w:r>
      <w:r w:rsidR="00153ED5">
        <w:rPr>
          <w:rFonts w:ascii="Times New Roman" w:hAnsi="Times New Roman" w:cs="Times New Roman"/>
          <w:sz w:val="24"/>
          <w:szCs w:val="24"/>
        </w:rPr>
        <w:t>Sicaf</w:t>
      </w:r>
      <w:r w:rsidRPr="00A31968">
        <w:rPr>
          <w:rFonts w:ascii="Times New Roman" w:hAnsi="Times New Roman" w:cs="Times New Roman"/>
          <w:sz w:val="24"/>
          <w:szCs w:val="24"/>
        </w:rPr>
        <w:t xml:space="preserve"> e no Sistema de Compras do Governo Federal (www.gov.br/compras), por meio de Certificado Digital conferido pela Infraestrutura de Chaves Públicas Brasileira </w:t>
      </w:r>
      <w:r w:rsidR="00AB5C86">
        <w:rPr>
          <w:rFonts w:ascii="Times New Roman" w:hAnsi="Times New Roman" w:cs="Times New Roman"/>
          <w:sz w:val="24"/>
          <w:szCs w:val="24"/>
        </w:rPr>
        <w:t>(</w:t>
      </w:r>
      <w:r w:rsidRPr="00A31968">
        <w:rPr>
          <w:rFonts w:ascii="Times New Roman" w:hAnsi="Times New Roman" w:cs="Times New Roman"/>
          <w:sz w:val="24"/>
          <w:szCs w:val="24"/>
        </w:rPr>
        <w:t>ICP – Brasil</w:t>
      </w:r>
      <w:r w:rsidR="00AB5C86">
        <w:rPr>
          <w:rFonts w:ascii="Times New Roman" w:hAnsi="Times New Roman" w:cs="Times New Roman"/>
          <w:sz w:val="24"/>
          <w:szCs w:val="24"/>
        </w:rPr>
        <w:t>_</w:t>
      </w:r>
      <w:r w:rsidRPr="00A31968">
        <w:rPr>
          <w:rFonts w:ascii="Times New Roman" w:hAnsi="Times New Roman" w:cs="Times New Roman"/>
          <w:sz w:val="24"/>
          <w:szCs w:val="24"/>
        </w:rPr>
        <w:t>.</w:t>
      </w:r>
    </w:p>
    <w:p w14:paraId="00817D1B" w14:textId="77777777" w:rsidR="00F805C2" w:rsidRPr="00A31968" w:rsidRDefault="00F805C2" w:rsidP="00F805C2">
      <w:pPr>
        <w:pStyle w:val="Nivel3"/>
        <w:spacing w:before="120" w:after="120" w:line="276" w:lineRule="auto"/>
        <w:ind w:left="0" w:firstLine="0"/>
        <w:rPr>
          <w:rFonts w:ascii="Times New Roman" w:hAnsi="Times New Roman" w:cs="Times New Roman"/>
          <w:color w:val="000000" w:themeColor="text1"/>
        </w:rPr>
      </w:pPr>
      <w:r w:rsidRPr="00A31968">
        <w:rPr>
          <w:rFonts w:ascii="Times New Roman" w:hAnsi="Times New Roman" w:cs="Times New Roman"/>
        </w:rPr>
        <w:t>Os interessados deverão atender às condições exigidas no cadastramento no Sicaf até o terceiro dia útil anterior à data prevista para recebimento das propostas.</w:t>
      </w:r>
    </w:p>
    <w:p w14:paraId="45A5C41D" w14:textId="348B781E" w:rsidR="00D93554" w:rsidRPr="00062E4E" w:rsidRDefault="00D93554" w:rsidP="00062E4E">
      <w:pPr>
        <w:shd w:val="clear" w:color="auto" w:fill="FFFF00"/>
        <w:tabs>
          <w:tab w:val="left" w:pos="851"/>
          <w:tab w:val="left" w:pos="1134"/>
        </w:tabs>
        <w:spacing w:before="120" w:after="120" w:line="276" w:lineRule="auto"/>
        <w:jc w:val="both"/>
        <w:rPr>
          <w:rFonts w:ascii="Times New Roman" w:hAnsi="Times New Roman" w:cs="Times New Roman"/>
        </w:rPr>
      </w:pPr>
      <w:r w:rsidRPr="00062E4E">
        <w:rPr>
          <w:rFonts w:ascii="Times New Roman" w:hAnsi="Times New Roman" w:cs="Times New Roman"/>
          <w:highlight w:val="yellow"/>
          <w:shd w:val="clear" w:color="auto" w:fill="FFFF00"/>
        </w:rPr>
        <w:t xml:space="preserve">Quando </w:t>
      </w:r>
      <w:r w:rsidR="00146FB5" w:rsidRPr="00062E4E">
        <w:rPr>
          <w:rFonts w:ascii="Times New Roman" w:hAnsi="Times New Roman" w:cs="Times New Roman"/>
          <w:highlight w:val="yellow"/>
          <w:shd w:val="clear" w:color="auto" w:fill="FFFF00"/>
        </w:rPr>
        <w:t xml:space="preserve">for permitida a </w:t>
      </w:r>
      <w:r w:rsidRPr="00062E4E">
        <w:rPr>
          <w:rFonts w:ascii="Times New Roman" w:hAnsi="Times New Roman" w:cs="Times New Roman"/>
          <w:highlight w:val="yellow"/>
          <w:shd w:val="clear" w:color="auto" w:fill="FFFF00"/>
        </w:rPr>
        <w:t xml:space="preserve">participação </w:t>
      </w:r>
      <w:r w:rsidR="00146FB5" w:rsidRPr="00062E4E">
        <w:rPr>
          <w:rFonts w:ascii="Times New Roman" w:hAnsi="Times New Roman" w:cs="Times New Roman"/>
          <w:highlight w:val="yellow"/>
          <w:shd w:val="clear" w:color="auto" w:fill="FFFF00"/>
        </w:rPr>
        <w:t xml:space="preserve">de empresas reunidas em consórcio </w:t>
      </w:r>
      <w:r w:rsidRPr="00062E4E">
        <w:rPr>
          <w:rFonts w:ascii="Times New Roman" w:hAnsi="Times New Roman" w:cs="Times New Roman"/>
          <w:highlight w:val="yellow"/>
          <w:shd w:val="clear" w:color="auto" w:fill="FFFF00"/>
        </w:rPr>
        <w:t>no processo licitatório</w:t>
      </w:r>
      <w:r w:rsidRPr="00062E4E">
        <w:rPr>
          <w:rFonts w:ascii="Times New Roman" w:hAnsi="Times New Roman" w:cs="Times New Roman"/>
          <w:shd w:val="clear" w:color="auto" w:fill="FFFF00"/>
        </w:rPr>
        <w:t xml:space="preserve">, </w:t>
      </w:r>
      <w:r w:rsidR="00146FB5" w:rsidRPr="00062E4E">
        <w:rPr>
          <w:rFonts w:ascii="Times New Roman" w:hAnsi="Times New Roman" w:cs="Times New Roman"/>
          <w:shd w:val="clear" w:color="auto" w:fill="FFFF00"/>
        </w:rPr>
        <w:t>acrescentar as condições a seguir no edital</w:t>
      </w:r>
      <w:r w:rsidRPr="00062E4E">
        <w:rPr>
          <w:rFonts w:ascii="Times New Roman" w:hAnsi="Times New Roman" w:cs="Times New Roman"/>
          <w:shd w:val="clear" w:color="auto" w:fill="FFFF00"/>
        </w:rPr>
        <w:t>:</w:t>
      </w:r>
    </w:p>
    <w:bookmarkEnd w:id="17"/>
    <w:p w14:paraId="0D30CC91" w14:textId="77777777" w:rsidR="00F805C2" w:rsidRPr="00A31968" w:rsidRDefault="00F805C2" w:rsidP="00F805C2">
      <w:pPr>
        <w:pStyle w:val="Nivel2"/>
        <w:tabs>
          <w:tab w:val="left" w:pos="1134"/>
        </w:tabs>
        <w:ind w:left="0" w:firstLine="0"/>
        <w:rPr>
          <w:rFonts w:ascii="Times New Roman" w:hAnsi="Times New Roman" w:cs="Times New Roman"/>
          <w:color w:val="FF0000"/>
          <w:sz w:val="24"/>
          <w:szCs w:val="24"/>
        </w:rPr>
      </w:pPr>
      <w:r w:rsidRPr="00A31968">
        <w:rPr>
          <w:rFonts w:ascii="Times New Roman" w:hAnsi="Times New Roman" w:cs="Times New Roman"/>
          <w:color w:val="FF0000"/>
          <w:sz w:val="24"/>
          <w:szCs w:val="24"/>
        </w:rPr>
        <w:t>Pessoa jurídica poderá participar de licitação em consórcio, observadas as seguintes normas:</w:t>
      </w:r>
    </w:p>
    <w:p w14:paraId="24249492" w14:textId="77777777" w:rsidR="00F805C2" w:rsidRPr="00A31968" w:rsidRDefault="00F805C2" w:rsidP="00F805C2">
      <w:pPr>
        <w:pStyle w:val="Nivel3"/>
        <w:tabs>
          <w:tab w:val="left" w:pos="1134"/>
        </w:tabs>
        <w:spacing w:before="120" w:after="120" w:line="276" w:lineRule="auto"/>
        <w:ind w:left="0" w:firstLine="0"/>
        <w:jc w:val="both"/>
        <w:rPr>
          <w:rFonts w:ascii="Times New Roman" w:hAnsi="Times New Roman" w:cs="Times New Roman"/>
          <w:color w:val="FF0000"/>
        </w:rPr>
      </w:pPr>
      <w:r w:rsidRPr="00A31968">
        <w:rPr>
          <w:rFonts w:ascii="Times New Roman" w:hAnsi="Times New Roman" w:cs="Times New Roman"/>
          <w:color w:val="FF0000"/>
        </w:rPr>
        <w:t>comprovação de compromisso público ou particular de constituição de consórcio, subscrito pelos consorciados;</w:t>
      </w:r>
    </w:p>
    <w:p w14:paraId="2A6459DD" w14:textId="77777777" w:rsidR="00F805C2" w:rsidRPr="00A31968" w:rsidRDefault="00F805C2" w:rsidP="00F805C2">
      <w:pPr>
        <w:pStyle w:val="Nivel3"/>
        <w:tabs>
          <w:tab w:val="left" w:pos="1134"/>
        </w:tabs>
        <w:spacing w:before="120" w:after="120" w:line="276" w:lineRule="auto"/>
        <w:ind w:left="0" w:firstLine="0"/>
        <w:jc w:val="both"/>
        <w:rPr>
          <w:rFonts w:ascii="Times New Roman" w:hAnsi="Times New Roman" w:cs="Times New Roman"/>
          <w:color w:val="FF0000"/>
        </w:rPr>
      </w:pPr>
      <w:r w:rsidRPr="00A31968">
        <w:rPr>
          <w:rFonts w:ascii="Times New Roman" w:hAnsi="Times New Roman" w:cs="Times New Roman"/>
          <w:color w:val="FF0000"/>
        </w:rPr>
        <w:t>indicação da empresa líder do consórcio, que será responsável por sua representação perante a Administração;</w:t>
      </w:r>
    </w:p>
    <w:p w14:paraId="66D84F4C" w14:textId="77777777" w:rsidR="00F805C2" w:rsidRPr="00A31968" w:rsidRDefault="00F805C2" w:rsidP="00F805C2">
      <w:pPr>
        <w:pStyle w:val="Nivel3"/>
        <w:tabs>
          <w:tab w:val="left" w:pos="1134"/>
        </w:tabs>
        <w:spacing w:before="120" w:after="120" w:line="276" w:lineRule="auto"/>
        <w:ind w:left="0" w:firstLine="0"/>
        <w:jc w:val="both"/>
        <w:rPr>
          <w:rFonts w:ascii="Times New Roman" w:hAnsi="Times New Roman" w:cs="Times New Roman"/>
          <w:color w:val="FF0000"/>
        </w:rPr>
      </w:pPr>
      <w:r w:rsidRPr="00A31968">
        <w:rPr>
          <w:rFonts w:ascii="Times New Roman" w:hAnsi="Times New Roman" w:cs="Times New Roman"/>
          <w:color w:val="FF0000"/>
        </w:rPr>
        <w:t>admissão, para efeito de habilitação técnica, do somatório dos quantitativos de cada consorciado e, para efeito de habilitação econômico-financeira, do somatório dos valores de cada consorciado;</w:t>
      </w:r>
    </w:p>
    <w:p w14:paraId="1366F28D" w14:textId="77777777" w:rsidR="00F805C2" w:rsidRPr="00A31968" w:rsidRDefault="00F805C2" w:rsidP="00F805C2">
      <w:pPr>
        <w:pStyle w:val="Nivel3"/>
        <w:tabs>
          <w:tab w:val="left" w:pos="1134"/>
        </w:tabs>
        <w:spacing w:before="120" w:after="120" w:line="276" w:lineRule="auto"/>
        <w:ind w:left="0" w:firstLine="0"/>
        <w:jc w:val="both"/>
        <w:rPr>
          <w:rFonts w:ascii="Times New Roman" w:hAnsi="Times New Roman" w:cs="Times New Roman"/>
          <w:color w:val="FF0000"/>
        </w:rPr>
      </w:pPr>
      <w:r w:rsidRPr="00A31968">
        <w:rPr>
          <w:rFonts w:ascii="Times New Roman" w:hAnsi="Times New Roman" w:cs="Times New Roman"/>
          <w:color w:val="FF0000"/>
        </w:rPr>
        <w:t>impedimento de a empresa consorciada participar, na mesma licitação, de mais de um consórcio ou de forma isolada;</w:t>
      </w:r>
    </w:p>
    <w:p w14:paraId="6F73B9D3" w14:textId="77777777" w:rsidR="00F805C2" w:rsidRPr="00A31968" w:rsidRDefault="00F805C2" w:rsidP="00F805C2">
      <w:pPr>
        <w:pStyle w:val="Nivel3"/>
        <w:tabs>
          <w:tab w:val="left" w:pos="1134"/>
        </w:tabs>
        <w:spacing w:before="120" w:after="120" w:line="276" w:lineRule="auto"/>
        <w:ind w:left="0" w:firstLine="0"/>
        <w:jc w:val="both"/>
        <w:rPr>
          <w:rFonts w:ascii="Times New Roman" w:hAnsi="Times New Roman" w:cs="Times New Roman"/>
          <w:color w:val="FF0000"/>
        </w:rPr>
      </w:pPr>
      <w:r w:rsidRPr="00A31968">
        <w:rPr>
          <w:rFonts w:ascii="Times New Roman" w:hAnsi="Times New Roman" w:cs="Times New Roman"/>
          <w:color w:val="FF0000"/>
        </w:rPr>
        <w:t>responsabilidade solidária dos integrantes pelos atos praticados em consórcio, tanto na fase de licitação quanto na de execução do contrato;</w:t>
      </w:r>
    </w:p>
    <w:p w14:paraId="45ACD31B" w14:textId="77777777" w:rsidR="00F805C2" w:rsidRPr="00A31968" w:rsidRDefault="00F805C2" w:rsidP="00F805C2">
      <w:pPr>
        <w:pStyle w:val="Nivel3"/>
        <w:tabs>
          <w:tab w:val="left" w:pos="1134"/>
        </w:tabs>
        <w:spacing w:before="120" w:after="120" w:line="276" w:lineRule="auto"/>
        <w:ind w:left="0" w:firstLine="0"/>
        <w:jc w:val="both"/>
        <w:rPr>
          <w:rFonts w:ascii="Times New Roman" w:hAnsi="Times New Roman" w:cs="Times New Roman"/>
          <w:color w:val="FF0000"/>
        </w:rPr>
      </w:pPr>
      <w:r w:rsidRPr="00A31968">
        <w:rPr>
          <w:rFonts w:ascii="Times New Roman" w:hAnsi="Times New Roman" w:cs="Times New Roman"/>
          <w:color w:val="FF0000"/>
        </w:rPr>
        <w:lastRenderedPageBreak/>
        <w:t>o edital deverá estabelecer para o consórcio acréscimo de 10% (dez por cento) a 30% (trinta por cento) sobre o valor exigido de licitante individual para a habilitação econômico-financeira, salvo justificação;</w:t>
      </w:r>
    </w:p>
    <w:p w14:paraId="122B8B9A" w14:textId="77777777" w:rsidR="00F805C2" w:rsidRPr="00A31968" w:rsidRDefault="00F805C2" w:rsidP="00F805C2">
      <w:pPr>
        <w:pStyle w:val="Nivel3"/>
        <w:tabs>
          <w:tab w:val="left" w:pos="1134"/>
        </w:tabs>
        <w:spacing w:before="120" w:after="120" w:line="276" w:lineRule="auto"/>
        <w:ind w:left="0" w:firstLine="0"/>
        <w:jc w:val="both"/>
        <w:rPr>
          <w:rFonts w:ascii="Times New Roman" w:hAnsi="Times New Roman" w:cs="Times New Roman"/>
          <w:color w:val="FF0000"/>
        </w:rPr>
      </w:pPr>
      <w:r w:rsidRPr="00A31968">
        <w:rPr>
          <w:rFonts w:ascii="Times New Roman" w:hAnsi="Times New Roman" w:cs="Times New Roman"/>
          <w:color w:val="FF0000"/>
        </w:rPr>
        <w:t>o acréscimo previsto no subitem anterior não se aplica aos consórcios compostos, em sua totalidade, de microempresas e pequenas empresas, assim definidas em lei;</w:t>
      </w:r>
    </w:p>
    <w:p w14:paraId="2B974FCA" w14:textId="77777777" w:rsidR="00F805C2" w:rsidRPr="00A31968" w:rsidRDefault="00F805C2" w:rsidP="00F805C2">
      <w:pPr>
        <w:pStyle w:val="Nivel3"/>
        <w:tabs>
          <w:tab w:val="left" w:pos="1134"/>
        </w:tabs>
        <w:spacing w:before="120" w:after="120" w:line="276" w:lineRule="auto"/>
        <w:ind w:left="0" w:firstLine="0"/>
        <w:jc w:val="both"/>
        <w:rPr>
          <w:rFonts w:ascii="Times New Roman" w:hAnsi="Times New Roman" w:cs="Times New Roman"/>
          <w:color w:val="FF0000"/>
        </w:rPr>
      </w:pPr>
      <w:r w:rsidRPr="00A31968">
        <w:rPr>
          <w:rFonts w:ascii="Times New Roman" w:hAnsi="Times New Roman" w:cs="Times New Roman"/>
          <w:color w:val="FF0000"/>
        </w:rPr>
        <w:t>o licitante vencedor é obrigado a promover, antes da celebração do contrato, a constituição e o registro do consórcio, nos termos do compromisso referido no inciso I do caput deste artigo;</w:t>
      </w:r>
    </w:p>
    <w:p w14:paraId="66DCBEBD" w14:textId="77777777" w:rsidR="00F805C2" w:rsidRPr="00A31968" w:rsidRDefault="00F805C2" w:rsidP="00F805C2">
      <w:pPr>
        <w:pStyle w:val="Nivel3"/>
        <w:tabs>
          <w:tab w:val="left" w:pos="1134"/>
        </w:tabs>
        <w:spacing w:before="120" w:after="120" w:line="276" w:lineRule="auto"/>
        <w:ind w:left="0" w:firstLine="0"/>
        <w:jc w:val="both"/>
        <w:rPr>
          <w:rFonts w:ascii="Times New Roman" w:hAnsi="Times New Roman" w:cs="Times New Roman"/>
          <w:color w:val="FF0000"/>
        </w:rPr>
      </w:pPr>
      <w:r w:rsidRPr="00A31968">
        <w:rPr>
          <w:rFonts w:ascii="Times New Roman" w:hAnsi="Times New Roman" w:cs="Times New Roman"/>
          <w:color w:val="FF0000"/>
        </w:rPr>
        <w:t>conforme justificativa técnica aprovada pela autoridade competente, o limite máximo para o número de empresas consorciadas é de 3 (três).</w:t>
      </w:r>
    </w:p>
    <w:p w14:paraId="3D8E4801" w14:textId="77777777" w:rsidR="00F805C2" w:rsidRPr="00A31968" w:rsidRDefault="00F805C2" w:rsidP="00F805C2">
      <w:pPr>
        <w:pStyle w:val="Nivel3"/>
        <w:tabs>
          <w:tab w:val="left" w:pos="1134"/>
        </w:tabs>
        <w:spacing w:before="120" w:after="120" w:line="276" w:lineRule="auto"/>
        <w:ind w:left="0" w:firstLine="0"/>
        <w:jc w:val="both"/>
        <w:rPr>
          <w:rFonts w:ascii="Times New Roman" w:hAnsi="Times New Roman" w:cs="Times New Roman"/>
          <w:color w:val="FF0000"/>
        </w:rPr>
      </w:pPr>
      <w:r w:rsidRPr="00A31968">
        <w:rPr>
          <w:rFonts w:ascii="Times New Roman" w:hAnsi="Times New Roman" w:cs="Times New Roman"/>
          <w:color w:val="FF0000"/>
        </w:rPr>
        <w:t xml:space="preserve">a substituição de consorciado deverá ser expressamente autorizada </w:t>
      </w:r>
      <w:r>
        <w:rPr>
          <w:rFonts w:ascii="Times New Roman" w:hAnsi="Times New Roman" w:cs="Times New Roman"/>
          <w:color w:val="FF0000"/>
        </w:rPr>
        <w:t>pel</w:t>
      </w:r>
      <w:r w:rsidRPr="00073AA5">
        <w:rPr>
          <w:rFonts w:ascii="Times New Roman" w:hAnsi="Times New Roman" w:cs="Times New Roman"/>
          <w:color w:val="FF0000"/>
        </w:rPr>
        <w:t xml:space="preserve">a Fiocruz </w:t>
      </w:r>
      <w:r w:rsidRPr="00A31968">
        <w:rPr>
          <w:rFonts w:ascii="Times New Roman" w:hAnsi="Times New Roman" w:cs="Times New Roman"/>
          <w:color w:val="FF0000"/>
        </w:rPr>
        <w:t>contratante e condicionada à comprovação de que a nova empresa do consórcio possui, no mínimo, os mesmos quantitativos para efeito de habilitação técnica e os mesmos valores para efeito de qualificação econômico-financeira apresentados pela empresa substituída para fins de habilitação do consórcio no processo licitatório que originou o contrato.</w:t>
      </w:r>
    </w:p>
    <w:p w14:paraId="166D250F" w14:textId="77777777" w:rsidR="00F805C2" w:rsidRPr="00A31968" w:rsidRDefault="00F805C2" w:rsidP="00F805C2">
      <w:pPr>
        <w:pStyle w:val="Nivel2"/>
        <w:tabs>
          <w:tab w:val="left" w:pos="1134"/>
        </w:tabs>
        <w:ind w:left="0" w:firstLine="0"/>
        <w:rPr>
          <w:rFonts w:ascii="Times New Roman" w:hAnsi="Times New Roman" w:cs="Times New Roman"/>
          <w:sz w:val="24"/>
          <w:szCs w:val="24"/>
        </w:rPr>
      </w:pPr>
      <w:r w:rsidRPr="00A31968">
        <w:rPr>
          <w:rFonts w:ascii="Times New Roman" w:hAnsi="Times New Roman" w:cs="Times New Roman"/>
          <w:sz w:val="24"/>
          <w:szCs w:val="24"/>
        </w:rPr>
        <w:t>Não poderão participar da pretensa licitação os interessados:</w:t>
      </w:r>
    </w:p>
    <w:p w14:paraId="743369FE" w14:textId="77777777" w:rsidR="00F805C2" w:rsidRPr="00A31968" w:rsidRDefault="00F805C2" w:rsidP="00F805C2">
      <w:pPr>
        <w:pStyle w:val="Nivel3"/>
        <w:tabs>
          <w:tab w:val="left" w:pos="1134"/>
        </w:tabs>
        <w:spacing w:before="120" w:after="120" w:line="276" w:lineRule="auto"/>
        <w:ind w:left="0" w:firstLine="0"/>
        <w:jc w:val="both"/>
        <w:rPr>
          <w:rFonts w:ascii="Times New Roman" w:hAnsi="Times New Roman" w:cs="Times New Roman"/>
        </w:rPr>
      </w:pPr>
      <w:r w:rsidRPr="00A31968">
        <w:rPr>
          <w:rFonts w:ascii="Times New Roman" w:hAnsi="Times New Roman" w:cs="Times New Roman"/>
        </w:rPr>
        <w:t>Proibidos de participar de licitações e celebrar contratos administrativos, na forma da legislação vigente;</w:t>
      </w:r>
    </w:p>
    <w:p w14:paraId="7376224B" w14:textId="77777777" w:rsidR="00F805C2" w:rsidRPr="00A31968" w:rsidRDefault="00F805C2" w:rsidP="00F805C2">
      <w:pPr>
        <w:pStyle w:val="Nivel3"/>
        <w:tabs>
          <w:tab w:val="left" w:pos="1134"/>
        </w:tabs>
        <w:spacing w:before="120" w:after="120" w:line="276" w:lineRule="auto"/>
        <w:ind w:left="0" w:firstLine="0"/>
        <w:jc w:val="both"/>
        <w:rPr>
          <w:rFonts w:ascii="Times New Roman" w:hAnsi="Times New Roman" w:cs="Times New Roman"/>
        </w:rPr>
      </w:pPr>
      <w:r w:rsidRPr="00A31968">
        <w:rPr>
          <w:rFonts w:ascii="Times New Roman" w:hAnsi="Times New Roman" w:cs="Times New Roman"/>
        </w:rPr>
        <w:t>Que não atendam às condições do Edital de licitação e seus anexos;</w:t>
      </w:r>
    </w:p>
    <w:p w14:paraId="160E7C2D" w14:textId="77777777" w:rsidR="00F805C2" w:rsidRPr="00A31968" w:rsidRDefault="00F805C2" w:rsidP="00F805C2">
      <w:pPr>
        <w:pStyle w:val="Nivel3"/>
        <w:tabs>
          <w:tab w:val="left" w:pos="1134"/>
        </w:tabs>
        <w:spacing w:before="120" w:after="120" w:line="276" w:lineRule="auto"/>
        <w:ind w:left="0" w:firstLine="0"/>
        <w:jc w:val="both"/>
        <w:rPr>
          <w:rFonts w:ascii="Times New Roman" w:hAnsi="Times New Roman" w:cs="Times New Roman"/>
        </w:rPr>
      </w:pPr>
      <w:r w:rsidRPr="00A31968">
        <w:rPr>
          <w:rFonts w:ascii="Times New Roman" w:hAnsi="Times New Roman" w:cs="Times New Roman"/>
        </w:rPr>
        <w:t>Estrangeiros que não tenham representação legal no Brasil com poderes expressos para receber citação e responder administrativa ou judicialmente;</w:t>
      </w:r>
    </w:p>
    <w:p w14:paraId="44BE9799" w14:textId="77777777" w:rsidR="00F805C2" w:rsidRPr="00A31968" w:rsidRDefault="00F805C2" w:rsidP="00F805C2">
      <w:pPr>
        <w:pStyle w:val="Nivel3"/>
        <w:tabs>
          <w:tab w:val="left" w:pos="1134"/>
        </w:tabs>
        <w:spacing w:before="120" w:after="120" w:line="276" w:lineRule="auto"/>
        <w:ind w:left="0" w:firstLine="0"/>
        <w:jc w:val="both"/>
        <w:rPr>
          <w:rFonts w:ascii="Times New Roman" w:hAnsi="Times New Roman" w:cs="Times New Roman"/>
        </w:rPr>
      </w:pPr>
      <w:bookmarkStart w:id="18" w:name="_Hlk132908175"/>
      <w:r w:rsidRPr="00A31968">
        <w:rPr>
          <w:rFonts w:ascii="Times New Roman" w:hAnsi="Times New Roman" w:cs="Times New Roman"/>
        </w:rPr>
        <w:t xml:space="preserve">Que se enquadrem nas vedações previstas no artigo </w:t>
      </w:r>
      <w:r>
        <w:rPr>
          <w:rFonts w:ascii="Times New Roman" w:hAnsi="Times New Roman" w:cs="Times New Roman"/>
        </w:rPr>
        <w:t>14</w:t>
      </w:r>
      <w:r w:rsidRPr="00A31968">
        <w:rPr>
          <w:rFonts w:ascii="Times New Roman" w:hAnsi="Times New Roman" w:cs="Times New Roman"/>
        </w:rPr>
        <w:t xml:space="preserve"> da Lei nº </w:t>
      </w:r>
      <w:r>
        <w:rPr>
          <w:rFonts w:ascii="Times New Roman" w:hAnsi="Times New Roman" w:cs="Times New Roman"/>
        </w:rPr>
        <w:t>14.133/2021</w:t>
      </w:r>
      <w:r w:rsidRPr="00A31968">
        <w:rPr>
          <w:rFonts w:ascii="Times New Roman" w:hAnsi="Times New Roman" w:cs="Times New Roman"/>
        </w:rPr>
        <w:t>;</w:t>
      </w:r>
    </w:p>
    <w:bookmarkEnd w:id="18"/>
    <w:p w14:paraId="5ECAACD6" w14:textId="77777777" w:rsidR="00F805C2" w:rsidRPr="00A31968" w:rsidRDefault="00F805C2" w:rsidP="00F805C2">
      <w:pPr>
        <w:pStyle w:val="Nivel3"/>
        <w:tabs>
          <w:tab w:val="left" w:pos="1134"/>
        </w:tabs>
        <w:spacing w:before="120" w:after="120" w:line="276" w:lineRule="auto"/>
        <w:ind w:left="0" w:firstLine="0"/>
        <w:jc w:val="both"/>
        <w:rPr>
          <w:rFonts w:ascii="Times New Roman" w:hAnsi="Times New Roman" w:cs="Times New Roman"/>
        </w:rPr>
      </w:pPr>
      <w:r w:rsidRPr="00A31968">
        <w:rPr>
          <w:rFonts w:ascii="Times New Roman" w:hAnsi="Times New Roman" w:cs="Times New Roman"/>
        </w:rPr>
        <w:t>Que estejam sob falência, recuperação judicial ou extrajudicial, ou concurso de credores ou insolvência, em processo de dissolução ou liquidação;</w:t>
      </w:r>
    </w:p>
    <w:p w14:paraId="205568EF" w14:textId="720D767C" w:rsidR="00F805C2" w:rsidRPr="00A31968" w:rsidRDefault="00F805C2" w:rsidP="00F805C2">
      <w:pPr>
        <w:pStyle w:val="Nivel4"/>
        <w:tabs>
          <w:tab w:val="left" w:pos="1134"/>
        </w:tabs>
        <w:spacing w:line="276" w:lineRule="auto"/>
        <w:ind w:left="0"/>
        <w:rPr>
          <w:rFonts w:ascii="Times New Roman" w:hAnsi="Times New Roman" w:cs="Times New Roman"/>
          <w:sz w:val="24"/>
        </w:rPr>
      </w:pPr>
      <w:r w:rsidRPr="00A31968">
        <w:rPr>
          <w:rFonts w:ascii="Times New Roman" w:hAnsi="Times New Roman" w:cs="Times New Roman"/>
          <w:sz w:val="24"/>
        </w:rPr>
        <w:t xml:space="preserve">No caso de certidão positiva de recuperação judicial ou extrajudicial, o licitante deverá apresentar a comprovação de que o respectivo plano de recuperação foi acolhido judicialmente, na forma do art. 58, da Lei </w:t>
      </w:r>
      <w:r>
        <w:rPr>
          <w:rFonts w:ascii="Times New Roman" w:hAnsi="Times New Roman" w:cs="Times New Roman"/>
          <w:sz w:val="24"/>
        </w:rPr>
        <w:t xml:space="preserve">nº </w:t>
      </w:r>
      <w:r w:rsidRPr="00A31968">
        <w:rPr>
          <w:rFonts w:ascii="Times New Roman" w:hAnsi="Times New Roman" w:cs="Times New Roman"/>
          <w:sz w:val="24"/>
        </w:rPr>
        <w:t>11.101</w:t>
      </w:r>
      <w:r w:rsidR="000D0D21">
        <w:rPr>
          <w:rFonts w:ascii="Times New Roman" w:hAnsi="Times New Roman" w:cs="Times New Roman"/>
          <w:sz w:val="24"/>
        </w:rPr>
        <w:t>/</w:t>
      </w:r>
      <w:r w:rsidRPr="00A31968">
        <w:rPr>
          <w:rFonts w:ascii="Times New Roman" w:hAnsi="Times New Roman" w:cs="Times New Roman"/>
          <w:sz w:val="24"/>
        </w:rPr>
        <w:t>2005, sob pena de inabilitação, devendo, ainda, comprovar todos os demais requisitos de habilitação;</w:t>
      </w:r>
    </w:p>
    <w:p w14:paraId="07A74E7A" w14:textId="77777777" w:rsidR="00F805C2" w:rsidRPr="00A31968" w:rsidRDefault="00F805C2" w:rsidP="00F805C2">
      <w:pPr>
        <w:pStyle w:val="Nivel3"/>
        <w:tabs>
          <w:tab w:val="left" w:pos="1134"/>
        </w:tabs>
        <w:spacing w:before="120" w:after="120" w:line="276" w:lineRule="auto"/>
        <w:ind w:left="0" w:firstLine="0"/>
        <w:jc w:val="both"/>
        <w:rPr>
          <w:rFonts w:ascii="Times New Roman" w:hAnsi="Times New Roman" w:cs="Times New Roman"/>
          <w:color w:val="FF0000"/>
        </w:rPr>
      </w:pPr>
      <w:r w:rsidRPr="00A31968">
        <w:rPr>
          <w:rFonts w:ascii="Times New Roman" w:hAnsi="Times New Roman" w:cs="Times New Roman"/>
          <w:color w:val="FF0000"/>
        </w:rPr>
        <w:t xml:space="preserve">Entidades empresariais que estejam reunidas em consórcio. </w:t>
      </w:r>
    </w:p>
    <w:p w14:paraId="387A53E5" w14:textId="77777777" w:rsidR="00F805C2" w:rsidRPr="00771E2A" w:rsidRDefault="00F805C2" w:rsidP="00F805C2">
      <w:pPr>
        <w:shd w:val="clear" w:color="auto" w:fill="FFFF00"/>
        <w:tabs>
          <w:tab w:val="left" w:pos="851"/>
          <w:tab w:val="left" w:pos="1134"/>
        </w:tabs>
        <w:spacing w:before="120" w:after="120" w:line="276" w:lineRule="auto"/>
        <w:jc w:val="both"/>
        <w:rPr>
          <w:rFonts w:ascii="Times New Roman" w:hAnsi="Times New Roman" w:cs="Times New Roman"/>
        </w:rPr>
      </w:pPr>
      <w:r w:rsidRPr="00771E2A">
        <w:rPr>
          <w:rFonts w:ascii="Times New Roman" w:hAnsi="Times New Roman" w:cs="Times New Roman"/>
          <w:highlight w:val="yellow"/>
          <w:shd w:val="clear" w:color="auto" w:fill="FFFF00"/>
        </w:rPr>
        <w:t xml:space="preserve">A vedação de participação no processo licitatório de pessoas jurídicas reunidas em consórcio é exceção e essa opção deverá ser devidamente justificada </w:t>
      </w:r>
      <w:r>
        <w:rPr>
          <w:rFonts w:ascii="Times New Roman" w:hAnsi="Times New Roman" w:cs="Times New Roman"/>
          <w:shd w:val="clear" w:color="auto" w:fill="FFFF00"/>
        </w:rPr>
        <w:t>conforme a seguir:</w:t>
      </w:r>
    </w:p>
    <w:p w14:paraId="47F14D29" w14:textId="77777777" w:rsidR="00F805C2" w:rsidRPr="00146FB5" w:rsidRDefault="00F805C2" w:rsidP="00F805C2">
      <w:pPr>
        <w:pStyle w:val="Nivel4"/>
        <w:tabs>
          <w:tab w:val="left" w:pos="1134"/>
        </w:tabs>
        <w:spacing w:line="276" w:lineRule="auto"/>
        <w:ind w:left="0"/>
        <w:rPr>
          <w:rFonts w:ascii="Times New Roman" w:hAnsi="Times New Roman" w:cs="Times New Roman"/>
          <w:color w:val="FF0000"/>
          <w:sz w:val="24"/>
        </w:rPr>
      </w:pPr>
      <w:r w:rsidRPr="00146FB5">
        <w:rPr>
          <w:rFonts w:ascii="Times New Roman" w:hAnsi="Times New Roman" w:cs="Times New Roman"/>
          <w:color w:val="FF0000"/>
          <w:sz w:val="24"/>
        </w:rPr>
        <w:t xml:space="preserve">A vedação à participação de empresas interessadas que se apresentem constituídas sob a forma de consórcio se justifica na medida em que a contratação de serviços comuns de gestão de mão de obra de apoio administrativo e técnico é perfeitamente pertinente e compatível com empresas atuantes do ramo licitado. Nos Estudos Preliminares foi identificado o amplo </w:t>
      </w:r>
      <w:r w:rsidRPr="00146FB5">
        <w:rPr>
          <w:rFonts w:ascii="Times New Roman" w:hAnsi="Times New Roman" w:cs="Times New Roman"/>
          <w:color w:val="FF0000"/>
          <w:sz w:val="24"/>
        </w:rPr>
        <w:lastRenderedPageBreak/>
        <w:t xml:space="preserve">universo de competidores isolados em licitações semelhantes, independente dos valores estimados. </w:t>
      </w:r>
    </w:p>
    <w:p w14:paraId="0F29F6FD" w14:textId="77777777" w:rsidR="00F805C2" w:rsidRPr="00146FB5" w:rsidRDefault="00F805C2" w:rsidP="00F805C2">
      <w:pPr>
        <w:pStyle w:val="Nivel4"/>
        <w:tabs>
          <w:tab w:val="left" w:pos="1134"/>
        </w:tabs>
        <w:spacing w:line="276" w:lineRule="auto"/>
        <w:ind w:left="0"/>
        <w:rPr>
          <w:rFonts w:ascii="Times New Roman" w:hAnsi="Times New Roman" w:cs="Times New Roman"/>
          <w:color w:val="FF0000"/>
          <w:sz w:val="24"/>
        </w:rPr>
      </w:pPr>
      <w:r w:rsidRPr="00146FB5">
        <w:rPr>
          <w:rFonts w:ascii="Times New Roman" w:hAnsi="Times New Roman" w:cs="Times New Roman"/>
          <w:color w:val="FF0000"/>
          <w:sz w:val="24"/>
        </w:rPr>
        <w:t>Além disto, é bastante comum a participação de empresas de pequeno e médio porte, as quais, em sua maioria, apresentam o mínimo exigido no tocante à qualificação técnica e econômico-financeira, condições suficientes para a execução de contratos dessa natureza, o que não tornará restrito o universo de possíveis licitantes individuais.</w:t>
      </w:r>
    </w:p>
    <w:p w14:paraId="57F4FA43" w14:textId="77777777" w:rsidR="00F805C2" w:rsidRPr="00146FB5" w:rsidRDefault="00F805C2" w:rsidP="00F805C2">
      <w:pPr>
        <w:pStyle w:val="Nivel4"/>
        <w:tabs>
          <w:tab w:val="left" w:pos="1134"/>
        </w:tabs>
        <w:spacing w:line="276" w:lineRule="auto"/>
        <w:ind w:left="0"/>
        <w:rPr>
          <w:rFonts w:ascii="Times New Roman" w:hAnsi="Times New Roman" w:cs="Times New Roman"/>
          <w:color w:val="FF0000"/>
          <w:sz w:val="24"/>
        </w:rPr>
      </w:pPr>
      <w:r w:rsidRPr="00146FB5">
        <w:rPr>
          <w:rFonts w:ascii="Times New Roman" w:hAnsi="Times New Roman" w:cs="Times New Roman"/>
          <w:color w:val="FF0000"/>
          <w:sz w:val="24"/>
        </w:rPr>
        <w:t>A ausência de consórcio não trará prejuízos à competitividade do certame, visto que, em regra, a formação de consórcios é admitida quando o objeto a ser licitado envolve questões de alta complexidade ou de relevante vulto, em que empresas, isoladamente, não teriam condições de suprir os requisitos de habilitação do edital. Nestes casos, a Administração, com vistas a aumentar o número de participantes, admite a formação de consórcio.</w:t>
      </w:r>
    </w:p>
    <w:p w14:paraId="6C31B893" w14:textId="77777777" w:rsidR="00F805C2" w:rsidRPr="00146FB5" w:rsidRDefault="00F805C2" w:rsidP="00F805C2">
      <w:pPr>
        <w:pStyle w:val="Nivel4"/>
        <w:tabs>
          <w:tab w:val="left" w:pos="1134"/>
        </w:tabs>
        <w:spacing w:line="276" w:lineRule="auto"/>
        <w:ind w:left="0"/>
        <w:rPr>
          <w:rFonts w:ascii="Times New Roman" w:hAnsi="Times New Roman" w:cs="Times New Roman"/>
          <w:color w:val="FF0000"/>
          <w:sz w:val="24"/>
        </w:rPr>
      </w:pPr>
      <w:r w:rsidRPr="00146FB5">
        <w:rPr>
          <w:rFonts w:ascii="Times New Roman" w:hAnsi="Times New Roman" w:cs="Times New Roman"/>
          <w:color w:val="FF0000"/>
          <w:sz w:val="24"/>
        </w:rPr>
        <w:t>Tendo em vista que é prerrogativa do Poder Público, na condição de contratante, a escolha da participação, ou não, de empresas constituídas sob a forma de consórcio, com as devidas justificativas, conforme se verifica o disposto no artigo 15 da Lei 14.133/2021, que atribui à Administração, prerrogativa de admissão de consórcios em licitações por ela promovidas, pelos motivos já expostos; conclui-se que a vedação de constituição de empresas em consórcio, para o caso concreto, é o que melhor atende o interesse público, por prestigiar os princípios da competitividade, economicidade e moralidade, impedindo assim a pulverização de responsabilidades.</w:t>
      </w:r>
    </w:p>
    <w:p w14:paraId="4A82D03E" w14:textId="5D999996" w:rsidR="00F805C2" w:rsidRPr="00146FB5" w:rsidRDefault="00F805C2" w:rsidP="00F805C2">
      <w:pPr>
        <w:pStyle w:val="Nivel4"/>
        <w:tabs>
          <w:tab w:val="left" w:pos="1134"/>
        </w:tabs>
        <w:spacing w:line="276" w:lineRule="auto"/>
        <w:ind w:left="0"/>
        <w:rPr>
          <w:rFonts w:ascii="Times New Roman" w:hAnsi="Times New Roman" w:cs="Times New Roman"/>
          <w:color w:val="FF0000"/>
          <w:sz w:val="24"/>
        </w:rPr>
      </w:pPr>
      <w:r w:rsidRPr="00146FB5">
        <w:rPr>
          <w:rFonts w:ascii="Times New Roman" w:hAnsi="Times New Roman" w:cs="Times New Roman"/>
          <w:color w:val="FF0000"/>
          <w:sz w:val="24"/>
        </w:rPr>
        <w:t>Ressalte-se que a decisão com relação à vedação à participação de consórcios expressa no Edital visa exatamente afastar a restrição à competição, na medida em que a reunião de empresas que, individualmente, poderiam prestar os serviços, reduziria o número de licitantes e poderia, eventualmente, proporcionar a formação de conluios/carteis para manipular os preços na licitação.</w:t>
      </w:r>
    </w:p>
    <w:p w14:paraId="177BC9A5" w14:textId="606B7FB1" w:rsidR="00F805C2" w:rsidRPr="00CE681C" w:rsidRDefault="00F805C2" w:rsidP="00F805C2">
      <w:pPr>
        <w:pStyle w:val="Nivel3"/>
        <w:tabs>
          <w:tab w:val="left" w:pos="1134"/>
        </w:tabs>
        <w:spacing w:before="120" w:after="120" w:line="276" w:lineRule="auto"/>
        <w:ind w:left="0" w:firstLine="0"/>
        <w:jc w:val="both"/>
        <w:rPr>
          <w:rFonts w:ascii="Times New Roman" w:hAnsi="Times New Roman" w:cs="Times New Roman"/>
        </w:rPr>
      </w:pPr>
      <w:r w:rsidRPr="00CE681C">
        <w:rPr>
          <w:rFonts w:ascii="Times New Roman" w:hAnsi="Times New Roman" w:cs="Times New Roman"/>
        </w:rPr>
        <w:t xml:space="preserve">Organizações da Sociedade Civil de Interesse Público </w:t>
      </w:r>
      <w:r w:rsidR="00ED294D">
        <w:rPr>
          <w:rFonts w:ascii="Times New Roman" w:hAnsi="Times New Roman" w:cs="Times New Roman"/>
        </w:rPr>
        <w:t>(</w:t>
      </w:r>
      <w:r w:rsidRPr="00CE681C">
        <w:rPr>
          <w:rFonts w:ascii="Times New Roman" w:hAnsi="Times New Roman" w:cs="Times New Roman"/>
        </w:rPr>
        <w:t>OSCIP</w:t>
      </w:r>
      <w:r w:rsidR="00ED294D">
        <w:rPr>
          <w:rFonts w:ascii="Times New Roman" w:hAnsi="Times New Roman" w:cs="Times New Roman"/>
        </w:rPr>
        <w:t>)</w:t>
      </w:r>
      <w:r w:rsidRPr="00CE681C">
        <w:rPr>
          <w:rFonts w:ascii="Times New Roman" w:hAnsi="Times New Roman" w:cs="Times New Roman"/>
        </w:rPr>
        <w:t xml:space="preserve">, atuando nessa condição </w:t>
      </w:r>
      <w:bookmarkStart w:id="19" w:name="_Hlk136356237"/>
      <w:r w:rsidRPr="00CE681C">
        <w:rPr>
          <w:rFonts w:ascii="Times New Roman" w:hAnsi="Times New Roman" w:cs="Times New Roman"/>
        </w:rPr>
        <w:t xml:space="preserve">(Acórdão </w:t>
      </w:r>
      <w:r w:rsidR="00D62DA7" w:rsidRPr="00CE681C">
        <w:rPr>
          <w:rFonts w:ascii="Times New Roman" w:hAnsi="Times New Roman" w:cs="Times New Roman"/>
        </w:rPr>
        <w:t xml:space="preserve">TCU </w:t>
      </w:r>
      <w:r w:rsidRPr="00CE681C">
        <w:rPr>
          <w:rFonts w:ascii="Times New Roman" w:hAnsi="Times New Roman" w:cs="Times New Roman"/>
        </w:rPr>
        <w:t xml:space="preserve">nº 746/2014-Plenário); </w:t>
      </w:r>
      <w:bookmarkEnd w:id="19"/>
    </w:p>
    <w:p w14:paraId="02F380BC" w14:textId="0001CBC0" w:rsidR="00F805C2" w:rsidRPr="00C1521D" w:rsidRDefault="00F805C2" w:rsidP="00F805C2">
      <w:pPr>
        <w:pStyle w:val="Nivel3"/>
        <w:tabs>
          <w:tab w:val="left" w:pos="1134"/>
        </w:tabs>
        <w:spacing w:before="120" w:after="120" w:line="276" w:lineRule="auto"/>
        <w:ind w:left="0" w:firstLine="0"/>
        <w:jc w:val="both"/>
        <w:rPr>
          <w:rFonts w:ascii="Times New Roman" w:hAnsi="Times New Roman" w:cs="Times New Roman"/>
        </w:rPr>
      </w:pPr>
      <w:bookmarkStart w:id="20" w:name="_Hlk136356214"/>
      <w:r w:rsidRPr="00CE681C">
        <w:rPr>
          <w:rFonts w:ascii="Times New Roman" w:hAnsi="Times New Roman" w:cs="Times New Roman"/>
        </w:rPr>
        <w:t xml:space="preserve">Instituições sem fins lucrativos (parágrafo único do art. 12 da </w:t>
      </w:r>
      <w:r w:rsidR="005C4479" w:rsidRPr="004F03C9">
        <w:rPr>
          <w:rFonts w:ascii="Times New Roman" w:hAnsi="Times New Roman" w:cs="Times New Roman"/>
          <w:color w:val="000000" w:themeColor="text1"/>
        </w:rPr>
        <w:t xml:space="preserve">IN Seges/MP nº </w:t>
      </w:r>
      <w:r w:rsidR="005C4479" w:rsidRPr="00373D42">
        <w:rPr>
          <w:rFonts w:ascii="Times New Roman" w:hAnsi="Times New Roman" w:cs="Times New Roman"/>
          <w:color w:val="000000" w:themeColor="text1"/>
        </w:rPr>
        <w:t>05/2017</w:t>
      </w:r>
      <w:r w:rsidRPr="00CE681C">
        <w:rPr>
          <w:rFonts w:ascii="Times New Roman" w:hAnsi="Times New Roman" w:cs="Times New Roman"/>
        </w:rPr>
        <w:t xml:space="preserve">), </w:t>
      </w:r>
      <w:r w:rsidRPr="00CE681C">
        <w:rPr>
          <w:rFonts w:ascii="Times New Roman" w:hAnsi="Times New Roman" w:cs="Times New Roman"/>
          <w:b/>
          <w:bCs/>
        </w:rPr>
        <w:t>cujo objetivo institucional precípuo não possuir nexo específico com o objeto da licitação (Acórdão TCU nº 2847/2019</w:t>
      </w:r>
      <w:r w:rsidR="00D62DA7">
        <w:rPr>
          <w:rFonts w:ascii="Times New Roman" w:hAnsi="Times New Roman" w:cs="Times New Roman"/>
          <w:b/>
          <w:bCs/>
        </w:rPr>
        <w:t>-</w:t>
      </w:r>
      <w:r w:rsidRPr="00CE681C">
        <w:rPr>
          <w:rFonts w:ascii="Times New Roman" w:hAnsi="Times New Roman" w:cs="Times New Roman"/>
          <w:b/>
          <w:bCs/>
        </w:rPr>
        <w:t>Plenário);</w:t>
      </w:r>
    </w:p>
    <w:bookmarkEnd w:id="20"/>
    <w:p w14:paraId="529E4BD7" w14:textId="77777777" w:rsidR="00F805C2" w:rsidRDefault="00F805C2" w:rsidP="00F805C2">
      <w:pPr>
        <w:pStyle w:val="PargrafodaLista"/>
        <w:shd w:val="clear" w:color="auto" w:fill="FFFF00"/>
        <w:tabs>
          <w:tab w:val="left" w:pos="1134"/>
        </w:tabs>
        <w:spacing w:before="120" w:after="120" w:line="276" w:lineRule="auto"/>
        <w:ind w:left="0"/>
        <w:contextualSpacing w:val="0"/>
        <w:jc w:val="both"/>
        <w:rPr>
          <w:rFonts w:ascii="Times New Roman" w:hAnsi="Times New Roman" w:cs="Times New Roman"/>
        </w:rPr>
      </w:pPr>
      <w:r>
        <w:rPr>
          <w:rFonts w:ascii="Times New Roman" w:hAnsi="Times New Roman" w:cs="Times New Roman"/>
        </w:rPr>
        <w:t xml:space="preserve">Resumo do Acórdão </w:t>
      </w:r>
      <w:r w:rsidRPr="00D93502">
        <w:rPr>
          <w:rFonts w:ascii="Times New Roman" w:hAnsi="Times New Roman" w:cs="Times New Roman"/>
        </w:rPr>
        <w:t>2847/2019</w:t>
      </w:r>
      <w:r>
        <w:rPr>
          <w:rFonts w:ascii="Times New Roman" w:hAnsi="Times New Roman" w:cs="Times New Roman"/>
        </w:rPr>
        <w:t>: A</w:t>
      </w:r>
      <w:r w:rsidRPr="00D93502">
        <w:rPr>
          <w:rFonts w:ascii="Times New Roman" w:hAnsi="Times New Roman" w:cs="Times New Roman"/>
        </w:rPr>
        <w:t xml:space="preserve">s normas de regência e a jurisprudência </w:t>
      </w:r>
      <w:r>
        <w:rPr>
          <w:rFonts w:ascii="Times New Roman" w:hAnsi="Times New Roman" w:cs="Times New Roman"/>
        </w:rPr>
        <w:t>do TCU</w:t>
      </w:r>
      <w:r w:rsidRPr="00D93502">
        <w:rPr>
          <w:rFonts w:ascii="Times New Roman" w:hAnsi="Times New Roman" w:cs="Times New Roman"/>
        </w:rPr>
        <w:t xml:space="preserve"> exigem que o objeto do contrato administrativo, nesses casos, não implique desvio de finalidade da associação sem fins lucrativos</w:t>
      </w:r>
      <w:r>
        <w:rPr>
          <w:rFonts w:ascii="Times New Roman" w:hAnsi="Times New Roman" w:cs="Times New Roman"/>
        </w:rPr>
        <w:t xml:space="preserve">. </w:t>
      </w:r>
    </w:p>
    <w:p w14:paraId="1DD06302" w14:textId="77777777" w:rsidR="00F805C2" w:rsidRDefault="00F805C2" w:rsidP="00F805C2">
      <w:pPr>
        <w:pStyle w:val="PargrafodaLista"/>
        <w:shd w:val="clear" w:color="auto" w:fill="FFFF00"/>
        <w:tabs>
          <w:tab w:val="left" w:pos="1134"/>
        </w:tabs>
        <w:spacing w:before="120" w:after="120" w:line="276" w:lineRule="auto"/>
        <w:ind w:left="0"/>
        <w:contextualSpacing w:val="0"/>
        <w:jc w:val="both"/>
        <w:rPr>
          <w:rFonts w:ascii="Times New Roman" w:hAnsi="Times New Roman" w:cs="Times New Roman"/>
        </w:rPr>
      </w:pPr>
      <w:r>
        <w:rPr>
          <w:rFonts w:ascii="Times New Roman" w:hAnsi="Times New Roman" w:cs="Times New Roman"/>
        </w:rPr>
        <w:t>Dessa forma,</w:t>
      </w:r>
      <w:r w:rsidRPr="00D93502">
        <w:rPr>
          <w:rFonts w:ascii="Times New Roman" w:hAnsi="Times New Roman" w:cs="Times New Roman"/>
        </w:rPr>
        <w:t xml:space="preserve"> o estatuto da </w:t>
      </w:r>
      <w:r>
        <w:rPr>
          <w:rFonts w:ascii="Times New Roman" w:hAnsi="Times New Roman" w:cs="Times New Roman"/>
        </w:rPr>
        <w:t>entidade/associação</w:t>
      </w:r>
      <w:r w:rsidRPr="00D93502">
        <w:rPr>
          <w:rFonts w:ascii="Times New Roman" w:hAnsi="Times New Roman" w:cs="Times New Roman"/>
        </w:rPr>
        <w:t xml:space="preserve"> dev</w:t>
      </w:r>
      <w:r>
        <w:rPr>
          <w:rFonts w:ascii="Times New Roman" w:hAnsi="Times New Roman" w:cs="Times New Roman"/>
        </w:rPr>
        <w:t>e</w:t>
      </w:r>
      <w:r w:rsidRPr="00D93502">
        <w:rPr>
          <w:rFonts w:ascii="Times New Roman" w:hAnsi="Times New Roman" w:cs="Times New Roman"/>
        </w:rPr>
        <w:t xml:space="preserve"> ter objetivos específicos, que lhe confiram uma identidade institucional, uma singularidade de propósitos, condição essencial para que se estabeleça</w:t>
      </w:r>
      <w:r>
        <w:rPr>
          <w:rFonts w:ascii="Times New Roman" w:hAnsi="Times New Roman" w:cs="Times New Roman"/>
        </w:rPr>
        <w:t xml:space="preserve"> </w:t>
      </w:r>
      <w:r w:rsidRPr="00D93502">
        <w:rPr>
          <w:rFonts w:ascii="Times New Roman" w:hAnsi="Times New Roman" w:cs="Times New Roman"/>
        </w:rPr>
        <w:t xml:space="preserve">o nexo que se exige entre objetivos institucionais e objeto contratual. </w:t>
      </w:r>
    </w:p>
    <w:p w14:paraId="5E72FD6B" w14:textId="77777777" w:rsidR="00F805C2" w:rsidRPr="00CE681C" w:rsidRDefault="00F805C2" w:rsidP="00F805C2">
      <w:pPr>
        <w:pStyle w:val="PargrafodaLista"/>
        <w:shd w:val="clear" w:color="auto" w:fill="FFFF00"/>
        <w:tabs>
          <w:tab w:val="left" w:pos="1134"/>
        </w:tabs>
        <w:spacing w:before="120" w:after="120" w:line="276" w:lineRule="auto"/>
        <w:ind w:left="0"/>
        <w:contextualSpacing w:val="0"/>
        <w:jc w:val="both"/>
        <w:rPr>
          <w:rFonts w:ascii="Times New Roman" w:hAnsi="Times New Roman" w:cs="Times New Roman"/>
        </w:rPr>
      </w:pPr>
      <w:r>
        <w:rPr>
          <w:rFonts w:ascii="Times New Roman" w:hAnsi="Times New Roman" w:cs="Times New Roman"/>
        </w:rPr>
        <w:t xml:space="preserve">Assim o que deve ser analisado no momento do aceite da proposta é esse nexo entre o objetivo precípuo e o objeto da licitação, sendo certo que não deverá participar da licitação aquelas que </w:t>
      </w:r>
      <w:r>
        <w:rPr>
          <w:rFonts w:ascii="Times New Roman" w:hAnsi="Times New Roman" w:cs="Times New Roman"/>
        </w:rPr>
        <w:lastRenderedPageBreak/>
        <w:t>não se enquadrem nessas condições, mas se ingressarem no certame, devem ser desclassificadas, sem prejuízo das sanções cabíveis.</w:t>
      </w:r>
      <w:r w:rsidRPr="00D93502">
        <w:rPr>
          <w:rFonts w:ascii="Times New Roman" w:hAnsi="Times New Roman" w:cs="Times New Roman"/>
        </w:rPr>
        <w:t xml:space="preserve"> </w:t>
      </w:r>
    </w:p>
    <w:p w14:paraId="7C70ECD3" w14:textId="2E5B1F3F" w:rsidR="00F805C2" w:rsidRPr="00A31968" w:rsidRDefault="00F805C2" w:rsidP="00F805C2">
      <w:pPr>
        <w:pStyle w:val="Nivel3"/>
        <w:tabs>
          <w:tab w:val="left" w:pos="1134"/>
        </w:tabs>
        <w:spacing w:before="120" w:after="120" w:line="276" w:lineRule="auto"/>
        <w:ind w:left="0" w:firstLine="0"/>
        <w:jc w:val="both"/>
        <w:rPr>
          <w:rFonts w:ascii="Times New Roman" w:hAnsi="Times New Roman" w:cs="Times New Roman"/>
        </w:rPr>
      </w:pPr>
      <w:bookmarkStart w:id="21" w:name="_Hlk136356325"/>
      <w:r w:rsidRPr="00A31968">
        <w:rPr>
          <w:rFonts w:ascii="Times New Roman" w:hAnsi="Times New Roman" w:cs="Times New Roman"/>
        </w:rPr>
        <w:t xml:space="preserve">Sociedades cooperativas, considerando a vedação contida no art. 10 da </w:t>
      </w:r>
      <w:r w:rsidR="00A74820">
        <w:rPr>
          <w:rFonts w:ascii="Times New Roman" w:hAnsi="Times New Roman" w:cs="Times New Roman"/>
        </w:rPr>
        <w:t>IN</w:t>
      </w:r>
      <w:r w:rsidRPr="00A31968">
        <w:rPr>
          <w:rFonts w:ascii="Times New Roman" w:hAnsi="Times New Roman" w:cs="Times New Roman"/>
        </w:rPr>
        <w:t xml:space="preserve"> SEGES/MP nº 5, de 2017, bem como o disposto no Termo de Conciliação firmado entre o Ministério Público do Trabalho (MPT) e a AGU</w:t>
      </w:r>
      <w:r w:rsidR="00311C0D">
        <w:rPr>
          <w:rFonts w:ascii="Times New Roman" w:hAnsi="Times New Roman" w:cs="Times New Roman"/>
        </w:rPr>
        <w:t>;</w:t>
      </w:r>
    </w:p>
    <w:p w14:paraId="133A5DA1" w14:textId="392246F6" w:rsidR="00F805C2" w:rsidRPr="00A31968" w:rsidRDefault="00F805C2" w:rsidP="00F805C2">
      <w:pPr>
        <w:pStyle w:val="Nivel3"/>
        <w:tabs>
          <w:tab w:val="left" w:pos="1134"/>
        </w:tabs>
        <w:spacing w:before="120" w:after="120" w:line="276" w:lineRule="auto"/>
        <w:ind w:left="0" w:firstLine="0"/>
        <w:jc w:val="both"/>
        <w:rPr>
          <w:rFonts w:ascii="Times New Roman" w:hAnsi="Times New Roman" w:cs="Times New Roman"/>
        </w:rPr>
      </w:pPr>
      <w:r w:rsidRPr="00A31968">
        <w:rPr>
          <w:rFonts w:ascii="Times New Roman" w:hAnsi="Times New Roman" w:cs="Times New Roman"/>
        </w:rPr>
        <w:t>Pessoa jurídica na qual haja administrador ou sócio com poder de direção, familiar de detentor de cargo em comissão ou função de confiança que atue na área responsável pela demanda ou contratação ou autoridade hierarquicamente superior, no âmbito da Fiocruz (art. 5º do Decreto nº 9.507</w:t>
      </w:r>
      <w:r w:rsidR="00336087">
        <w:rPr>
          <w:rFonts w:ascii="Times New Roman" w:hAnsi="Times New Roman" w:cs="Times New Roman"/>
        </w:rPr>
        <w:t>/</w:t>
      </w:r>
      <w:r w:rsidRPr="00A31968">
        <w:rPr>
          <w:rFonts w:ascii="Times New Roman" w:hAnsi="Times New Roman" w:cs="Times New Roman"/>
        </w:rPr>
        <w:t>2018);</w:t>
      </w:r>
    </w:p>
    <w:p w14:paraId="4126B072" w14:textId="79E639ED" w:rsidR="00F805C2" w:rsidRPr="00A31968" w:rsidRDefault="00F805C2" w:rsidP="00F805C2">
      <w:pPr>
        <w:pStyle w:val="Nivel3"/>
        <w:tabs>
          <w:tab w:val="left" w:pos="1134"/>
        </w:tabs>
        <w:spacing w:before="120" w:after="120" w:line="276" w:lineRule="auto"/>
        <w:ind w:left="0" w:firstLine="0"/>
        <w:jc w:val="both"/>
        <w:rPr>
          <w:rFonts w:ascii="Times New Roman" w:hAnsi="Times New Roman" w:cs="Times New Roman"/>
        </w:rPr>
      </w:pPr>
      <w:r w:rsidRPr="00A31968">
        <w:rPr>
          <w:rFonts w:ascii="Times New Roman" w:hAnsi="Times New Roman" w:cs="Times New Roman"/>
        </w:rPr>
        <w:t>Para os fins do disposto no item anterior, considera-se familiar o cônjuge, o companheiro ou o parente em linha reta ou colateral, por consanguinidade ou afinidade, até o terceiro grau (Súmula Vinculante/STF nº 13, art. 5º, inciso V, da Lei nº 12.813</w:t>
      </w:r>
      <w:r w:rsidR="00336087">
        <w:rPr>
          <w:rFonts w:ascii="Times New Roman" w:hAnsi="Times New Roman" w:cs="Times New Roman"/>
        </w:rPr>
        <w:t>/</w:t>
      </w:r>
      <w:r w:rsidRPr="00A31968">
        <w:rPr>
          <w:rFonts w:ascii="Times New Roman" w:hAnsi="Times New Roman" w:cs="Times New Roman"/>
        </w:rPr>
        <w:t xml:space="preserve">2013 e art. 2º, inciso III, do Decreto </w:t>
      </w:r>
      <w:r>
        <w:rPr>
          <w:rFonts w:ascii="Times New Roman" w:hAnsi="Times New Roman" w:cs="Times New Roman"/>
        </w:rPr>
        <w:t xml:space="preserve">nº </w:t>
      </w:r>
      <w:r w:rsidRPr="00A31968">
        <w:rPr>
          <w:rFonts w:ascii="Times New Roman" w:hAnsi="Times New Roman" w:cs="Times New Roman"/>
        </w:rPr>
        <w:t>7.203</w:t>
      </w:r>
      <w:r w:rsidR="00336087">
        <w:rPr>
          <w:rFonts w:ascii="Times New Roman" w:hAnsi="Times New Roman" w:cs="Times New Roman"/>
        </w:rPr>
        <w:t>/</w:t>
      </w:r>
      <w:r w:rsidRPr="00A31968">
        <w:rPr>
          <w:rFonts w:ascii="Times New Roman" w:hAnsi="Times New Roman" w:cs="Times New Roman"/>
        </w:rPr>
        <w:t xml:space="preserve">2010); </w:t>
      </w:r>
    </w:p>
    <w:p w14:paraId="044BDFC8" w14:textId="057123A9" w:rsidR="00F805C2" w:rsidRPr="00A31968" w:rsidRDefault="00F805C2" w:rsidP="00F805C2">
      <w:pPr>
        <w:pStyle w:val="Nivel3"/>
        <w:tabs>
          <w:tab w:val="left" w:pos="1134"/>
        </w:tabs>
        <w:spacing w:before="120" w:after="120" w:line="276" w:lineRule="auto"/>
        <w:ind w:left="0" w:firstLine="0"/>
        <w:jc w:val="both"/>
        <w:rPr>
          <w:rFonts w:ascii="Times New Roman" w:hAnsi="Times New Roman" w:cs="Times New Roman"/>
        </w:rPr>
      </w:pPr>
      <w:r w:rsidRPr="00A31968">
        <w:rPr>
          <w:rFonts w:ascii="Times New Roman" w:hAnsi="Times New Roman" w:cs="Times New Roman"/>
        </w:rPr>
        <w:t>Nos termos do art. 7° do Decreto n° 7.203</w:t>
      </w:r>
      <w:r w:rsidR="002B41F1">
        <w:rPr>
          <w:rFonts w:ascii="Times New Roman" w:hAnsi="Times New Roman" w:cs="Times New Roman"/>
        </w:rPr>
        <w:t>/</w:t>
      </w:r>
      <w:r w:rsidRPr="00A31968">
        <w:rPr>
          <w:rFonts w:ascii="Times New Roman" w:hAnsi="Times New Roman" w:cs="Times New Roman"/>
        </w:rPr>
        <w:t>2010, é vedada, ainda, a utilização, na execução dos serviços contratados, de empregado da futura Contratada que seja familiar de agente público ocupante de cargo em comissão ou função de confiança na Fiocruz.</w:t>
      </w:r>
    </w:p>
    <w:bookmarkEnd w:id="21"/>
    <w:p w14:paraId="6DD4B161" w14:textId="77777777" w:rsidR="00F805C2" w:rsidRPr="00A31968" w:rsidRDefault="00F805C2" w:rsidP="00F805C2">
      <w:pPr>
        <w:pStyle w:val="Nivel2"/>
        <w:tabs>
          <w:tab w:val="left" w:pos="1134"/>
        </w:tabs>
        <w:ind w:left="0" w:firstLine="0"/>
        <w:rPr>
          <w:rFonts w:ascii="Times New Roman" w:hAnsi="Times New Roman" w:cs="Times New Roman"/>
          <w:sz w:val="24"/>
          <w:szCs w:val="24"/>
        </w:rPr>
      </w:pPr>
      <w:r w:rsidRPr="00A31968">
        <w:rPr>
          <w:rFonts w:ascii="Times New Roman" w:hAnsi="Times New Roman" w:cs="Times New Roman"/>
          <w:sz w:val="24"/>
          <w:szCs w:val="24"/>
        </w:rPr>
        <w:t>As licitantes deverão atender aos requisitos mínimos de habilitação econômico-financeira, jurídica e técnica conforme legislação, bem como manter-se habilitada durante toda a execução dos serviços.</w:t>
      </w:r>
    </w:p>
    <w:p w14:paraId="55B01B0C" w14:textId="56278C1D" w:rsidR="00573B28" w:rsidRPr="00A31968" w:rsidRDefault="244FED63" w:rsidP="00A31968">
      <w:pPr>
        <w:pStyle w:val="Nvel1-SemNumerao"/>
        <w:tabs>
          <w:tab w:val="left" w:pos="1134"/>
        </w:tabs>
        <w:spacing w:line="276" w:lineRule="auto"/>
        <w:ind w:left="0"/>
        <w:rPr>
          <w:rFonts w:ascii="Times New Roman" w:hAnsi="Times New Roman" w:cs="Times New Roman"/>
          <w:sz w:val="24"/>
          <w:szCs w:val="24"/>
        </w:rPr>
      </w:pPr>
      <w:r w:rsidRPr="00A31968">
        <w:rPr>
          <w:rFonts w:ascii="Times New Roman" w:hAnsi="Times New Roman" w:cs="Times New Roman"/>
          <w:sz w:val="24"/>
          <w:szCs w:val="24"/>
        </w:rPr>
        <w:t>Exigências de habilitação</w:t>
      </w:r>
    </w:p>
    <w:p w14:paraId="600A719A" w14:textId="77777777" w:rsidR="00573B28" w:rsidRPr="00A31968" w:rsidRDefault="244FED63" w:rsidP="00A31968">
      <w:pPr>
        <w:pStyle w:val="Nivel2"/>
        <w:tabs>
          <w:tab w:val="left" w:pos="1134"/>
        </w:tabs>
        <w:ind w:left="0" w:firstLine="0"/>
        <w:rPr>
          <w:rFonts w:ascii="Times New Roman" w:hAnsi="Times New Roman" w:cs="Times New Roman"/>
          <w:sz w:val="24"/>
          <w:szCs w:val="24"/>
        </w:rPr>
      </w:pPr>
      <w:r w:rsidRPr="00A31968">
        <w:rPr>
          <w:rFonts w:ascii="Times New Roman" w:hAnsi="Times New Roman" w:cs="Times New Roman"/>
          <w:sz w:val="24"/>
          <w:szCs w:val="24"/>
        </w:rPr>
        <w:t>Para fins de habilitação, deverá o licitante comprovar os seguintes requisitos:</w:t>
      </w:r>
    </w:p>
    <w:p w14:paraId="26861B5B" w14:textId="463711F8" w:rsidR="00573B28" w:rsidRPr="00A31968" w:rsidRDefault="00573B28" w:rsidP="00A31968">
      <w:pPr>
        <w:pStyle w:val="Nvel1-SemNumerao"/>
        <w:tabs>
          <w:tab w:val="left" w:pos="1134"/>
        </w:tabs>
        <w:spacing w:line="276" w:lineRule="auto"/>
        <w:ind w:left="0"/>
        <w:rPr>
          <w:rFonts w:ascii="Times New Roman" w:hAnsi="Times New Roman" w:cs="Times New Roman"/>
          <w:sz w:val="24"/>
          <w:szCs w:val="24"/>
        </w:rPr>
      </w:pPr>
      <w:r w:rsidRPr="00A31968">
        <w:rPr>
          <w:rFonts w:ascii="Times New Roman" w:hAnsi="Times New Roman" w:cs="Times New Roman"/>
          <w:sz w:val="24"/>
          <w:szCs w:val="24"/>
        </w:rPr>
        <w:t>Habilitação jurídica</w:t>
      </w:r>
    </w:p>
    <w:p w14:paraId="556FB7F0" w14:textId="5CB13D86" w:rsidR="00F53FA9" w:rsidRPr="00A31968" w:rsidRDefault="3C373C1B" w:rsidP="00EE072C">
      <w:pPr>
        <w:pStyle w:val="Nivel2"/>
        <w:tabs>
          <w:tab w:val="left" w:pos="1134"/>
        </w:tabs>
        <w:ind w:left="0" w:firstLine="0"/>
        <w:rPr>
          <w:rFonts w:ascii="Times New Roman" w:hAnsi="Times New Roman" w:cs="Times New Roman"/>
          <w:sz w:val="24"/>
          <w:szCs w:val="24"/>
        </w:rPr>
      </w:pPr>
      <w:r w:rsidRPr="00A31968">
        <w:rPr>
          <w:rFonts w:ascii="Times New Roman" w:hAnsi="Times New Roman" w:cs="Times New Roman"/>
          <w:b/>
          <w:bCs/>
          <w:sz w:val="24"/>
          <w:szCs w:val="24"/>
        </w:rPr>
        <w:t>Empresário individual</w:t>
      </w:r>
      <w:r w:rsidRPr="00A31968">
        <w:rPr>
          <w:rFonts w:ascii="Times New Roman" w:hAnsi="Times New Roman" w:cs="Times New Roman"/>
          <w:sz w:val="24"/>
          <w:szCs w:val="24"/>
        </w:rPr>
        <w:t>: inscrição no Registro Público de Empresas Mercantis, a cargo da Junta Comercial da respectiva sede;</w:t>
      </w:r>
    </w:p>
    <w:p w14:paraId="37D0BA3E" w14:textId="42E058FD" w:rsidR="2A594296" w:rsidRPr="00CE681C" w:rsidRDefault="2A594296" w:rsidP="00EE072C">
      <w:pPr>
        <w:pStyle w:val="Nivel2"/>
        <w:tabs>
          <w:tab w:val="left" w:pos="1134"/>
        </w:tabs>
        <w:ind w:left="0" w:firstLine="0"/>
        <w:rPr>
          <w:rFonts w:ascii="Times New Roman" w:hAnsi="Times New Roman" w:cs="Times New Roman"/>
          <w:sz w:val="24"/>
          <w:szCs w:val="24"/>
        </w:rPr>
      </w:pPr>
      <w:r w:rsidRPr="00CE681C">
        <w:rPr>
          <w:rFonts w:ascii="Times New Roman" w:hAnsi="Times New Roman" w:cs="Times New Roman"/>
          <w:b/>
          <w:bCs/>
          <w:sz w:val="24"/>
          <w:szCs w:val="24"/>
        </w:rPr>
        <w:t xml:space="preserve">Microempreendedor Individual </w:t>
      </w:r>
      <w:r w:rsidR="002B41F1">
        <w:rPr>
          <w:rFonts w:ascii="Times New Roman" w:hAnsi="Times New Roman" w:cs="Times New Roman"/>
          <w:b/>
          <w:bCs/>
          <w:sz w:val="24"/>
          <w:szCs w:val="24"/>
        </w:rPr>
        <w:t>(</w:t>
      </w:r>
      <w:r w:rsidRPr="00CE681C">
        <w:rPr>
          <w:rFonts w:ascii="Times New Roman" w:hAnsi="Times New Roman" w:cs="Times New Roman"/>
          <w:b/>
          <w:bCs/>
          <w:sz w:val="24"/>
          <w:szCs w:val="24"/>
        </w:rPr>
        <w:t>MEI</w:t>
      </w:r>
      <w:r w:rsidR="002B41F1">
        <w:rPr>
          <w:rFonts w:ascii="Times New Roman" w:hAnsi="Times New Roman" w:cs="Times New Roman"/>
          <w:b/>
          <w:bCs/>
          <w:sz w:val="24"/>
          <w:szCs w:val="24"/>
        </w:rPr>
        <w:t>)</w:t>
      </w:r>
      <w:r w:rsidRPr="00CE681C">
        <w:rPr>
          <w:rFonts w:ascii="Times New Roman" w:hAnsi="Times New Roman" w:cs="Times New Roman"/>
          <w:sz w:val="24"/>
          <w:szCs w:val="24"/>
        </w:rPr>
        <w:t>: Certificado da Condição de Microempreendedor Individual - CCMEI, cuja aceitação ficará condicionada à verificação da autenticidade no sítio https://www.gov.br/empresas-e-negocios/pt-br/empreendedor;</w:t>
      </w:r>
    </w:p>
    <w:p w14:paraId="336BFE6A" w14:textId="565C8601" w:rsidR="00573B28" w:rsidRDefault="244FED63" w:rsidP="00EE072C">
      <w:pPr>
        <w:pStyle w:val="Nivel2"/>
        <w:tabs>
          <w:tab w:val="left" w:pos="1134"/>
        </w:tabs>
        <w:ind w:left="0" w:firstLine="0"/>
        <w:rPr>
          <w:rFonts w:ascii="Times New Roman" w:hAnsi="Times New Roman" w:cs="Times New Roman"/>
          <w:sz w:val="24"/>
          <w:szCs w:val="24"/>
        </w:rPr>
      </w:pPr>
      <w:r w:rsidRPr="00CE681C">
        <w:rPr>
          <w:rFonts w:ascii="Times New Roman" w:hAnsi="Times New Roman" w:cs="Times New Roman"/>
          <w:b/>
          <w:sz w:val="24"/>
          <w:szCs w:val="24"/>
        </w:rPr>
        <w:t xml:space="preserve">Sociedade empresária, sociedade limitada unipessoal </w:t>
      </w:r>
      <w:r w:rsidR="002B41F1">
        <w:rPr>
          <w:rFonts w:ascii="Times New Roman" w:hAnsi="Times New Roman" w:cs="Times New Roman"/>
          <w:b/>
          <w:sz w:val="24"/>
          <w:szCs w:val="24"/>
        </w:rPr>
        <w:t>(</w:t>
      </w:r>
      <w:r w:rsidRPr="00CE681C">
        <w:rPr>
          <w:rFonts w:ascii="Times New Roman" w:hAnsi="Times New Roman" w:cs="Times New Roman"/>
          <w:b/>
          <w:sz w:val="24"/>
          <w:szCs w:val="24"/>
        </w:rPr>
        <w:t>SLU</w:t>
      </w:r>
      <w:r w:rsidR="002B41F1">
        <w:rPr>
          <w:rFonts w:ascii="Times New Roman" w:hAnsi="Times New Roman" w:cs="Times New Roman"/>
          <w:b/>
          <w:sz w:val="24"/>
          <w:szCs w:val="24"/>
        </w:rPr>
        <w:t>)</w:t>
      </w:r>
      <w:r w:rsidRPr="00CE681C">
        <w:rPr>
          <w:rFonts w:ascii="Times New Roman" w:hAnsi="Times New Roman" w:cs="Times New Roman"/>
          <w:b/>
          <w:sz w:val="24"/>
          <w:szCs w:val="24"/>
        </w:rPr>
        <w:t xml:space="preserve"> ou sociedade identificada como empresa individual de responsabilidade limitada </w:t>
      </w:r>
      <w:r w:rsidR="002B41F1">
        <w:rPr>
          <w:rFonts w:ascii="Times New Roman" w:hAnsi="Times New Roman" w:cs="Times New Roman"/>
          <w:b/>
          <w:sz w:val="24"/>
          <w:szCs w:val="24"/>
        </w:rPr>
        <w:t>(</w:t>
      </w:r>
      <w:proofErr w:type="spellStart"/>
      <w:r w:rsidRPr="00CE681C">
        <w:rPr>
          <w:rFonts w:ascii="Times New Roman" w:hAnsi="Times New Roman" w:cs="Times New Roman"/>
          <w:b/>
          <w:sz w:val="24"/>
          <w:szCs w:val="24"/>
        </w:rPr>
        <w:t>E</w:t>
      </w:r>
      <w:r w:rsidR="002B41F1" w:rsidRPr="00CE681C">
        <w:rPr>
          <w:rFonts w:ascii="Times New Roman" w:hAnsi="Times New Roman" w:cs="Times New Roman"/>
          <w:b/>
          <w:sz w:val="24"/>
          <w:szCs w:val="24"/>
        </w:rPr>
        <w:t>ireli</w:t>
      </w:r>
      <w:proofErr w:type="spellEnd"/>
      <w:r w:rsidR="002B41F1">
        <w:rPr>
          <w:rFonts w:ascii="Times New Roman" w:hAnsi="Times New Roman" w:cs="Times New Roman"/>
          <w:b/>
          <w:sz w:val="24"/>
          <w:szCs w:val="24"/>
        </w:rPr>
        <w:t>)</w:t>
      </w:r>
      <w:r w:rsidRPr="00CE681C">
        <w:rPr>
          <w:rFonts w:ascii="Times New Roman" w:hAnsi="Times New Roman" w:cs="Times New Roman"/>
          <w:b/>
          <w:sz w:val="24"/>
          <w:szCs w:val="24"/>
        </w:rPr>
        <w:t>:</w:t>
      </w:r>
      <w:r w:rsidRPr="00CE681C">
        <w:rPr>
          <w:rFonts w:ascii="Times New Roman" w:hAnsi="Times New Roman" w:cs="Times New Roman"/>
          <w:sz w:val="24"/>
          <w:szCs w:val="24"/>
        </w:rPr>
        <w:t xml:space="preserve"> inscrição do ato constitutivo, estatuto ou contrato social no Registro Público de Empresas Mercantis, a cargo da Junta Comercial da respectiva sede, acompanhada de documento comprobatório de seus administradores;</w:t>
      </w:r>
    </w:p>
    <w:p w14:paraId="0C0AE7CE" w14:textId="6EDE774B" w:rsidR="003F44B9" w:rsidRDefault="003F44B9" w:rsidP="00771E2A">
      <w:pPr>
        <w:pStyle w:val="Nivel2"/>
        <w:numPr>
          <w:ilvl w:val="0"/>
          <w:numId w:val="0"/>
        </w:numPr>
        <w:shd w:val="clear" w:color="auto" w:fill="FFFF00"/>
        <w:rPr>
          <w:rStyle w:val="cf01"/>
          <w:rFonts w:ascii="Times New Roman" w:hAnsi="Times New Roman" w:cs="Times New Roman"/>
          <w:i w:val="0"/>
          <w:iCs w:val="0"/>
          <w:color w:val="auto"/>
          <w:sz w:val="24"/>
          <w:szCs w:val="24"/>
        </w:rPr>
      </w:pPr>
      <w:r w:rsidRPr="003F44B9">
        <w:rPr>
          <w:rStyle w:val="cf01"/>
          <w:rFonts w:ascii="Times New Roman" w:hAnsi="Times New Roman" w:cs="Times New Roman"/>
          <w:i w:val="0"/>
          <w:iCs w:val="0"/>
          <w:color w:val="auto"/>
          <w:sz w:val="24"/>
          <w:szCs w:val="24"/>
          <w:highlight w:val="yellow"/>
        </w:rPr>
        <w:t xml:space="preserve">O </w:t>
      </w:r>
      <w:hyperlink r:id="rId45" w:anchor="art41" w:history="1">
        <w:r w:rsidRPr="003F44B9">
          <w:rPr>
            <w:rStyle w:val="cf11"/>
            <w:rFonts w:ascii="Times New Roman" w:hAnsi="Times New Roman" w:cs="Times New Roman"/>
            <w:i w:val="0"/>
            <w:iCs w:val="0"/>
            <w:color w:val="auto"/>
            <w:sz w:val="24"/>
            <w:szCs w:val="24"/>
            <w:highlight w:val="yellow"/>
            <w:u w:val="single"/>
          </w:rPr>
          <w:t>art. 41 da Lei nº 14.195</w:t>
        </w:r>
        <w:r w:rsidR="005A4876">
          <w:rPr>
            <w:rStyle w:val="cf11"/>
            <w:rFonts w:ascii="Times New Roman" w:hAnsi="Times New Roman" w:cs="Times New Roman"/>
            <w:i w:val="0"/>
            <w:iCs w:val="0"/>
            <w:color w:val="auto"/>
            <w:sz w:val="24"/>
            <w:szCs w:val="24"/>
            <w:highlight w:val="yellow"/>
            <w:u w:val="single"/>
          </w:rPr>
          <w:t>/</w:t>
        </w:r>
        <w:r w:rsidRPr="003F44B9">
          <w:rPr>
            <w:rStyle w:val="cf11"/>
            <w:rFonts w:ascii="Times New Roman" w:hAnsi="Times New Roman" w:cs="Times New Roman"/>
            <w:i w:val="0"/>
            <w:iCs w:val="0"/>
            <w:color w:val="auto"/>
            <w:sz w:val="24"/>
            <w:szCs w:val="24"/>
            <w:highlight w:val="yellow"/>
            <w:u w:val="single"/>
          </w:rPr>
          <w:t>2021</w:t>
        </w:r>
      </w:hyperlink>
      <w:r w:rsidRPr="003F44B9">
        <w:rPr>
          <w:rStyle w:val="cf01"/>
          <w:rFonts w:ascii="Times New Roman" w:hAnsi="Times New Roman" w:cs="Times New Roman"/>
          <w:i w:val="0"/>
          <w:iCs w:val="0"/>
          <w:color w:val="auto"/>
          <w:sz w:val="24"/>
          <w:szCs w:val="24"/>
          <w:highlight w:val="yellow"/>
        </w:rPr>
        <w:t>, transformou todas as empresas individuais de responsabilidade limitada (</w:t>
      </w:r>
      <w:proofErr w:type="spellStart"/>
      <w:r w:rsidRPr="003F44B9">
        <w:rPr>
          <w:rStyle w:val="cf01"/>
          <w:rFonts w:ascii="Times New Roman" w:hAnsi="Times New Roman" w:cs="Times New Roman"/>
          <w:i w:val="0"/>
          <w:iCs w:val="0"/>
          <w:color w:val="auto"/>
          <w:sz w:val="24"/>
          <w:szCs w:val="24"/>
          <w:highlight w:val="yellow"/>
        </w:rPr>
        <w:t>E</w:t>
      </w:r>
      <w:r w:rsidR="005A4876" w:rsidRPr="003F44B9">
        <w:rPr>
          <w:rStyle w:val="cf01"/>
          <w:rFonts w:ascii="Times New Roman" w:hAnsi="Times New Roman" w:cs="Times New Roman"/>
          <w:i w:val="0"/>
          <w:iCs w:val="0"/>
          <w:color w:val="auto"/>
          <w:sz w:val="24"/>
          <w:szCs w:val="24"/>
          <w:highlight w:val="yellow"/>
        </w:rPr>
        <w:t>ireli</w:t>
      </w:r>
      <w:proofErr w:type="spellEnd"/>
      <w:r w:rsidRPr="003F44B9">
        <w:rPr>
          <w:rStyle w:val="cf01"/>
          <w:rFonts w:ascii="Times New Roman" w:hAnsi="Times New Roman" w:cs="Times New Roman"/>
          <w:i w:val="0"/>
          <w:iCs w:val="0"/>
          <w:color w:val="auto"/>
          <w:sz w:val="24"/>
          <w:szCs w:val="24"/>
          <w:highlight w:val="yellow"/>
        </w:rPr>
        <w:t>) existentes na data da entrada em vigor da Lei em sociedades limitadas unipessoais (SLU), independentemente de qualquer alteração em seus respectivos atos constitutivos.</w:t>
      </w:r>
      <w:r w:rsidRPr="003F44B9">
        <w:rPr>
          <w:rStyle w:val="cf01"/>
          <w:rFonts w:ascii="Times New Roman" w:hAnsi="Times New Roman" w:cs="Times New Roman"/>
          <w:i w:val="0"/>
          <w:iCs w:val="0"/>
          <w:color w:val="auto"/>
          <w:sz w:val="24"/>
          <w:szCs w:val="24"/>
        </w:rPr>
        <w:t xml:space="preserve"> </w:t>
      </w:r>
    </w:p>
    <w:p w14:paraId="1B159D63" w14:textId="4C1C41AE" w:rsidR="003F44B9" w:rsidRPr="003F44B9" w:rsidRDefault="003F44B9" w:rsidP="00771E2A">
      <w:pPr>
        <w:pStyle w:val="Nivel2"/>
        <w:numPr>
          <w:ilvl w:val="0"/>
          <w:numId w:val="0"/>
        </w:numPr>
        <w:shd w:val="clear" w:color="auto" w:fill="FFFF00"/>
        <w:rPr>
          <w:rFonts w:ascii="Times New Roman" w:hAnsi="Times New Roman" w:cs="Times New Roman"/>
          <w:b/>
          <w:i/>
          <w:iCs/>
          <w:color w:val="auto"/>
          <w:sz w:val="24"/>
          <w:szCs w:val="24"/>
        </w:rPr>
      </w:pPr>
      <w:r w:rsidRPr="003F44B9">
        <w:rPr>
          <w:rStyle w:val="cf01"/>
          <w:rFonts w:ascii="Times New Roman" w:hAnsi="Times New Roman" w:cs="Times New Roman"/>
          <w:i w:val="0"/>
          <w:iCs w:val="0"/>
          <w:color w:val="auto"/>
          <w:sz w:val="24"/>
          <w:szCs w:val="24"/>
        </w:rPr>
        <w:lastRenderedPageBreak/>
        <w:t xml:space="preserve">A orientação para os agentes de contratação </w:t>
      </w:r>
      <w:r>
        <w:rPr>
          <w:rStyle w:val="cf01"/>
          <w:rFonts w:ascii="Times New Roman" w:hAnsi="Times New Roman" w:cs="Times New Roman"/>
          <w:i w:val="0"/>
          <w:iCs w:val="0"/>
          <w:color w:val="auto"/>
          <w:sz w:val="24"/>
          <w:szCs w:val="24"/>
        </w:rPr>
        <w:t xml:space="preserve">é a </w:t>
      </w:r>
      <w:r w:rsidRPr="003F44B9">
        <w:rPr>
          <w:rStyle w:val="cf01"/>
          <w:rFonts w:ascii="Times New Roman" w:hAnsi="Times New Roman" w:cs="Times New Roman"/>
          <w:i w:val="0"/>
          <w:iCs w:val="0"/>
          <w:color w:val="auto"/>
          <w:sz w:val="24"/>
          <w:szCs w:val="24"/>
        </w:rPr>
        <w:t>seguinte</w:t>
      </w:r>
      <w:r>
        <w:rPr>
          <w:rStyle w:val="cf01"/>
          <w:rFonts w:ascii="Times New Roman" w:hAnsi="Times New Roman" w:cs="Times New Roman"/>
          <w:i w:val="0"/>
          <w:iCs w:val="0"/>
          <w:color w:val="auto"/>
          <w:sz w:val="24"/>
          <w:szCs w:val="24"/>
        </w:rPr>
        <w:t xml:space="preserve">: </w:t>
      </w:r>
      <w:r w:rsidRPr="003F44B9">
        <w:rPr>
          <w:rStyle w:val="cf01"/>
          <w:rFonts w:ascii="Times New Roman" w:hAnsi="Times New Roman" w:cs="Times New Roman"/>
          <w:i w:val="0"/>
          <w:iCs w:val="0"/>
          <w:color w:val="auto"/>
          <w:sz w:val="24"/>
          <w:szCs w:val="24"/>
        </w:rPr>
        <w:t xml:space="preserve">se a empresa for identificada como </w:t>
      </w:r>
      <w:proofErr w:type="spellStart"/>
      <w:r w:rsidR="005A4876" w:rsidRPr="003F44B9">
        <w:rPr>
          <w:rStyle w:val="cf01"/>
          <w:rFonts w:ascii="Times New Roman" w:hAnsi="Times New Roman" w:cs="Times New Roman"/>
          <w:i w:val="0"/>
          <w:iCs w:val="0"/>
          <w:color w:val="auto"/>
          <w:sz w:val="24"/>
          <w:szCs w:val="24"/>
          <w:highlight w:val="yellow"/>
        </w:rPr>
        <w:t>Eireli</w:t>
      </w:r>
      <w:proofErr w:type="spellEnd"/>
      <w:r w:rsidRPr="003F44B9">
        <w:rPr>
          <w:rStyle w:val="cf01"/>
          <w:rFonts w:ascii="Times New Roman" w:hAnsi="Times New Roman" w:cs="Times New Roman"/>
          <w:i w:val="0"/>
          <w:iCs w:val="0"/>
          <w:color w:val="auto"/>
          <w:sz w:val="24"/>
          <w:szCs w:val="24"/>
        </w:rPr>
        <w:t xml:space="preserve"> em seus atos constitutivos, ela deverá ser considerada como convertida em SLU, automaticamente, durante o processo de contratação. Os atos constitutivos, inclusive, deverão ser considerados regulares como </w:t>
      </w:r>
      <w:proofErr w:type="spellStart"/>
      <w:r w:rsidR="005A4876" w:rsidRPr="003F44B9">
        <w:rPr>
          <w:rStyle w:val="cf01"/>
          <w:rFonts w:ascii="Times New Roman" w:hAnsi="Times New Roman" w:cs="Times New Roman"/>
          <w:i w:val="0"/>
          <w:iCs w:val="0"/>
          <w:color w:val="auto"/>
          <w:sz w:val="24"/>
          <w:szCs w:val="24"/>
          <w:highlight w:val="yellow"/>
        </w:rPr>
        <w:t>Eireli</w:t>
      </w:r>
      <w:proofErr w:type="spellEnd"/>
      <w:r w:rsidRPr="003F44B9">
        <w:rPr>
          <w:rStyle w:val="cf01"/>
          <w:rFonts w:ascii="Times New Roman" w:hAnsi="Times New Roman" w:cs="Times New Roman"/>
          <w:i w:val="0"/>
          <w:iCs w:val="0"/>
          <w:color w:val="auto"/>
          <w:sz w:val="24"/>
          <w:szCs w:val="24"/>
        </w:rPr>
        <w:t>, mas a empresa deverá se comportar na contratação como uma SLU.</w:t>
      </w:r>
    </w:p>
    <w:p w14:paraId="171CA382" w14:textId="05162D0A" w:rsidR="00573B28" w:rsidRPr="00CE681C" w:rsidRDefault="244FED63" w:rsidP="00EE072C">
      <w:pPr>
        <w:pStyle w:val="Nivel2"/>
        <w:tabs>
          <w:tab w:val="left" w:pos="1134"/>
        </w:tabs>
        <w:ind w:left="0" w:firstLine="0"/>
        <w:rPr>
          <w:rFonts w:ascii="Times New Roman" w:hAnsi="Times New Roman" w:cs="Times New Roman"/>
          <w:sz w:val="24"/>
          <w:szCs w:val="24"/>
        </w:rPr>
      </w:pPr>
      <w:r w:rsidRPr="00CE681C">
        <w:rPr>
          <w:rFonts w:ascii="Times New Roman" w:hAnsi="Times New Roman" w:cs="Times New Roman"/>
          <w:b/>
          <w:bCs/>
          <w:sz w:val="24"/>
          <w:szCs w:val="24"/>
        </w:rPr>
        <w:t>Sociedade empresária estrangeira</w:t>
      </w:r>
      <w:r w:rsidRPr="00CE681C">
        <w:rPr>
          <w:rFonts w:ascii="Times New Roman" w:hAnsi="Times New Roman" w:cs="Times New Roman"/>
          <w:sz w:val="24"/>
          <w:szCs w:val="24"/>
        </w:rPr>
        <w:t>: portaria de autorização de funcionamento no Brasil, publicada no Diário Oficial da União</w:t>
      </w:r>
      <w:r w:rsidR="005A4876">
        <w:rPr>
          <w:rFonts w:ascii="Times New Roman" w:hAnsi="Times New Roman" w:cs="Times New Roman"/>
          <w:sz w:val="24"/>
          <w:szCs w:val="24"/>
        </w:rPr>
        <w:t xml:space="preserve"> (DOU)</w:t>
      </w:r>
      <w:r w:rsidRPr="00CE681C">
        <w:rPr>
          <w:rFonts w:ascii="Times New Roman" w:hAnsi="Times New Roman" w:cs="Times New Roman"/>
          <w:sz w:val="24"/>
          <w:szCs w:val="24"/>
        </w:rPr>
        <w:t xml:space="preserve"> e arquivada na Junta Comercial da unidade federativa onde se localizar a filial, agência, sucursal ou estabelecimento, a qual será considerada como sua sede, conforme </w:t>
      </w:r>
      <w:hyperlink r:id="rId46">
        <w:r w:rsidRPr="00CE681C">
          <w:rPr>
            <w:rStyle w:val="Hyperlink"/>
            <w:rFonts w:ascii="Times New Roman" w:hAnsi="Times New Roman" w:cs="Times New Roman"/>
            <w:sz w:val="24"/>
            <w:szCs w:val="24"/>
          </w:rPr>
          <w:t>I</w:t>
        </w:r>
        <w:r w:rsidR="005A4876">
          <w:rPr>
            <w:rStyle w:val="Hyperlink"/>
            <w:rFonts w:ascii="Times New Roman" w:hAnsi="Times New Roman" w:cs="Times New Roman"/>
            <w:sz w:val="24"/>
            <w:szCs w:val="24"/>
          </w:rPr>
          <w:t>N</w:t>
        </w:r>
        <w:r w:rsidRPr="00CE681C">
          <w:rPr>
            <w:rStyle w:val="Hyperlink"/>
            <w:rFonts w:ascii="Times New Roman" w:hAnsi="Times New Roman" w:cs="Times New Roman"/>
            <w:sz w:val="24"/>
            <w:szCs w:val="24"/>
          </w:rPr>
          <w:t xml:space="preserve"> DREI/ME </w:t>
        </w:r>
        <w:r w:rsidR="00F52DD4">
          <w:rPr>
            <w:rStyle w:val="Hyperlink"/>
            <w:rFonts w:ascii="Times New Roman" w:hAnsi="Times New Roman" w:cs="Times New Roman"/>
            <w:sz w:val="24"/>
            <w:szCs w:val="24"/>
          </w:rPr>
          <w:t xml:space="preserve">nº </w:t>
        </w:r>
        <w:r w:rsidRPr="00CE681C">
          <w:rPr>
            <w:rStyle w:val="Hyperlink"/>
            <w:rFonts w:ascii="Times New Roman" w:hAnsi="Times New Roman" w:cs="Times New Roman"/>
            <w:sz w:val="24"/>
            <w:szCs w:val="24"/>
          </w:rPr>
          <w:t>77</w:t>
        </w:r>
        <w:r w:rsidR="00823DC5">
          <w:rPr>
            <w:rStyle w:val="Hyperlink"/>
            <w:rFonts w:ascii="Times New Roman" w:hAnsi="Times New Roman" w:cs="Times New Roman"/>
            <w:sz w:val="24"/>
            <w:szCs w:val="24"/>
          </w:rPr>
          <w:t>/</w:t>
        </w:r>
        <w:r w:rsidRPr="00CE681C">
          <w:rPr>
            <w:rStyle w:val="Hyperlink"/>
            <w:rFonts w:ascii="Times New Roman" w:hAnsi="Times New Roman" w:cs="Times New Roman"/>
            <w:sz w:val="24"/>
            <w:szCs w:val="24"/>
          </w:rPr>
          <w:t>2020</w:t>
        </w:r>
      </w:hyperlink>
      <w:r w:rsidRPr="00CE681C">
        <w:rPr>
          <w:rFonts w:ascii="Times New Roman" w:hAnsi="Times New Roman" w:cs="Times New Roman"/>
          <w:sz w:val="24"/>
          <w:szCs w:val="24"/>
        </w:rPr>
        <w:t>.</w:t>
      </w:r>
    </w:p>
    <w:p w14:paraId="40B9645B" w14:textId="77777777" w:rsidR="00573B28" w:rsidRPr="00CE681C" w:rsidRDefault="244FED63" w:rsidP="00EE072C">
      <w:pPr>
        <w:pStyle w:val="Nivel2"/>
        <w:tabs>
          <w:tab w:val="left" w:pos="1134"/>
        </w:tabs>
        <w:ind w:left="0" w:firstLine="0"/>
        <w:rPr>
          <w:rFonts w:ascii="Times New Roman" w:hAnsi="Times New Roman" w:cs="Times New Roman"/>
          <w:sz w:val="24"/>
          <w:szCs w:val="24"/>
        </w:rPr>
      </w:pPr>
      <w:r w:rsidRPr="00CE681C">
        <w:rPr>
          <w:rFonts w:ascii="Times New Roman" w:hAnsi="Times New Roman" w:cs="Times New Roman"/>
          <w:b/>
          <w:bCs/>
          <w:sz w:val="24"/>
          <w:szCs w:val="24"/>
        </w:rPr>
        <w:t>Sociedade simples</w:t>
      </w:r>
      <w:r w:rsidRPr="00CE681C">
        <w:rPr>
          <w:rFonts w:ascii="Times New Roman" w:hAnsi="Times New Roman" w:cs="Times New Roman"/>
          <w:sz w:val="24"/>
          <w:szCs w:val="24"/>
        </w:rPr>
        <w:t>: inscrição do ato constitutivo no Registro Civil de Pessoas Jurídicas do local de sua sede, acompanhada de documento comprobatório de seus administradores;</w:t>
      </w:r>
    </w:p>
    <w:p w14:paraId="234BBE64" w14:textId="187EED1F" w:rsidR="00573B28" w:rsidRDefault="0AE1E968" w:rsidP="00EE072C">
      <w:pPr>
        <w:pStyle w:val="Nivel2"/>
        <w:tabs>
          <w:tab w:val="left" w:pos="1134"/>
        </w:tabs>
        <w:ind w:left="0" w:firstLine="0"/>
        <w:rPr>
          <w:rFonts w:ascii="Times New Roman" w:hAnsi="Times New Roman" w:cs="Times New Roman"/>
          <w:sz w:val="24"/>
          <w:szCs w:val="24"/>
        </w:rPr>
      </w:pPr>
      <w:r w:rsidRPr="00CE681C">
        <w:rPr>
          <w:rFonts w:ascii="Times New Roman" w:hAnsi="Times New Roman" w:cs="Times New Roman"/>
          <w:b/>
          <w:bCs/>
          <w:sz w:val="24"/>
          <w:szCs w:val="24"/>
        </w:rPr>
        <w:t>Filial, sucursal ou agência de sociedade simples ou empresária</w:t>
      </w:r>
      <w:r w:rsidRPr="00CE681C">
        <w:rPr>
          <w:rFonts w:ascii="Times New Roman" w:hAnsi="Times New Roman" w:cs="Times New Roman"/>
          <w:sz w:val="24"/>
          <w:szCs w:val="24"/>
        </w:rPr>
        <w:t xml:space="preserve">: inscrição do ato constitutivo da filial, sucursal ou agência da sociedade simples ou empresária, respectivamente, no Registro Civil das Pessoas Jurídicas ou no Registro Público de Empresas </w:t>
      </w:r>
      <w:bookmarkStart w:id="22" w:name="_Int_ySfCXwr4"/>
      <w:r w:rsidRPr="00CE681C">
        <w:rPr>
          <w:rFonts w:ascii="Times New Roman" w:hAnsi="Times New Roman" w:cs="Times New Roman"/>
          <w:sz w:val="24"/>
          <w:szCs w:val="24"/>
        </w:rPr>
        <w:t>Mercantis onde</w:t>
      </w:r>
      <w:bookmarkEnd w:id="22"/>
      <w:r w:rsidRPr="00CE681C">
        <w:rPr>
          <w:rFonts w:ascii="Times New Roman" w:hAnsi="Times New Roman" w:cs="Times New Roman"/>
          <w:sz w:val="24"/>
          <w:szCs w:val="24"/>
        </w:rPr>
        <w:t xml:space="preserve"> opera, com averbação no Registro onde tem sede a matriz</w:t>
      </w:r>
      <w:r w:rsidR="00EDB18C" w:rsidRPr="00CE681C">
        <w:rPr>
          <w:rFonts w:ascii="Times New Roman" w:hAnsi="Times New Roman" w:cs="Times New Roman"/>
          <w:sz w:val="24"/>
          <w:szCs w:val="24"/>
        </w:rPr>
        <w:t>;</w:t>
      </w:r>
    </w:p>
    <w:p w14:paraId="0D198008" w14:textId="77777777" w:rsidR="00E50729" w:rsidRDefault="00E50729" w:rsidP="00E50729">
      <w:pPr>
        <w:pStyle w:val="Nivel2"/>
        <w:ind w:left="0" w:firstLine="0"/>
        <w:rPr>
          <w:rFonts w:ascii="Times New Roman" w:hAnsi="Times New Roman" w:cs="Times New Roman"/>
          <w:sz w:val="24"/>
          <w:szCs w:val="24"/>
        </w:rPr>
      </w:pPr>
      <w:r w:rsidRPr="00EB516F">
        <w:rPr>
          <w:rFonts w:ascii="Times New Roman" w:hAnsi="Times New Roman" w:cs="Times New Roman"/>
          <w:sz w:val="24"/>
          <w:szCs w:val="24"/>
        </w:rPr>
        <w:t>Ato de autorização para o exercício da atividade de (</w:t>
      </w:r>
      <w:r w:rsidRPr="00EB516F">
        <w:rPr>
          <w:rFonts w:ascii="Times New Roman" w:hAnsi="Times New Roman" w:cs="Times New Roman"/>
          <w:color w:val="FF0000"/>
          <w:sz w:val="24"/>
          <w:szCs w:val="24"/>
        </w:rPr>
        <w:t>especificar a atividade contratada sujeita à autorização</w:t>
      </w:r>
      <w:r w:rsidRPr="00EB516F">
        <w:rPr>
          <w:rFonts w:ascii="Times New Roman" w:hAnsi="Times New Roman" w:cs="Times New Roman"/>
          <w:sz w:val="24"/>
          <w:szCs w:val="24"/>
        </w:rPr>
        <w:t>), expedido por (</w:t>
      </w:r>
      <w:r w:rsidRPr="00EB516F">
        <w:rPr>
          <w:rFonts w:ascii="Times New Roman" w:hAnsi="Times New Roman" w:cs="Times New Roman"/>
          <w:color w:val="FF0000"/>
          <w:sz w:val="24"/>
          <w:szCs w:val="24"/>
        </w:rPr>
        <w:t>especificar o órgão competente</w:t>
      </w:r>
      <w:r w:rsidRPr="00EB516F">
        <w:rPr>
          <w:rFonts w:ascii="Times New Roman" w:hAnsi="Times New Roman" w:cs="Times New Roman"/>
          <w:sz w:val="24"/>
          <w:szCs w:val="24"/>
        </w:rPr>
        <w:t xml:space="preserve">) nos termos </w:t>
      </w:r>
      <w:r>
        <w:rPr>
          <w:rFonts w:ascii="Times New Roman" w:hAnsi="Times New Roman" w:cs="Times New Roman"/>
          <w:sz w:val="24"/>
          <w:szCs w:val="24"/>
        </w:rPr>
        <w:t>(</w:t>
      </w:r>
      <w:r w:rsidRPr="00EB516F">
        <w:rPr>
          <w:rFonts w:ascii="Times New Roman" w:hAnsi="Times New Roman" w:cs="Times New Roman"/>
          <w:color w:val="FF0000"/>
          <w:sz w:val="24"/>
          <w:szCs w:val="24"/>
        </w:rPr>
        <w:t>citar a legislação</w:t>
      </w:r>
      <w:r>
        <w:rPr>
          <w:rFonts w:ascii="Times New Roman" w:hAnsi="Times New Roman" w:cs="Times New Roman"/>
          <w:sz w:val="24"/>
          <w:szCs w:val="24"/>
        </w:rPr>
        <w:t>).</w:t>
      </w:r>
    </w:p>
    <w:p w14:paraId="26515B98" w14:textId="1F8816DB" w:rsidR="00E50729" w:rsidRPr="00EB516F" w:rsidRDefault="00E50729" w:rsidP="00E50729">
      <w:pPr>
        <w:pStyle w:val="Nivel2"/>
        <w:numPr>
          <w:ilvl w:val="0"/>
          <w:numId w:val="0"/>
        </w:numPr>
        <w:shd w:val="clear" w:color="auto" w:fill="FFFF00"/>
        <w:rPr>
          <w:rFonts w:ascii="Times New Roman" w:hAnsi="Times New Roman" w:cs="Times New Roman"/>
          <w:sz w:val="24"/>
          <w:szCs w:val="24"/>
        </w:rPr>
      </w:pPr>
      <w:r>
        <w:rPr>
          <w:rFonts w:ascii="Times New Roman" w:hAnsi="Times New Roman" w:cs="Times New Roman"/>
          <w:sz w:val="24"/>
          <w:szCs w:val="24"/>
          <w:highlight w:val="yellow"/>
        </w:rPr>
        <w:t>A</w:t>
      </w:r>
      <w:r w:rsidRPr="00EB516F">
        <w:rPr>
          <w:rFonts w:ascii="Times New Roman" w:hAnsi="Times New Roman" w:cs="Times New Roman"/>
          <w:sz w:val="24"/>
          <w:szCs w:val="24"/>
          <w:highlight w:val="yellow"/>
        </w:rPr>
        <w:t xml:space="preserve"> exigência </w:t>
      </w:r>
      <w:r>
        <w:rPr>
          <w:rFonts w:ascii="Times New Roman" w:hAnsi="Times New Roman" w:cs="Times New Roman"/>
          <w:sz w:val="24"/>
          <w:szCs w:val="24"/>
          <w:highlight w:val="yellow"/>
        </w:rPr>
        <w:t xml:space="preserve">acima </w:t>
      </w:r>
      <w:r w:rsidRPr="00EB516F">
        <w:rPr>
          <w:rFonts w:ascii="Times New Roman" w:hAnsi="Times New Roman" w:cs="Times New Roman"/>
          <w:sz w:val="24"/>
          <w:szCs w:val="24"/>
          <w:highlight w:val="yellow"/>
        </w:rPr>
        <w:t>ocorre para casos em que haja legislação ou normas que exija o registro ou autorização para funcionamento. Em caso positivo, deverão ser especificados o documento a ser apresentado, o órgão competente para expedi-lo e o respectivo fundamento legal.</w:t>
      </w:r>
    </w:p>
    <w:p w14:paraId="34B45273" w14:textId="77777777" w:rsidR="00573B28" w:rsidRPr="00CE681C" w:rsidRDefault="0AE1E968" w:rsidP="00EE072C">
      <w:pPr>
        <w:pStyle w:val="Nivel2"/>
        <w:tabs>
          <w:tab w:val="left" w:pos="1134"/>
        </w:tabs>
        <w:ind w:left="0" w:firstLine="0"/>
        <w:rPr>
          <w:rFonts w:ascii="Times New Roman" w:hAnsi="Times New Roman" w:cs="Times New Roman"/>
          <w:sz w:val="24"/>
          <w:szCs w:val="24"/>
        </w:rPr>
      </w:pPr>
      <w:r w:rsidRPr="00CE681C">
        <w:rPr>
          <w:rFonts w:ascii="Times New Roman" w:hAnsi="Times New Roman" w:cs="Times New Roman"/>
          <w:sz w:val="24"/>
          <w:szCs w:val="24"/>
        </w:rPr>
        <w:t>Os documentos apresentados deverão estar acompanhados de todas as alterações ou da consolidação respectiva.</w:t>
      </w:r>
    </w:p>
    <w:p w14:paraId="04CBC279" w14:textId="36EF3A43" w:rsidR="00573B28" w:rsidRPr="00CE681C" w:rsidRDefault="00573B28" w:rsidP="00EE072C">
      <w:pPr>
        <w:pStyle w:val="Nvel1-SemNumerao"/>
        <w:tabs>
          <w:tab w:val="left" w:pos="1134"/>
        </w:tabs>
        <w:spacing w:line="276" w:lineRule="auto"/>
        <w:ind w:left="0"/>
        <w:rPr>
          <w:rFonts w:ascii="Times New Roman" w:hAnsi="Times New Roman" w:cs="Times New Roman"/>
          <w:sz w:val="24"/>
          <w:szCs w:val="24"/>
        </w:rPr>
      </w:pPr>
      <w:r w:rsidRPr="00CE681C">
        <w:rPr>
          <w:rFonts w:ascii="Times New Roman" w:hAnsi="Times New Roman" w:cs="Times New Roman"/>
          <w:sz w:val="24"/>
          <w:szCs w:val="24"/>
        </w:rPr>
        <w:t>Habilitação fiscal, social e trabalhista</w:t>
      </w:r>
    </w:p>
    <w:p w14:paraId="17F05461" w14:textId="77777777" w:rsidR="00573B28" w:rsidRPr="00CE681C" w:rsidRDefault="0AE1E968" w:rsidP="00EE072C">
      <w:pPr>
        <w:pStyle w:val="Nivel2"/>
        <w:tabs>
          <w:tab w:val="left" w:pos="1134"/>
        </w:tabs>
        <w:ind w:left="0" w:firstLine="0"/>
        <w:rPr>
          <w:rFonts w:ascii="Times New Roman" w:hAnsi="Times New Roman" w:cs="Times New Roman"/>
          <w:sz w:val="24"/>
          <w:szCs w:val="24"/>
        </w:rPr>
      </w:pPr>
      <w:r w:rsidRPr="00CE681C">
        <w:rPr>
          <w:rFonts w:ascii="Times New Roman" w:hAnsi="Times New Roman" w:cs="Times New Roman"/>
          <w:sz w:val="24"/>
          <w:szCs w:val="24"/>
        </w:rPr>
        <w:t>Prova de inscrição no Cadastro Nacional de Pessoas Jurídicas ou no Cadastro de Pessoas Físicas, conforme o caso;</w:t>
      </w:r>
    </w:p>
    <w:p w14:paraId="79E1DE75" w14:textId="6A767342" w:rsidR="00573B28" w:rsidRPr="00CE681C" w:rsidRDefault="0AE1E968" w:rsidP="00EE072C">
      <w:pPr>
        <w:pStyle w:val="Nivel2"/>
        <w:tabs>
          <w:tab w:val="left" w:pos="1134"/>
        </w:tabs>
        <w:ind w:left="0" w:firstLine="0"/>
        <w:rPr>
          <w:rFonts w:ascii="Times New Roman" w:hAnsi="Times New Roman" w:cs="Times New Roman"/>
          <w:sz w:val="24"/>
          <w:szCs w:val="24"/>
        </w:rPr>
      </w:pPr>
      <w:r w:rsidRPr="00CE681C">
        <w:rPr>
          <w:rFonts w:ascii="Times New Roman" w:hAnsi="Times New Roman" w:cs="Times New Roman"/>
          <w:sz w:val="24"/>
          <w:szCs w:val="24"/>
        </w:rPr>
        <w:t xml:space="preserve">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w:t>
      </w:r>
      <w:hyperlink r:id="rId47">
        <w:r w:rsidRPr="00CE681C">
          <w:rPr>
            <w:rStyle w:val="Hyperlink"/>
            <w:rFonts w:ascii="Times New Roman" w:hAnsi="Times New Roman" w:cs="Times New Roman"/>
            <w:sz w:val="24"/>
            <w:szCs w:val="24"/>
          </w:rPr>
          <w:t>Portaria Conjunta nº 1.751, de 02 de outubro de 2014</w:t>
        </w:r>
      </w:hyperlink>
      <w:r w:rsidRPr="00CE681C">
        <w:rPr>
          <w:rFonts w:ascii="Times New Roman" w:hAnsi="Times New Roman" w:cs="Times New Roman"/>
          <w:sz w:val="24"/>
          <w:szCs w:val="24"/>
        </w:rPr>
        <w:t>, do Secretário da Receita Federal do Brasil e da Procuradora-Geral da Fazenda Nacional.</w:t>
      </w:r>
    </w:p>
    <w:p w14:paraId="69202ACF" w14:textId="77777777" w:rsidR="00573B28" w:rsidRPr="00CE681C" w:rsidRDefault="0AE1E968" w:rsidP="00EE072C">
      <w:pPr>
        <w:pStyle w:val="Nivel2"/>
        <w:tabs>
          <w:tab w:val="left" w:pos="1134"/>
        </w:tabs>
        <w:ind w:left="0" w:firstLine="0"/>
        <w:rPr>
          <w:rFonts w:ascii="Times New Roman" w:hAnsi="Times New Roman" w:cs="Times New Roman"/>
          <w:sz w:val="24"/>
          <w:szCs w:val="24"/>
        </w:rPr>
      </w:pPr>
      <w:r w:rsidRPr="00CE681C">
        <w:rPr>
          <w:rFonts w:ascii="Times New Roman" w:hAnsi="Times New Roman" w:cs="Times New Roman"/>
          <w:sz w:val="24"/>
          <w:szCs w:val="24"/>
        </w:rPr>
        <w:t>Prova de regularidade com o Fundo de Garantia do Tempo de Serviço (FGTS);</w:t>
      </w:r>
    </w:p>
    <w:p w14:paraId="12172E3B" w14:textId="5D308903" w:rsidR="00573B28" w:rsidRPr="00951656" w:rsidRDefault="0AE1E968" w:rsidP="00EE072C">
      <w:pPr>
        <w:pStyle w:val="Nivel2"/>
        <w:tabs>
          <w:tab w:val="left" w:pos="1134"/>
        </w:tabs>
        <w:ind w:left="0" w:firstLine="0"/>
        <w:rPr>
          <w:rFonts w:ascii="Times New Roman" w:hAnsi="Times New Roman" w:cs="Times New Roman"/>
          <w:color w:val="auto"/>
          <w:sz w:val="24"/>
          <w:szCs w:val="24"/>
        </w:rPr>
      </w:pPr>
      <w:r w:rsidRPr="00CE681C">
        <w:rPr>
          <w:rFonts w:ascii="Times New Roman" w:hAnsi="Times New Roman" w:cs="Times New Roman"/>
          <w:sz w:val="24"/>
          <w:szCs w:val="24"/>
        </w:rPr>
        <w:t xml:space="preserve">Prova de inexistência de débitos inadimplidos perante a Justiça do Trabalho, mediante a apresentação de certidão negativa ou positiva com efeito de negativa, nos termos do </w:t>
      </w:r>
      <w:r w:rsidRPr="00CE681C">
        <w:rPr>
          <w:rFonts w:ascii="Times New Roman" w:hAnsi="Times New Roman" w:cs="Times New Roman"/>
          <w:sz w:val="24"/>
          <w:szCs w:val="24"/>
        </w:rPr>
        <w:lastRenderedPageBreak/>
        <w:t xml:space="preserve">Título VII-A da Consolidação das Leis do Trabalho, aprovada pelo </w:t>
      </w:r>
      <w:hyperlink r:id="rId48">
        <w:r w:rsidRPr="00CE681C">
          <w:rPr>
            <w:rStyle w:val="Hyperlink"/>
            <w:rFonts w:ascii="Times New Roman" w:hAnsi="Times New Roman" w:cs="Times New Roman"/>
            <w:sz w:val="24"/>
            <w:szCs w:val="24"/>
          </w:rPr>
          <w:t>Decreto-Lei nº 5.452, de 1º de maio de 1943;</w:t>
        </w:r>
      </w:hyperlink>
    </w:p>
    <w:p w14:paraId="1E55378C" w14:textId="3CDF7DA2" w:rsidR="00573B28" w:rsidRPr="00951656" w:rsidRDefault="0AE1E968" w:rsidP="00EE072C">
      <w:pPr>
        <w:pStyle w:val="Nivel2"/>
        <w:tabs>
          <w:tab w:val="left" w:pos="1134"/>
        </w:tabs>
        <w:ind w:left="0" w:firstLine="0"/>
        <w:rPr>
          <w:rFonts w:ascii="Times New Roman" w:hAnsi="Times New Roman" w:cs="Times New Roman"/>
          <w:color w:val="auto"/>
          <w:sz w:val="24"/>
          <w:szCs w:val="24"/>
        </w:rPr>
      </w:pPr>
      <w:r w:rsidRPr="00951656">
        <w:rPr>
          <w:rFonts w:ascii="Times New Roman" w:hAnsi="Times New Roman" w:cs="Times New Roman"/>
          <w:color w:val="auto"/>
          <w:sz w:val="24"/>
          <w:szCs w:val="24"/>
        </w:rPr>
        <w:t xml:space="preserve">Prova de inscrição no cadastro de contribuintes </w:t>
      </w:r>
      <w:r w:rsidRPr="00951656">
        <w:rPr>
          <w:rFonts w:ascii="Times New Roman" w:hAnsi="Times New Roman" w:cs="Times New Roman"/>
          <w:i/>
          <w:iCs/>
          <w:color w:val="auto"/>
          <w:sz w:val="24"/>
          <w:szCs w:val="24"/>
        </w:rPr>
        <w:t>Municipal</w:t>
      </w:r>
      <w:r w:rsidRPr="00951656">
        <w:rPr>
          <w:rFonts w:ascii="Times New Roman" w:hAnsi="Times New Roman" w:cs="Times New Roman"/>
          <w:color w:val="auto"/>
          <w:sz w:val="24"/>
          <w:szCs w:val="24"/>
        </w:rPr>
        <w:t xml:space="preserve"> relativo ao domicílio ou sede do fornecedor, pertinente ao seu ramo de atividade e compatível com o objeto contratual; </w:t>
      </w:r>
    </w:p>
    <w:p w14:paraId="4640AC7B" w14:textId="63977B47" w:rsidR="00573B28" w:rsidRPr="00951656" w:rsidRDefault="0AE1E968" w:rsidP="00EE072C">
      <w:pPr>
        <w:pStyle w:val="Nivel2"/>
        <w:tabs>
          <w:tab w:val="left" w:pos="1134"/>
        </w:tabs>
        <w:ind w:left="0" w:firstLine="0"/>
        <w:rPr>
          <w:rFonts w:ascii="Times New Roman" w:hAnsi="Times New Roman" w:cs="Times New Roman"/>
          <w:color w:val="auto"/>
          <w:sz w:val="24"/>
          <w:szCs w:val="24"/>
        </w:rPr>
      </w:pPr>
      <w:r w:rsidRPr="00951656">
        <w:rPr>
          <w:rFonts w:ascii="Times New Roman" w:hAnsi="Times New Roman" w:cs="Times New Roman"/>
          <w:color w:val="auto"/>
          <w:sz w:val="24"/>
          <w:szCs w:val="24"/>
        </w:rPr>
        <w:t xml:space="preserve">Prova de regularidade com a Fazenda </w:t>
      </w:r>
      <w:r w:rsidRPr="00951656">
        <w:rPr>
          <w:rFonts w:ascii="Times New Roman" w:hAnsi="Times New Roman" w:cs="Times New Roman"/>
          <w:i/>
          <w:iCs/>
          <w:color w:val="auto"/>
          <w:sz w:val="24"/>
          <w:szCs w:val="24"/>
        </w:rPr>
        <w:t>Municipal</w:t>
      </w:r>
      <w:r w:rsidRPr="00951656">
        <w:rPr>
          <w:rFonts w:ascii="Times New Roman" w:hAnsi="Times New Roman" w:cs="Times New Roman"/>
          <w:color w:val="auto"/>
          <w:sz w:val="24"/>
          <w:szCs w:val="24"/>
        </w:rPr>
        <w:t xml:space="preserve"> do domicílio ou sede do fornecedor, relativa à atividade em cujo exercício contrata ou concorre;</w:t>
      </w:r>
    </w:p>
    <w:p w14:paraId="58555ECE" w14:textId="77C78012" w:rsidR="00573B28" w:rsidRPr="00CE681C" w:rsidRDefault="0AE1E968" w:rsidP="00EE072C">
      <w:pPr>
        <w:pStyle w:val="Nivel2"/>
        <w:tabs>
          <w:tab w:val="left" w:pos="1134"/>
        </w:tabs>
        <w:ind w:left="0" w:firstLine="0"/>
        <w:rPr>
          <w:rFonts w:ascii="Times New Roman" w:hAnsi="Times New Roman" w:cs="Times New Roman"/>
          <w:sz w:val="24"/>
          <w:szCs w:val="24"/>
        </w:rPr>
      </w:pPr>
      <w:r w:rsidRPr="00951656">
        <w:rPr>
          <w:rFonts w:ascii="Times New Roman" w:hAnsi="Times New Roman" w:cs="Times New Roman"/>
          <w:color w:val="auto"/>
          <w:sz w:val="24"/>
          <w:szCs w:val="24"/>
        </w:rPr>
        <w:t>C</w:t>
      </w:r>
      <w:r w:rsidRPr="00CE681C">
        <w:rPr>
          <w:rFonts w:ascii="Times New Roman" w:hAnsi="Times New Roman" w:cs="Times New Roman"/>
          <w:sz w:val="24"/>
          <w:szCs w:val="24"/>
        </w:rPr>
        <w:t>aso o fornecedor seja considerado isento dos tributos relacionados ao objeto contratual, deverá comprovar tal condição mediante a apresentação de declaração da Fazenda respectiva do seu domicílio ou sede, ou outra equivalente, na forma da lei.</w:t>
      </w:r>
    </w:p>
    <w:p w14:paraId="3CC4545B" w14:textId="545D10E7" w:rsidR="5816885F" w:rsidRPr="00CE681C" w:rsidRDefault="7A871B27" w:rsidP="00EE072C">
      <w:pPr>
        <w:pStyle w:val="Nivel2"/>
        <w:tabs>
          <w:tab w:val="left" w:pos="1134"/>
        </w:tabs>
        <w:ind w:left="0" w:firstLine="0"/>
        <w:rPr>
          <w:rFonts w:ascii="Times New Roman" w:hAnsi="Times New Roman" w:cs="Times New Roman"/>
          <w:sz w:val="24"/>
          <w:szCs w:val="24"/>
        </w:rPr>
      </w:pPr>
      <w:bookmarkStart w:id="23" w:name="_Hlk121934117"/>
      <w:r w:rsidRPr="00CE681C">
        <w:rPr>
          <w:rFonts w:ascii="Times New Roman" w:hAnsi="Times New Roman" w:cs="Times New Roman"/>
          <w:sz w:val="24"/>
          <w:szCs w:val="24"/>
        </w:rPr>
        <w:t xml:space="preserve">O fornecedor enquadrado como microempreendedor individual que pretenda auferir os benefícios do tratamento diferenciado previstos na </w:t>
      </w:r>
      <w:hyperlink r:id="rId49">
        <w:r w:rsidRPr="00CE681C">
          <w:rPr>
            <w:rStyle w:val="Hyperlink"/>
            <w:rFonts w:ascii="Times New Roman" w:hAnsi="Times New Roman" w:cs="Times New Roman"/>
            <w:sz w:val="24"/>
            <w:szCs w:val="24"/>
          </w:rPr>
          <w:t>Lei Complementar n</w:t>
        </w:r>
        <w:r w:rsidR="00990709">
          <w:rPr>
            <w:rStyle w:val="Hyperlink"/>
            <w:rFonts w:ascii="Times New Roman" w:hAnsi="Times New Roman" w:cs="Times New Roman"/>
            <w:sz w:val="24"/>
            <w:szCs w:val="24"/>
          </w:rPr>
          <w:t>º</w:t>
        </w:r>
        <w:r w:rsidRPr="00CE681C">
          <w:rPr>
            <w:rStyle w:val="Hyperlink"/>
            <w:rFonts w:ascii="Times New Roman" w:hAnsi="Times New Roman" w:cs="Times New Roman"/>
            <w:sz w:val="24"/>
            <w:szCs w:val="24"/>
          </w:rPr>
          <w:t xml:space="preserve"> 123</w:t>
        </w:r>
        <w:r w:rsidR="004C482C">
          <w:rPr>
            <w:rStyle w:val="Hyperlink"/>
            <w:rFonts w:ascii="Times New Roman" w:hAnsi="Times New Roman" w:cs="Times New Roman"/>
            <w:sz w:val="24"/>
            <w:szCs w:val="24"/>
          </w:rPr>
          <w:t>/</w:t>
        </w:r>
        <w:r w:rsidRPr="00CE681C">
          <w:rPr>
            <w:rStyle w:val="Hyperlink"/>
            <w:rFonts w:ascii="Times New Roman" w:hAnsi="Times New Roman" w:cs="Times New Roman"/>
            <w:sz w:val="24"/>
            <w:szCs w:val="24"/>
          </w:rPr>
          <w:t>2006</w:t>
        </w:r>
      </w:hyperlink>
      <w:r w:rsidRPr="00CE681C">
        <w:rPr>
          <w:rFonts w:ascii="Times New Roman" w:hAnsi="Times New Roman" w:cs="Times New Roman"/>
          <w:sz w:val="24"/>
          <w:szCs w:val="24"/>
        </w:rPr>
        <w:t>, estará dispensado da prova de inscrição nos cadastros de contribuintes estadual e municipal.</w:t>
      </w:r>
      <w:bookmarkEnd w:id="23"/>
    </w:p>
    <w:p w14:paraId="32CEDBB2" w14:textId="2E9B4F33" w:rsidR="00573B28" w:rsidRDefault="058EBA54" w:rsidP="00EE072C">
      <w:pPr>
        <w:pStyle w:val="Nvel1-SemNumerao"/>
        <w:tabs>
          <w:tab w:val="left" w:pos="1134"/>
        </w:tabs>
        <w:spacing w:line="276" w:lineRule="auto"/>
        <w:ind w:left="0"/>
        <w:rPr>
          <w:rFonts w:ascii="Times New Roman" w:hAnsi="Times New Roman" w:cs="Times New Roman"/>
          <w:sz w:val="24"/>
          <w:szCs w:val="24"/>
        </w:rPr>
      </w:pPr>
      <w:r w:rsidRPr="00CE681C">
        <w:rPr>
          <w:rFonts w:ascii="Times New Roman" w:hAnsi="Times New Roman" w:cs="Times New Roman"/>
          <w:sz w:val="24"/>
          <w:szCs w:val="24"/>
        </w:rPr>
        <w:t>Qualificação Econômico-Financeira</w:t>
      </w:r>
    </w:p>
    <w:p w14:paraId="185E9ED4" w14:textId="7C102545" w:rsidR="003F44B9" w:rsidRPr="003F44B9" w:rsidRDefault="00153F5A" w:rsidP="00771E2A">
      <w:pPr>
        <w:pStyle w:val="Nvel1-SemNumerao"/>
        <w:shd w:val="clear" w:color="auto" w:fill="FFFF00"/>
        <w:tabs>
          <w:tab w:val="left" w:pos="2340"/>
        </w:tabs>
        <w:spacing w:line="276" w:lineRule="auto"/>
        <w:ind w:left="0"/>
        <w:rPr>
          <w:rFonts w:ascii="Times New Roman" w:hAnsi="Times New Roman" w:cs="Times New Roman"/>
          <w:b w:val="0"/>
          <w:bCs w:val="0"/>
          <w:sz w:val="24"/>
          <w:szCs w:val="24"/>
        </w:rPr>
      </w:pPr>
      <w:r>
        <w:rPr>
          <w:rFonts w:ascii="Times New Roman" w:hAnsi="Times New Roman" w:cs="Times New Roman"/>
          <w:b w:val="0"/>
          <w:bCs w:val="0"/>
          <w:sz w:val="24"/>
          <w:szCs w:val="24"/>
        </w:rPr>
        <w:t>Os contratos continuados de prestação de serviços, com dedicação exclusiva de mão de obra especializada, em geral têm</w:t>
      </w:r>
      <w:r w:rsidR="003F44B9">
        <w:rPr>
          <w:rFonts w:ascii="Times New Roman" w:hAnsi="Times New Roman" w:cs="Times New Roman"/>
          <w:b w:val="0"/>
          <w:bCs w:val="0"/>
          <w:sz w:val="24"/>
          <w:szCs w:val="24"/>
        </w:rPr>
        <w:t xml:space="preserve"> um grande vulto </w:t>
      </w:r>
      <w:r>
        <w:rPr>
          <w:rFonts w:ascii="Times New Roman" w:hAnsi="Times New Roman" w:cs="Times New Roman"/>
          <w:b w:val="0"/>
          <w:bCs w:val="0"/>
          <w:sz w:val="24"/>
          <w:szCs w:val="24"/>
        </w:rPr>
        <w:t>e por esse motivo convêm manter todas as exigências contidas no modelo da AGU, de modo a minimizar os riscos decorrentes de paralisação do contrato em função de eventual incapacidade econômica da contratada em suportar os deveres contratuais.</w:t>
      </w:r>
    </w:p>
    <w:p w14:paraId="73B98704" w14:textId="3804BEFF" w:rsidR="00573B28" w:rsidRPr="00CE681C" w:rsidRDefault="7A871B27" w:rsidP="00341545">
      <w:pPr>
        <w:pStyle w:val="Nivel2"/>
        <w:tabs>
          <w:tab w:val="left" w:pos="1134"/>
        </w:tabs>
        <w:ind w:left="0" w:firstLine="0"/>
        <w:rPr>
          <w:rFonts w:ascii="Times New Roman" w:hAnsi="Times New Roman" w:cs="Times New Roman"/>
          <w:sz w:val="24"/>
          <w:szCs w:val="24"/>
        </w:rPr>
      </w:pPr>
      <w:r w:rsidRPr="00CE681C">
        <w:rPr>
          <w:rFonts w:ascii="Times New Roman" w:hAnsi="Times New Roman" w:cs="Times New Roman"/>
          <w:sz w:val="24"/>
          <w:szCs w:val="24"/>
        </w:rPr>
        <w:t>certidão negativa de insolvência civil expedida pelo distribuidor do domicílio ou sede do licitante, caso se trate de pessoa física, desde que admitida a sua participação na licitação (</w:t>
      </w:r>
      <w:hyperlink r:id="rId50">
        <w:r w:rsidRPr="00CE681C">
          <w:rPr>
            <w:rStyle w:val="Hyperlink"/>
            <w:rFonts w:ascii="Times New Roman" w:hAnsi="Times New Roman" w:cs="Times New Roman"/>
            <w:sz w:val="24"/>
            <w:szCs w:val="24"/>
          </w:rPr>
          <w:t>art. 5º, inciso II, alínea “c”, da I</w:t>
        </w:r>
        <w:r w:rsidR="00F407DF">
          <w:rPr>
            <w:rStyle w:val="Hyperlink"/>
            <w:rFonts w:ascii="Times New Roman" w:hAnsi="Times New Roman" w:cs="Times New Roman"/>
            <w:sz w:val="24"/>
            <w:szCs w:val="24"/>
          </w:rPr>
          <w:t>N</w:t>
        </w:r>
        <w:r w:rsidRPr="00CE681C">
          <w:rPr>
            <w:rStyle w:val="Hyperlink"/>
            <w:rFonts w:ascii="Times New Roman" w:hAnsi="Times New Roman" w:cs="Times New Roman"/>
            <w:sz w:val="24"/>
            <w:szCs w:val="24"/>
          </w:rPr>
          <w:t xml:space="preserve"> Seges/ME nº 116</w:t>
        </w:r>
        <w:r w:rsidR="00F407DF">
          <w:rPr>
            <w:rStyle w:val="Hyperlink"/>
            <w:rFonts w:ascii="Times New Roman" w:hAnsi="Times New Roman" w:cs="Times New Roman"/>
            <w:sz w:val="24"/>
            <w:szCs w:val="24"/>
          </w:rPr>
          <w:t>/</w:t>
        </w:r>
        <w:r w:rsidRPr="00CE681C">
          <w:rPr>
            <w:rStyle w:val="Hyperlink"/>
            <w:rFonts w:ascii="Times New Roman" w:hAnsi="Times New Roman" w:cs="Times New Roman"/>
            <w:sz w:val="24"/>
            <w:szCs w:val="24"/>
          </w:rPr>
          <w:t>2021</w:t>
        </w:r>
      </w:hyperlink>
      <w:r w:rsidRPr="00CE681C">
        <w:rPr>
          <w:rFonts w:ascii="Times New Roman" w:hAnsi="Times New Roman" w:cs="Times New Roman"/>
          <w:sz w:val="24"/>
          <w:szCs w:val="24"/>
        </w:rPr>
        <w:t xml:space="preserve">), ou de sociedade simples; </w:t>
      </w:r>
    </w:p>
    <w:p w14:paraId="2F7D9FA3" w14:textId="507547B2" w:rsidR="00573B28" w:rsidRPr="00CE681C" w:rsidRDefault="7A871B27" w:rsidP="00341545">
      <w:pPr>
        <w:pStyle w:val="Nivel2"/>
        <w:tabs>
          <w:tab w:val="left" w:pos="1134"/>
        </w:tabs>
        <w:ind w:left="0" w:firstLine="0"/>
        <w:rPr>
          <w:rFonts w:ascii="Times New Roman" w:hAnsi="Times New Roman" w:cs="Times New Roman"/>
          <w:sz w:val="24"/>
          <w:szCs w:val="24"/>
        </w:rPr>
      </w:pPr>
      <w:r w:rsidRPr="00CE681C">
        <w:rPr>
          <w:rFonts w:ascii="Times New Roman" w:hAnsi="Times New Roman" w:cs="Times New Roman"/>
          <w:sz w:val="24"/>
          <w:szCs w:val="24"/>
        </w:rPr>
        <w:t xml:space="preserve">certidão negativa de falência expedida pelo distribuidor da sede do fornecedor - </w:t>
      </w:r>
      <w:hyperlink r:id="rId51" w:anchor="art69">
        <w:r w:rsidRPr="00CE681C">
          <w:rPr>
            <w:rStyle w:val="Hyperlink"/>
            <w:rFonts w:ascii="Times New Roman" w:hAnsi="Times New Roman" w:cs="Times New Roman"/>
            <w:sz w:val="24"/>
            <w:szCs w:val="24"/>
          </w:rPr>
          <w:t>Lei nº 14.133</w:t>
        </w:r>
        <w:r w:rsidR="00F407DF">
          <w:rPr>
            <w:rStyle w:val="Hyperlink"/>
            <w:rFonts w:ascii="Times New Roman" w:hAnsi="Times New Roman" w:cs="Times New Roman"/>
            <w:sz w:val="24"/>
            <w:szCs w:val="24"/>
          </w:rPr>
          <w:t>/</w:t>
        </w:r>
        <w:r w:rsidRPr="00CE681C">
          <w:rPr>
            <w:rStyle w:val="Hyperlink"/>
            <w:rFonts w:ascii="Times New Roman" w:hAnsi="Times New Roman" w:cs="Times New Roman"/>
            <w:sz w:val="24"/>
            <w:szCs w:val="24"/>
          </w:rPr>
          <w:t xml:space="preserve">2021, art. 69, </w:t>
        </w:r>
        <w:r w:rsidRPr="00CE681C">
          <w:rPr>
            <w:rStyle w:val="Hyperlink"/>
            <w:rFonts w:ascii="Times New Roman" w:hAnsi="Times New Roman" w:cs="Times New Roman"/>
            <w:i/>
            <w:iCs/>
            <w:sz w:val="24"/>
            <w:szCs w:val="24"/>
          </w:rPr>
          <w:t>caput</w:t>
        </w:r>
        <w:r w:rsidRPr="00CE681C">
          <w:rPr>
            <w:rStyle w:val="Hyperlink"/>
            <w:rFonts w:ascii="Times New Roman" w:hAnsi="Times New Roman" w:cs="Times New Roman"/>
            <w:sz w:val="24"/>
            <w:szCs w:val="24"/>
          </w:rPr>
          <w:t>, inciso II</w:t>
        </w:r>
      </w:hyperlink>
      <w:r w:rsidRPr="00CE681C">
        <w:rPr>
          <w:rFonts w:ascii="Times New Roman" w:hAnsi="Times New Roman" w:cs="Times New Roman"/>
          <w:sz w:val="24"/>
          <w:szCs w:val="24"/>
        </w:rPr>
        <w:t>);</w:t>
      </w:r>
    </w:p>
    <w:p w14:paraId="016B4713" w14:textId="600E89E6" w:rsidR="00573B28" w:rsidRPr="00CE681C" w:rsidRDefault="7DD32212" w:rsidP="00341545">
      <w:pPr>
        <w:pStyle w:val="Nivel2"/>
        <w:tabs>
          <w:tab w:val="left" w:pos="1134"/>
        </w:tabs>
        <w:ind w:left="0" w:firstLine="0"/>
        <w:rPr>
          <w:rFonts w:ascii="Times New Roman" w:hAnsi="Times New Roman" w:cs="Times New Roman"/>
          <w:sz w:val="24"/>
          <w:szCs w:val="24"/>
        </w:rPr>
      </w:pPr>
      <w:r w:rsidRPr="00CE681C">
        <w:rPr>
          <w:rFonts w:ascii="Times New Roman" w:hAnsi="Times New Roman" w:cs="Times New Roman"/>
          <w:sz w:val="24"/>
          <w:szCs w:val="24"/>
        </w:rPr>
        <w:t>balanço patrimonial, demonstração de resultado de exercício e demais demonstrações contábeis dos 2 (dois) últimos exercícios sociais</w:t>
      </w:r>
      <w:r w:rsidR="0F132575" w:rsidRPr="00CE681C">
        <w:rPr>
          <w:rFonts w:ascii="Times New Roman" w:hAnsi="Times New Roman" w:cs="Times New Roman"/>
          <w:sz w:val="24"/>
          <w:szCs w:val="24"/>
        </w:rPr>
        <w:t>, comprovando</w:t>
      </w:r>
      <w:r w:rsidR="06E78EDD" w:rsidRPr="00CE681C">
        <w:rPr>
          <w:rFonts w:ascii="Times New Roman" w:hAnsi="Times New Roman" w:cs="Times New Roman"/>
          <w:sz w:val="24"/>
          <w:szCs w:val="24"/>
        </w:rPr>
        <w:t>;</w:t>
      </w:r>
    </w:p>
    <w:p w14:paraId="338C7DCE" w14:textId="65B97A06" w:rsidR="1040E51E" w:rsidRPr="00CE681C" w:rsidRDefault="1040E51E" w:rsidP="00341545">
      <w:pPr>
        <w:pStyle w:val="Nivel3"/>
        <w:tabs>
          <w:tab w:val="left" w:pos="1134"/>
        </w:tabs>
        <w:spacing w:before="120" w:after="120" w:line="276" w:lineRule="auto"/>
        <w:ind w:left="0" w:firstLine="0"/>
        <w:jc w:val="both"/>
        <w:rPr>
          <w:rFonts w:ascii="Times New Roman" w:hAnsi="Times New Roman" w:cs="Times New Roman"/>
        </w:rPr>
      </w:pPr>
      <w:r w:rsidRPr="00CE681C">
        <w:rPr>
          <w:rFonts w:ascii="Times New Roman" w:hAnsi="Times New Roman" w:cs="Times New Roman"/>
        </w:rPr>
        <w:t>índices de Liquidez Geral (LG), Liquidez Corrente (LC), e Solvência Geral (SG) superiores a 1 (um);</w:t>
      </w:r>
    </w:p>
    <w:p w14:paraId="67A84D23" w14:textId="3C92DEEE" w:rsidR="1040E51E" w:rsidRPr="00CE681C" w:rsidRDefault="1040E51E" w:rsidP="00341545">
      <w:pPr>
        <w:pStyle w:val="Nivel3"/>
        <w:tabs>
          <w:tab w:val="left" w:pos="1134"/>
        </w:tabs>
        <w:spacing w:before="120" w:after="120" w:line="276" w:lineRule="auto"/>
        <w:ind w:left="0" w:firstLine="0"/>
        <w:jc w:val="both"/>
        <w:rPr>
          <w:rFonts w:ascii="Times New Roman" w:hAnsi="Times New Roman" w:cs="Times New Roman"/>
        </w:rPr>
      </w:pPr>
      <w:r w:rsidRPr="00CE681C">
        <w:rPr>
          <w:rFonts w:ascii="Times New Roman" w:hAnsi="Times New Roman" w:cs="Times New Roman"/>
        </w:rPr>
        <w:t>capital Circulante Líquido ou Capital de Giro (Ativo Circulante - Passivo Circulante) de, no mínimo, 16,66% (dezesseis inteiros e sessenta e seis centésimos por cento) do valor estimado da contratação;</w:t>
      </w:r>
    </w:p>
    <w:p w14:paraId="3497EBB8" w14:textId="2D6B8897" w:rsidR="1040E51E" w:rsidRPr="00CE681C" w:rsidRDefault="1040E51E" w:rsidP="00341545">
      <w:pPr>
        <w:pStyle w:val="Nivel3"/>
        <w:tabs>
          <w:tab w:val="left" w:pos="1134"/>
        </w:tabs>
        <w:spacing w:before="120" w:after="120" w:line="276" w:lineRule="auto"/>
        <w:ind w:left="0" w:firstLine="0"/>
        <w:jc w:val="both"/>
        <w:rPr>
          <w:rFonts w:ascii="Times New Roman" w:hAnsi="Times New Roman" w:cs="Times New Roman"/>
        </w:rPr>
      </w:pPr>
      <w:r w:rsidRPr="00CE681C">
        <w:rPr>
          <w:rFonts w:ascii="Times New Roman" w:hAnsi="Times New Roman" w:cs="Times New Roman"/>
        </w:rPr>
        <w:t>patrimônio líquido de 10% (dez por cento) do valor estimado da contratação;</w:t>
      </w:r>
    </w:p>
    <w:p w14:paraId="63D2AC1D" w14:textId="77777777" w:rsidR="00341545" w:rsidRDefault="29582E51" w:rsidP="00341545">
      <w:pPr>
        <w:pStyle w:val="Nivel3"/>
        <w:tabs>
          <w:tab w:val="left" w:pos="1134"/>
        </w:tabs>
        <w:spacing w:before="120" w:after="120" w:line="276" w:lineRule="auto"/>
        <w:ind w:left="0" w:firstLine="0"/>
        <w:jc w:val="both"/>
        <w:rPr>
          <w:rFonts w:ascii="Times New Roman" w:hAnsi="Times New Roman" w:cs="Times New Roman"/>
        </w:rPr>
      </w:pPr>
      <w:r w:rsidRPr="00341545">
        <w:rPr>
          <w:rFonts w:ascii="Times New Roman" w:hAnsi="Times New Roman" w:cs="Times New Roman"/>
          <w:strike/>
        </w:rPr>
        <w:t xml:space="preserve">As empresas criadas no exercício financeiro </w:t>
      </w:r>
      <w:r w:rsidR="16C3C2EE" w:rsidRPr="00341545">
        <w:rPr>
          <w:rFonts w:ascii="Times New Roman" w:hAnsi="Times New Roman" w:cs="Times New Roman"/>
          <w:strike/>
        </w:rPr>
        <w:t xml:space="preserve">da licitação </w:t>
      </w:r>
      <w:r w:rsidRPr="00341545">
        <w:rPr>
          <w:rFonts w:ascii="Times New Roman" w:hAnsi="Times New Roman" w:cs="Times New Roman"/>
          <w:strike/>
        </w:rPr>
        <w:t>deverão atender a todas as exigências da habilitação e poderão substituir os demonstrativos contábeis pelo balanço de abertura.</w:t>
      </w:r>
      <w:r w:rsidR="00341545" w:rsidRPr="00341545">
        <w:rPr>
          <w:rFonts w:ascii="Times New Roman" w:hAnsi="Times New Roman" w:cs="Times New Roman"/>
        </w:rPr>
        <w:t xml:space="preserve"> </w:t>
      </w:r>
    </w:p>
    <w:p w14:paraId="3E29927B" w14:textId="252D4049" w:rsidR="0071659B" w:rsidRPr="00341545" w:rsidRDefault="00341545" w:rsidP="00341545">
      <w:pPr>
        <w:pStyle w:val="Nivel3"/>
        <w:tabs>
          <w:tab w:val="left" w:pos="1134"/>
        </w:tabs>
        <w:spacing w:before="120" w:after="120" w:line="276" w:lineRule="auto"/>
        <w:ind w:left="0" w:firstLine="0"/>
        <w:jc w:val="both"/>
        <w:rPr>
          <w:rFonts w:ascii="Times New Roman" w:hAnsi="Times New Roman" w:cs="Times New Roman"/>
          <w:strike/>
        </w:rPr>
      </w:pPr>
      <w:r w:rsidRPr="00341545">
        <w:rPr>
          <w:rFonts w:ascii="Times New Roman" w:hAnsi="Times New Roman" w:cs="Times New Roman"/>
          <w:strike/>
        </w:rPr>
        <w:t>Os documentos referidos acima limitar-se-ão ao último exercício no caso de a pessoa jurídica ter sido constituída há menos de 2 (dois) anos.</w:t>
      </w:r>
    </w:p>
    <w:p w14:paraId="318694D0" w14:textId="2BB1C36C" w:rsidR="00341545" w:rsidRDefault="00341545" w:rsidP="00341545">
      <w:pPr>
        <w:pStyle w:val="Nivel3"/>
        <w:numPr>
          <w:ilvl w:val="0"/>
          <w:numId w:val="0"/>
        </w:numPr>
        <w:shd w:val="clear" w:color="auto" w:fill="FFFF00"/>
        <w:tabs>
          <w:tab w:val="left" w:pos="1134"/>
        </w:tabs>
        <w:spacing w:before="120" w:after="120" w:line="276" w:lineRule="auto"/>
        <w:jc w:val="both"/>
        <w:rPr>
          <w:rFonts w:ascii="Times New Roman" w:hAnsi="Times New Roman" w:cs="Times New Roman"/>
        </w:rPr>
      </w:pPr>
      <w:r>
        <w:rPr>
          <w:rFonts w:ascii="Times New Roman" w:hAnsi="Times New Roman" w:cs="Times New Roman"/>
        </w:rPr>
        <w:lastRenderedPageBreak/>
        <w:t>Os subitens 8.27.</w:t>
      </w:r>
      <w:r w:rsidR="006B69CE">
        <w:rPr>
          <w:rFonts w:ascii="Times New Roman" w:hAnsi="Times New Roman" w:cs="Times New Roman"/>
        </w:rPr>
        <w:t xml:space="preserve">4, 8.27.5 e 8.29 </w:t>
      </w:r>
      <w:r>
        <w:rPr>
          <w:rFonts w:ascii="Times New Roman" w:hAnsi="Times New Roman" w:cs="Times New Roman"/>
        </w:rPr>
        <w:t>consta</w:t>
      </w:r>
      <w:r w:rsidR="006B69CE">
        <w:rPr>
          <w:rFonts w:ascii="Times New Roman" w:hAnsi="Times New Roman" w:cs="Times New Roman"/>
        </w:rPr>
        <w:t>m</w:t>
      </w:r>
      <w:r>
        <w:rPr>
          <w:rFonts w:ascii="Times New Roman" w:hAnsi="Times New Roman" w:cs="Times New Roman"/>
        </w:rPr>
        <w:t xml:space="preserve"> da minuta-padrão da AGU</w:t>
      </w:r>
      <w:r w:rsidR="006B69CE">
        <w:rPr>
          <w:rFonts w:ascii="Times New Roman" w:hAnsi="Times New Roman" w:cs="Times New Roman"/>
        </w:rPr>
        <w:t>. P</w:t>
      </w:r>
      <w:r>
        <w:rPr>
          <w:rFonts w:ascii="Times New Roman" w:hAnsi="Times New Roman" w:cs="Times New Roman"/>
        </w:rPr>
        <w:t xml:space="preserve">ortanto </w:t>
      </w:r>
      <w:r w:rsidR="006B69CE">
        <w:rPr>
          <w:rFonts w:ascii="Times New Roman" w:hAnsi="Times New Roman" w:cs="Times New Roman"/>
        </w:rPr>
        <w:t>a sua supressão exige</w:t>
      </w:r>
      <w:r>
        <w:rPr>
          <w:rFonts w:ascii="Times New Roman" w:hAnsi="Times New Roman" w:cs="Times New Roman"/>
        </w:rPr>
        <w:t xml:space="preserve"> justificativa</w:t>
      </w:r>
      <w:r w:rsidR="006B69CE">
        <w:rPr>
          <w:rFonts w:ascii="Times New Roman" w:hAnsi="Times New Roman" w:cs="Times New Roman"/>
        </w:rPr>
        <w:t xml:space="preserve"> da Administração</w:t>
      </w:r>
      <w:r>
        <w:rPr>
          <w:rFonts w:ascii="Times New Roman" w:hAnsi="Times New Roman" w:cs="Times New Roman"/>
        </w:rPr>
        <w:t xml:space="preserve">. A sua retirada no presente TR se deve </w:t>
      </w:r>
      <w:r w:rsidR="006B69CE">
        <w:rPr>
          <w:rFonts w:ascii="Times New Roman" w:hAnsi="Times New Roman" w:cs="Times New Roman"/>
        </w:rPr>
        <w:t>à</w:t>
      </w:r>
      <w:r>
        <w:rPr>
          <w:rFonts w:ascii="Times New Roman" w:hAnsi="Times New Roman" w:cs="Times New Roman"/>
        </w:rPr>
        <w:t xml:space="preserve"> exigência mínima de três anos de experiência da licitante na prestação dos serviços, conforme justificativa constante do ETP. Logo o</w:t>
      </w:r>
      <w:r w:rsidR="006B69CE">
        <w:rPr>
          <w:rFonts w:ascii="Times New Roman" w:hAnsi="Times New Roman" w:cs="Times New Roman"/>
        </w:rPr>
        <w:t>s</w:t>
      </w:r>
      <w:r>
        <w:rPr>
          <w:rFonts w:ascii="Times New Roman" w:hAnsi="Times New Roman" w:cs="Times New Roman"/>
        </w:rPr>
        <w:t xml:space="preserve"> subite</w:t>
      </w:r>
      <w:r w:rsidR="006B69CE">
        <w:rPr>
          <w:rFonts w:ascii="Times New Roman" w:hAnsi="Times New Roman" w:cs="Times New Roman"/>
        </w:rPr>
        <w:t>ns</w:t>
      </w:r>
      <w:r>
        <w:rPr>
          <w:rFonts w:ascii="Times New Roman" w:hAnsi="Times New Roman" w:cs="Times New Roman"/>
        </w:rPr>
        <w:t xml:space="preserve"> não se aplica</w:t>
      </w:r>
      <w:r w:rsidR="006B69CE">
        <w:rPr>
          <w:rFonts w:ascii="Times New Roman" w:hAnsi="Times New Roman" w:cs="Times New Roman"/>
        </w:rPr>
        <w:t>m</w:t>
      </w:r>
      <w:r>
        <w:rPr>
          <w:rFonts w:ascii="Times New Roman" w:hAnsi="Times New Roman" w:cs="Times New Roman"/>
        </w:rPr>
        <w:t xml:space="preserve"> aos requisitos de habilitação desta demanda.</w:t>
      </w:r>
    </w:p>
    <w:p w14:paraId="0CAC0CD9" w14:textId="77777777" w:rsidR="002A265B" w:rsidRPr="00D81654" w:rsidRDefault="002A265B" w:rsidP="002A265B">
      <w:pPr>
        <w:pStyle w:val="Nivel3"/>
        <w:tabs>
          <w:tab w:val="left" w:pos="1134"/>
        </w:tabs>
        <w:spacing w:before="120" w:after="120" w:line="276" w:lineRule="auto"/>
        <w:ind w:left="0" w:firstLine="0"/>
        <w:jc w:val="both"/>
        <w:rPr>
          <w:rFonts w:ascii="Times New Roman" w:hAnsi="Times New Roman" w:cs="Times New Roman"/>
        </w:rPr>
      </w:pPr>
      <w:r w:rsidRPr="00EB516F">
        <w:rPr>
          <w:rFonts w:ascii="Times New Roman" w:hAnsi="Times New Roman" w:cs="Times New Roman"/>
        </w:rPr>
        <w:t xml:space="preserve">Os documentos referidos acima deverão ser exigidos com base no limite definido pela Receita Federal do Brasil para transmissão da Escrituração Contábil Digital - ECD ao </w:t>
      </w:r>
      <w:proofErr w:type="spellStart"/>
      <w:r w:rsidRPr="00EB516F">
        <w:rPr>
          <w:rFonts w:ascii="Times New Roman" w:hAnsi="Times New Roman" w:cs="Times New Roman"/>
        </w:rPr>
        <w:t>Sped</w:t>
      </w:r>
      <w:proofErr w:type="spellEnd"/>
      <w:r w:rsidRPr="00EB516F">
        <w:rPr>
          <w:rFonts w:ascii="Times New Roman" w:hAnsi="Times New Roman" w:cs="Times New Roman"/>
        </w:rPr>
        <w:t xml:space="preserve">. </w:t>
      </w:r>
    </w:p>
    <w:p w14:paraId="524129CF" w14:textId="18EE8473" w:rsidR="00573B28" w:rsidRPr="00CE681C" w:rsidRDefault="4B0808B4" w:rsidP="00341545">
      <w:pPr>
        <w:pStyle w:val="Nivel2"/>
        <w:tabs>
          <w:tab w:val="left" w:pos="1134"/>
        </w:tabs>
        <w:ind w:left="0" w:firstLine="0"/>
        <w:rPr>
          <w:rFonts w:ascii="Times New Roman" w:hAnsi="Times New Roman" w:cs="Times New Roman"/>
          <w:sz w:val="24"/>
          <w:szCs w:val="24"/>
        </w:rPr>
      </w:pPr>
      <w:r w:rsidRPr="00CE681C">
        <w:rPr>
          <w:rFonts w:ascii="Times New Roman" w:hAnsi="Times New Roman" w:cs="Times New Roman"/>
          <w:sz w:val="24"/>
          <w:szCs w:val="24"/>
        </w:rPr>
        <w:t xml:space="preserve">Declaração do licitante, acompanhada da relação de compromissos assumidos, conforme modelo </w:t>
      </w:r>
      <w:r w:rsidR="006B69CE">
        <w:rPr>
          <w:rFonts w:ascii="Times New Roman" w:hAnsi="Times New Roman" w:cs="Times New Roman"/>
          <w:sz w:val="24"/>
          <w:szCs w:val="24"/>
        </w:rPr>
        <w:t xml:space="preserve">Anexo ao Edital, dando conta </w:t>
      </w:r>
      <w:r w:rsidRPr="00CE681C">
        <w:rPr>
          <w:rFonts w:ascii="Times New Roman" w:hAnsi="Times New Roman" w:cs="Times New Roman"/>
          <w:sz w:val="24"/>
          <w:szCs w:val="24"/>
        </w:rPr>
        <w:t xml:space="preserve">de que </w:t>
      </w:r>
      <w:r w:rsidR="006B69CE">
        <w:rPr>
          <w:rFonts w:ascii="Times New Roman" w:hAnsi="Times New Roman" w:cs="Times New Roman"/>
          <w:sz w:val="24"/>
          <w:szCs w:val="24"/>
        </w:rPr>
        <w:t>1/12 (</w:t>
      </w:r>
      <w:r w:rsidRPr="00CE681C">
        <w:rPr>
          <w:rFonts w:ascii="Times New Roman" w:hAnsi="Times New Roman" w:cs="Times New Roman"/>
          <w:sz w:val="24"/>
          <w:szCs w:val="24"/>
        </w:rPr>
        <w:t>um doze avos</w:t>
      </w:r>
      <w:r w:rsidR="006B69CE">
        <w:rPr>
          <w:rFonts w:ascii="Times New Roman" w:hAnsi="Times New Roman" w:cs="Times New Roman"/>
          <w:sz w:val="24"/>
          <w:szCs w:val="24"/>
        </w:rPr>
        <w:t>)</w:t>
      </w:r>
      <w:r w:rsidRPr="00CE681C">
        <w:rPr>
          <w:rFonts w:ascii="Times New Roman" w:hAnsi="Times New Roman" w:cs="Times New Roman"/>
          <w:sz w:val="24"/>
          <w:szCs w:val="24"/>
        </w:rPr>
        <w:t xml:space="preserve"> dos contratos firmados com a Administração Pública e/ou com a iniciativa privada vigentes na data apresentação da proposta não é superior ao patrimônio líquido do licitante, observados os seguintes requisitos:</w:t>
      </w:r>
    </w:p>
    <w:p w14:paraId="0D895116" w14:textId="35A7946D" w:rsidR="00573B28" w:rsidRPr="00CE681C" w:rsidRDefault="3A1BBE1C" w:rsidP="006B69CE">
      <w:pPr>
        <w:pStyle w:val="Nivel3"/>
        <w:tabs>
          <w:tab w:val="left" w:pos="1134"/>
        </w:tabs>
        <w:spacing w:before="120" w:after="120" w:line="276" w:lineRule="auto"/>
        <w:ind w:left="0" w:firstLine="0"/>
        <w:jc w:val="both"/>
        <w:rPr>
          <w:rFonts w:ascii="Times New Roman" w:hAnsi="Times New Roman" w:cs="Times New Roman"/>
        </w:rPr>
      </w:pPr>
      <w:r w:rsidRPr="00CE681C">
        <w:rPr>
          <w:rFonts w:ascii="Times New Roman" w:hAnsi="Times New Roman" w:cs="Times New Roman"/>
        </w:rPr>
        <w:t>a declaração deve ser acompanhada da Demonstração do Resultado do Exercício (DRE), relativa ao último exercício social; e</w:t>
      </w:r>
    </w:p>
    <w:p w14:paraId="7D4F3395" w14:textId="6FF59A14" w:rsidR="00573B28" w:rsidRPr="00CE681C" w:rsidRDefault="3A1BBE1C" w:rsidP="006B69CE">
      <w:pPr>
        <w:pStyle w:val="Nivel3"/>
        <w:tabs>
          <w:tab w:val="left" w:pos="1134"/>
        </w:tabs>
        <w:spacing w:before="120" w:after="120" w:line="276" w:lineRule="auto"/>
        <w:ind w:left="0" w:firstLine="0"/>
        <w:jc w:val="both"/>
        <w:rPr>
          <w:rFonts w:ascii="Times New Roman" w:hAnsi="Times New Roman" w:cs="Times New Roman"/>
        </w:rPr>
      </w:pPr>
      <w:r w:rsidRPr="00CE681C">
        <w:rPr>
          <w:rFonts w:ascii="Times New Roman" w:hAnsi="Times New Roman" w:cs="Times New Roman"/>
        </w:rPr>
        <w:t>caso a diferença entre a declaração e a receita bruta discriminada na Demonstração do Resultado do Exercício (DRE) apresentada seja superior a 10% (dez por cento), para mais ou para menos, o licitante deverá apresentar justificativas.</w:t>
      </w:r>
    </w:p>
    <w:p w14:paraId="769E192B" w14:textId="467D5202" w:rsidR="00573B28" w:rsidRPr="006B69CE" w:rsidRDefault="24ACF5D1" w:rsidP="00341545">
      <w:pPr>
        <w:pStyle w:val="Nivel2"/>
        <w:tabs>
          <w:tab w:val="left" w:pos="1134"/>
        </w:tabs>
        <w:ind w:left="0" w:firstLine="0"/>
        <w:rPr>
          <w:rFonts w:ascii="Times New Roman" w:hAnsi="Times New Roman" w:cs="Times New Roman"/>
          <w:strike/>
          <w:sz w:val="24"/>
          <w:szCs w:val="24"/>
        </w:rPr>
      </w:pPr>
      <w:r w:rsidRPr="006B69CE">
        <w:rPr>
          <w:rFonts w:ascii="Times New Roman" w:hAnsi="Times New Roman" w:cs="Times New Roman"/>
          <w:strike/>
          <w:sz w:val="24"/>
          <w:szCs w:val="24"/>
        </w:rPr>
        <w:t>As empresas criadas no exercício financeiro da licitação deverão atender a todas as exigências da habilitação e poderão substituir os demonstrativos contábeis pelo balanço de abertura. (Lei nº 14.133, de 2021, art. 65, §1º).</w:t>
      </w:r>
    </w:p>
    <w:p w14:paraId="2CEF2F09" w14:textId="7A17BC37" w:rsidR="00573B28" w:rsidRDefault="005D74DA" w:rsidP="00341545">
      <w:pPr>
        <w:pStyle w:val="Nivel2"/>
        <w:tabs>
          <w:tab w:val="left" w:pos="1134"/>
        </w:tabs>
        <w:ind w:left="0" w:firstLine="0"/>
        <w:rPr>
          <w:rFonts w:ascii="Times New Roman" w:hAnsi="Times New Roman" w:cs="Times New Roman"/>
          <w:sz w:val="24"/>
          <w:szCs w:val="24"/>
        </w:rPr>
      </w:pPr>
      <w:r w:rsidRPr="00CE681C">
        <w:rPr>
          <w:rFonts w:ascii="Times New Roman" w:hAnsi="Times New Roman" w:cs="Times New Roman"/>
          <w:sz w:val="24"/>
          <w:szCs w:val="24"/>
        </w:rPr>
        <w:t>O atendimento dos índices econômicos previstos neste item deverá ser atestado mediante declaração assinada por profissional habilitado da área contábil, apresentada pelo fornecedor.</w:t>
      </w:r>
    </w:p>
    <w:p w14:paraId="763B237E" w14:textId="173A2E26" w:rsidR="00573B28" w:rsidRPr="000E4038" w:rsidRDefault="1B86524E" w:rsidP="00EE072C">
      <w:pPr>
        <w:pStyle w:val="Nvel1-SemNumerao"/>
        <w:tabs>
          <w:tab w:val="left" w:pos="1134"/>
        </w:tabs>
        <w:spacing w:line="276" w:lineRule="auto"/>
        <w:ind w:left="0"/>
        <w:rPr>
          <w:rFonts w:ascii="Times New Roman" w:hAnsi="Times New Roman" w:cs="Times New Roman"/>
          <w:color w:val="FF0000"/>
          <w:sz w:val="36"/>
          <w:szCs w:val="36"/>
        </w:rPr>
      </w:pPr>
      <w:r w:rsidRPr="00EE072C">
        <w:rPr>
          <w:rFonts w:ascii="Times New Roman" w:hAnsi="Times New Roman" w:cs="Times New Roman"/>
          <w:sz w:val="24"/>
          <w:szCs w:val="24"/>
        </w:rPr>
        <w:t>Qualificação Técnic</w:t>
      </w:r>
      <w:r w:rsidR="002967D4" w:rsidRPr="00EE072C">
        <w:rPr>
          <w:rFonts w:ascii="Times New Roman" w:hAnsi="Times New Roman" w:cs="Times New Roman"/>
          <w:sz w:val="24"/>
          <w:szCs w:val="24"/>
        </w:rPr>
        <w:t>a</w:t>
      </w:r>
      <w:r w:rsidR="000E4038">
        <w:rPr>
          <w:rFonts w:ascii="Times New Roman" w:hAnsi="Times New Roman" w:cs="Times New Roman"/>
          <w:sz w:val="24"/>
          <w:szCs w:val="24"/>
        </w:rPr>
        <w:tab/>
      </w:r>
      <w:r w:rsidR="000E4038">
        <w:rPr>
          <w:rFonts w:ascii="Times New Roman" w:hAnsi="Times New Roman" w:cs="Times New Roman"/>
          <w:sz w:val="24"/>
          <w:szCs w:val="24"/>
        </w:rPr>
        <w:tab/>
      </w:r>
      <w:r w:rsidR="000E4038">
        <w:rPr>
          <w:rFonts w:ascii="Times New Roman" w:hAnsi="Times New Roman" w:cs="Times New Roman"/>
          <w:sz w:val="24"/>
          <w:szCs w:val="24"/>
        </w:rPr>
        <w:tab/>
      </w:r>
    </w:p>
    <w:p w14:paraId="46A8A915" w14:textId="4A5790C7" w:rsidR="0086710E" w:rsidRDefault="1607AE0F" w:rsidP="006B69CE">
      <w:pPr>
        <w:pStyle w:val="Nivel2"/>
        <w:tabs>
          <w:tab w:val="left" w:pos="1134"/>
        </w:tabs>
        <w:ind w:left="0" w:firstLine="0"/>
        <w:rPr>
          <w:rFonts w:ascii="Times New Roman" w:hAnsi="Times New Roman" w:cs="Times New Roman"/>
          <w:color w:val="FF0000"/>
          <w:sz w:val="24"/>
          <w:szCs w:val="24"/>
        </w:rPr>
      </w:pPr>
      <w:r w:rsidRPr="00677795">
        <w:rPr>
          <w:rFonts w:ascii="Times New Roman" w:hAnsi="Times New Roman" w:cs="Times New Roman"/>
          <w:color w:val="FF0000"/>
          <w:sz w:val="24"/>
          <w:szCs w:val="24"/>
        </w:rPr>
        <w:t xml:space="preserve">Registro ou inscrição da </w:t>
      </w:r>
      <w:r w:rsidR="006B69CE" w:rsidRPr="00677795">
        <w:rPr>
          <w:rFonts w:ascii="Times New Roman" w:hAnsi="Times New Roman" w:cs="Times New Roman"/>
          <w:color w:val="FF0000"/>
          <w:sz w:val="24"/>
          <w:szCs w:val="24"/>
        </w:rPr>
        <w:t>licitante</w:t>
      </w:r>
      <w:r w:rsidRPr="00677795">
        <w:rPr>
          <w:rFonts w:ascii="Times New Roman" w:hAnsi="Times New Roman" w:cs="Times New Roman"/>
          <w:color w:val="FF0000"/>
          <w:sz w:val="24"/>
          <w:szCs w:val="24"/>
        </w:rPr>
        <w:t xml:space="preserve"> no conselho profissional</w:t>
      </w:r>
      <w:r w:rsidR="1A9B03F8" w:rsidRPr="00677795">
        <w:rPr>
          <w:rFonts w:ascii="Times New Roman" w:hAnsi="Times New Roman" w:cs="Times New Roman"/>
          <w:color w:val="FF0000"/>
          <w:sz w:val="24"/>
          <w:szCs w:val="24"/>
        </w:rPr>
        <w:t xml:space="preserve"> </w:t>
      </w:r>
      <w:r w:rsidR="51DA3E9E" w:rsidRPr="00677795">
        <w:rPr>
          <w:rFonts w:ascii="Times New Roman" w:hAnsi="Times New Roman" w:cs="Times New Roman"/>
          <w:color w:val="FF0000"/>
          <w:sz w:val="24"/>
          <w:szCs w:val="24"/>
        </w:rPr>
        <w:t>(</w:t>
      </w:r>
      <w:r w:rsidR="006B69CE" w:rsidRPr="00677795">
        <w:rPr>
          <w:rFonts w:ascii="Times New Roman" w:hAnsi="Times New Roman" w:cs="Times New Roman"/>
          <w:color w:val="FF0000"/>
          <w:sz w:val="24"/>
          <w:szCs w:val="24"/>
        </w:rPr>
        <w:t>Exemplos: Conselho Regional de Engenharia e Agronomia (CREA), Conselho Regional de Química (CRQ), dentre outros</w:t>
      </w:r>
      <w:r w:rsidR="51DA3E9E" w:rsidRPr="00677795">
        <w:rPr>
          <w:rFonts w:ascii="Times New Roman" w:hAnsi="Times New Roman" w:cs="Times New Roman"/>
          <w:color w:val="FF0000"/>
          <w:sz w:val="24"/>
          <w:szCs w:val="24"/>
        </w:rPr>
        <w:t>), em plena validade</w:t>
      </w:r>
      <w:r w:rsidR="006B69CE" w:rsidRPr="00677795">
        <w:rPr>
          <w:rFonts w:ascii="Times New Roman" w:hAnsi="Times New Roman" w:cs="Times New Roman"/>
          <w:color w:val="FF0000"/>
          <w:sz w:val="24"/>
          <w:szCs w:val="24"/>
        </w:rPr>
        <w:t>.</w:t>
      </w:r>
    </w:p>
    <w:p w14:paraId="1A977BC7" w14:textId="77777777" w:rsidR="00677795" w:rsidRPr="00677795" w:rsidRDefault="00E67BAE" w:rsidP="00677795">
      <w:pPr>
        <w:pStyle w:val="Nivel2"/>
        <w:tabs>
          <w:tab w:val="left" w:pos="1134"/>
        </w:tabs>
        <w:ind w:left="0" w:firstLine="0"/>
        <w:rPr>
          <w:rFonts w:ascii="Times New Roman" w:hAnsi="Times New Roman" w:cs="Times New Roman"/>
          <w:color w:val="FF0000"/>
          <w:sz w:val="32"/>
          <w:szCs w:val="32"/>
        </w:rPr>
      </w:pPr>
      <w:r w:rsidRPr="00677795">
        <w:rPr>
          <w:rFonts w:ascii="Times New Roman" w:hAnsi="Times New Roman" w:cs="Times New Roman"/>
          <w:color w:val="FF0000"/>
          <w:sz w:val="24"/>
          <w:szCs w:val="24"/>
        </w:rPr>
        <w:t>Sociedades empresárias estrangeiras atenderão à exigência por meio da apresentação, no momento da assinatura do contrato, da solicitação de registro perante a entidade profissional competente no Brasil.</w:t>
      </w:r>
      <w:r w:rsidR="00677795" w:rsidRPr="00677795">
        <w:rPr>
          <w:rFonts w:ascii="Times New Roman" w:hAnsi="Times New Roman" w:cs="Times New Roman"/>
          <w:color w:val="FF0000"/>
          <w:sz w:val="24"/>
          <w:szCs w:val="24"/>
        </w:rPr>
        <w:t xml:space="preserve"> </w:t>
      </w:r>
    </w:p>
    <w:p w14:paraId="3ECCE003" w14:textId="18BCB5CF" w:rsidR="00677795" w:rsidRPr="00677795" w:rsidRDefault="00677795" w:rsidP="00677795">
      <w:pPr>
        <w:shd w:val="clear" w:color="auto" w:fill="FFFF00"/>
        <w:spacing w:before="120" w:after="120" w:line="276" w:lineRule="auto"/>
        <w:jc w:val="both"/>
        <w:rPr>
          <w:rFonts w:ascii="Times New Roman" w:eastAsia="Times New Roman" w:hAnsi="Times New Roman" w:cs="Times New Roman"/>
          <w:highlight w:val="yellow"/>
        </w:rPr>
      </w:pPr>
      <w:r>
        <w:rPr>
          <w:rFonts w:ascii="Times New Roman" w:hAnsi="Times New Roman" w:cs="Times New Roman"/>
        </w:rPr>
        <w:t>A exigência de registro nos conselhos profissionais</w:t>
      </w:r>
      <w:r w:rsidRPr="006B69CE">
        <w:rPr>
          <w:rFonts w:ascii="Times New Roman" w:hAnsi="Times New Roman" w:cs="Times New Roman"/>
        </w:rPr>
        <w:t xml:space="preserve"> só deve ser formulada quando, por determinação legal, o exercício de determinada atividade afeta ao objeto contratual esteja sujeita à fiscalização da entidade profissional competente, a ser indicada expressamente no dispositivo</w:t>
      </w:r>
      <w:r>
        <w:rPr>
          <w:rFonts w:ascii="Times New Roman" w:hAnsi="Times New Roman" w:cs="Times New Roman"/>
        </w:rPr>
        <w:t xml:space="preserve"> (Exemplos: manutenção predial, manutenção de sistemas de refrigeração (CREA).</w:t>
      </w:r>
      <w:r w:rsidRPr="00677795">
        <w:rPr>
          <w:rFonts w:ascii="Times New Roman" w:eastAsia="Times New Roman" w:hAnsi="Times New Roman" w:cs="Times New Roman"/>
          <w:highlight w:val="yellow"/>
        </w:rPr>
        <w:t xml:space="preserve"> </w:t>
      </w:r>
    </w:p>
    <w:p w14:paraId="67B742E1" w14:textId="4433DABC" w:rsidR="00677795" w:rsidRPr="00677795" w:rsidRDefault="00677795" w:rsidP="00677795">
      <w:pPr>
        <w:pStyle w:val="Nivel2"/>
        <w:tabs>
          <w:tab w:val="left" w:pos="1134"/>
        </w:tabs>
        <w:ind w:left="0" w:firstLine="0"/>
        <w:rPr>
          <w:rFonts w:ascii="Times New Roman" w:hAnsi="Times New Roman" w:cs="Times New Roman"/>
          <w:color w:val="FF0000"/>
          <w:sz w:val="24"/>
          <w:szCs w:val="24"/>
        </w:rPr>
      </w:pPr>
      <w:r w:rsidRPr="00677795">
        <w:rPr>
          <w:rFonts w:ascii="Times New Roman" w:hAnsi="Times New Roman" w:cs="Times New Roman"/>
          <w:color w:val="FF0000"/>
          <w:sz w:val="24"/>
          <w:szCs w:val="24"/>
        </w:rPr>
        <w:t xml:space="preserve">Prova de atendimento aos requisitos </w:t>
      </w:r>
      <w:r w:rsidR="00C81FB3">
        <w:rPr>
          <w:rFonts w:ascii="Times New Roman" w:hAnsi="Times New Roman" w:cs="Times New Roman"/>
          <w:color w:val="FF0000"/>
          <w:sz w:val="24"/>
          <w:szCs w:val="24"/>
        </w:rPr>
        <w:t>(...)</w:t>
      </w:r>
      <w:r w:rsidRPr="00677795">
        <w:rPr>
          <w:rFonts w:ascii="Times New Roman" w:hAnsi="Times New Roman" w:cs="Times New Roman"/>
          <w:color w:val="FF0000"/>
          <w:sz w:val="24"/>
          <w:szCs w:val="24"/>
        </w:rPr>
        <w:t xml:space="preserve">, previstos na </w:t>
      </w:r>
      <w:r w:rsidR="00C81FB3">
        <w:rPr>
          <w:rFonts w:ascii="Times New Roman" w:hAnsi="Times New Roman" w:cs="Times New Roman"/>
          <w:color w:val="FF0000"/>
          <w:sz w:val="24"/>
          <w:szCs w:val="24"/>
        </w:rPr>
        <w:t>L</w:t>
      </w:r>
      <w:r w:rsidRPr="00677795">
        <w:rPr>
          <w:rFonts w:ascii="Times New Roman" w:hAnsi="Times New Roman" w:cs="Times New Roman"/>
          <w:color w:val="FF0000"/>
          <w:sz w:val="24"/>
          <w:szCs w:val="24"/>
        </w:rPr>
        <w:t xml:space="preserve">ei </w:t>
      </w:r>
      <w:r w:rsidR="00C81FB3">
        <w:rPr>
          <w:rFonts w:ascii="Times New Roman" w:hAnsi="Times New Roman" w:cs="Times New Roman"/>
          <w:color w:val="FF0000"/>
          <w:sz w:val="24"/>
          <w:szCs w:val="24"/>
        </w:rPr>
        <w:t>(...)</w:t>
      </w:r>
      <w:r w:rsidRPr="00677795">
        <w:rPr>
          <w:rFonts w:ascii="Times New Roman" w:hAnsi="Times New Roman" w:cs="Times New Roman"/>
          <w:color w:val="FF0000"/>
          <w:sz w:val="24"/>
          <w:szCs w:val="24"/>
        </w:rPr>
        <w:t xml:space="preserve">: </w:t>
      </w:r>
    </w:p>
    <w:p w14:paraId="6C2DC5B8" w14:textId="094A5110" w:rsidR="00C81FB3" w:rsidRDefault="00677795" w:rsidP="00C81FB3">
      <w:pPr>
        <w:pStyle w:val="Nivel2"/>
        <w:numPr>
          <w:ilvl w:val="0"/>
          <w:numId w:val="0"/>
        </w:numPr>
        <w:shd w:val="clear" w:color="auto" w:fill="FFFF00"/>
        <w:tabs>
          <w:tab w:val="left" w:pos="1134"/>
        </w:tabs>
        <w:rPr>
          <w:rFonts w:ascii="Times New Roman" w:hAnsi="Times New Roman" w:cs="Times New Roman"/>
          <w:sz w:val="24"/>
          <w:szCs w:val="24"/>
        </w:rPr>
      </w:pPr>
      <w:r w:rsidRPr="00677795">
        <w:rPr>
          <w:rFonts w:ascii="Times New Roman" w:hAnsi="Times New Roman" w:cs="Times New Roman"/>
          <w:color w:val="000000" w:themeColor="text1"/>
          <w:sz w:val="24"/>
          <w:szCs w:val="24"/>
        </w:rPr>
        <w:t xml:space="preserve">Eventuais requisitos de qualificação técnica previstos em lei específica e que incidam sobre a atividade </w:t>
      </w:r>
      <w:r w:rsidR="00C81FB3" w:rsidRPr="00677795">
        <w:rPr>
          <w:rFonts w:ascii="Times New Roman" w:hAnsi="Times New Roman" w:cs="Times New Roman"/>
          <w:color w:val="000000" w:themeColor="text1"/>
          <w:sz w:val="24"/>
          <w:szCs w:val="24"/>
        </w:rPr>
        <w:t>objeto da contratação</w:t>
      </w:r>
      <w:r w:rsidR="00C81FB3">
        <w:rPr>
          <w:rFonts w:ascii="Times New Roman" w:hAnsi="Times New Roman" w:cs="Times New Roman"/>
          <w:color w:val="000000" w:themeColor="text1"/>
          <w:sz w:val="24"/>
          <w:szCs w:val="24"/>
        </w:rPr>
        <w:t>. (Exemplo: contratação de brigadistas (</w:t>
      </w:r>
      <w:r w:rsidR="00C81FB3" w:rsidRPr="00C81FB3">
        <w:rPr>
          <w:rFonts w:ascii="Times New Roman" w:hAnsi="Times New Roman" w:cs="Times New Roman"/>
          <w:color w:val="000000" w:themeColor="text1"/>
          <w:sz w:val="24"/>
          <w:szCs w:val="24"/>
        </w:rPr>
        <w:t xml:space="preserve">Certificado de </w:t>
      </w:r>
      <w:r w:rsidR="00C81FB3" w:rsidRPr="00C81FB3">
        <w:rPr>
          <w:rFonts w:ascii="Times New Roman" w:hAnsi="Times New Roman" w:cs="Times New Roman"/>
          <w:color w:val="000000" w:themeColor="text1"/>
          <w:sz w:val="24"/>
          <w:szCs w:val="24"/>
        </w:rPr>
        <w:lastRenderedPageBreak/>
        <w:t>Credenciamento expedido pelo Corpo de Bombeiro</w:t>
      </w:r>
      <w:r w:rsidR="00C81FB3">
        <w:rPr>
          <w:rFonts w:ascii="Times New Roman" w:hAnsi="Times New Roman" w:cs="Times New Roman"/>
          <w:color w:val="000000" w:themeColor="text1"/>
          <w:sz w:val="24"/>
          <w:szCs w:val="24"/>
        </w:rPr>
        <w:t>s</w:t>
      </w:r>
      <w:r w:rsidR="00C81FB3" w:rsidRPr="00C81FB3">
        <w:rPr>
          <w:rFonts w:ascii="Times New Roman" w:hAnsi="Times New Roman" w:cs="Times New Roman"/>
          <w:color w:val="000000" w:themeColor="text1"/>
          <w:sz w:val="24"/>
          <w:szCs w:val="24"/>
        </w:rPr>
        <w:t xml:space="preserve"> Militar do Estado, que comprove a habilitação da empresa para a prestação dos serviços relativos à segurança contra incêndio e pânico conforme as legislações do </w:t>
      </w:r>
      <w:r w:rsidR="00C81FB3">
        <w:rPr>
          <w:rFonts w:ascii="Times New Roman" w:hAnsi="Times New Roman" w:cs="Times New Roman"/>
          <w:color w:val="000000" w:themeColor="text1"/>
          <w:sz w:val="24"/>
          <w:szCs w:val="24"/>
        </w:rPr>
        <w:t>E</w:t>
      </w:r>
      <w:r w:rsidR="00C81FB3" w:rsidRPr="00C81FB3">
        <w:rPr>
          <w:rFonts w:ascii="Times New Roman" w:hAnsi="Times New Roman" w:cs="Times New Roman"/>
          <w:color w:val="000000" w:themeColor="text1"/>
          <w:sz w:val="24"/>
          <w:szCs w:val="24"/>
        </w:rPr>
        <w:t>stado informado</w:t>
      </w:r>
      <w:r w:rsidR="00C81FB3">
        <w:rPr>
          <w:rFonts w:ascii="Times New Roman" w:hAnsi="Times New Roman" w:cs="Times New Roman"/>
          <w:color w:val="000000" w:themeColor="text1"/>
          <w:sz w:val="24"/>
          <w:szCs w:val="24"/>
        </w:rPr>
        <w:t>).</w:t>
      </w:r>
      <w:r w:rsidR="00EE072C">
        <w:rPr>
          <w:rFonts w:ascii="Times New Roman" w:hAnsi="Times New Roman" w:cs="Times New Roman"/>
          <w:sz w:val="24"/>
          <w:szCs w:val="24"/>
        </w:rPr>
        <w:tab/>
      </w:r>
    </w:p>
    <w:p w14:paraId="1079714A" w14:textId="129AED0A" w:rsidR="002967D4" w:rsidRPr="00C81FB3" w:rsidRDefault="022CBA3B" w:rsidP="00C81FB3">
      <w:pPr>
        <w:pStyle w:val="Nivel2"/>
        <w:numPr>
          <w:ilvl w:val="0"/>
          <w:numId w:val="0"/>
        </w:numPr>
        <w:tabs>
          <w:tab w:val="left" w:pos="1134"/>
        </w:tabs>
        <w:rPr>
          <w:rFonts w:ascii="Times New Roman" w:hAnsi="Times New Roman" w:cs="Times New Roman"/>
          <w:b/>
          <w:bCs/>
          <w:sz w:val="24"/>
          <w:szCs w:val="24"/>
        </w:rPr>
      </w:pPr>
      <w:r w:rsidRPr="00C81FB3">
        <w:rPr>
          <w:rFonts w:ascii="Times New Roman" w:hAnsi="Times New Roman" w:cs="Times New Roman"/>
          <w:b/>
          <w:bCs/>
          <w:sz w:val="24"/>
          <w:szCs w:val="24"/>
        </w:rPr>
        <w:t>Qualificação Técnico-Operacional</w:t>
      </w:r>
    </w:p>
    <w:p w14:paraId="7D0B519F" w14:textId="77777777" w:rsidR="00E50729" w:rsidRPr="00E50729" w:rsidRDefault="082A029E" w:rsidP="007F4273">
      <w:pPr>
        <w:pStyle w:val="Nivel2"/>
        <w:tabs>
          <w:tab w:val="left" w:pos="1134"/>
        </w:tabs>
        <w:ind w:left="0" w:firstLine="0"/>
        <w:rPr>
          <w:rFonts w:ascii="Times New Roman" w:hAnsi="Times New Roman" w:cs="Times New Roman"/>
          <w:i/>
          <w:iCs/>
          <w:sz w:val="24"/>
          <w:szCs w:val="24"/>
        </w:rPr>
      </w:pPr>
      <w:r w:rsidRPr="00E50729">
        <w:rPr>
          <w:rFonts w:ascii="Times New Roman" w:hAnsi="Times New Roman" w:cs="Times New Roman"/>
          <w:sz w:val="24"/>
          <w:szCs w:val="24"/>
        </w:rPr>
        <w:t xml:space="preserve">Comprovação de aptidão para execução de serviço de complexidade tecnológica e operacional equivalente ou superior com o objeto desta contratação, ou com o item pertinente, por meio da apresentação de certidões ou atestados, por pessoas jurídicas de direito público ou privado, </w:t>
      </w:r>
      <w:r w:rsidR="00E50729">
        <w:rPr>
          <w:rFonts w:ascii="Times New Roman" w:hAnsi="Times New Roman" w:cs="Times New Roman"/>
          <w:sz w:val="24"/>
          <w:szCs w:val="24"/>
        </w:rPr>
        <w:t>(</w:t>
      </w:r>
      <w:r w:rsidR="00E50729" w:rsidRPr="00DF6E7D">
        <w:rPr>
          <w:rFonts w:ascii="Times New Roman" w:hAnsi="Times New Roman" w:cs="Times New Roman"/>
          <w:color w:val="FF0000"/>
          <w:sz w:val="24"/>
          <w:szCs w:val="24"/>
        </w:rPr>
        <w:t xml:space="preserve">regularmente emitido(s) pelo conselho profissional competente </w:t>
      </w:r>
      <w:bookmarkStart w:id="24" w:name="_Hlk136349046"/>
      <w:r w:rsidR="00E50729" w:rsidRPr="00DF6E7D">
        <w:rPr>
          <w:rFonts w:ascii="Times New Roman" w:hAnsi="Times New Roman" w:cs="Times New Roman"/>
          <w:color w:val="FF0000"/>
          <w:sz w:val="24"/>
          <w:szCs w:val="24"/>
        </w:rPr>
        <w:t xml:space="preserve">(informar o Conselho), </w:t>
      </w:r>
      <w:bookmarkEnd w:id="24"/>
      <w:r w:rsidR="00E50729" w:rsidRPr="00DF6E7D">
        <w:rPr>
          <w:rFonts w:ascii="Times New Roman" w:hAnsi="Times New Roman" w:cs="Times New Roman"/>
          <w:color w:val="FF0000"/>
          <w:sz w:val="24"/>
          <w:szCs w:val="24"/>
        </w:rPr>
        <w:t>quando for o caso</w:t>
      </w:r>
      <w:r w:rsidR="00E50729">
        <w:rPr>
          <w:rFonts w:ascii="Times New Roman" w:hAnsi="Times New Roman" w:cs="Times New Roman"/>
          <w:sz w:val="24"/>
          <w:szCs w:val="24"/>
        </w:rPr>
        <w:t>)</w:t>
      </w:r>
      <w:r w:rsidR="00E50729" w:rsidRPr="00CE681C">
        <w:rPr>
          <w:rFonts w:ascii="Times New Roman" w:hAnsi="Times New Roman" w:cs="Times New Roman"/>
          <w:sz w:val="24"/>
          <w:szCs w:val="24"/>
        </w:rPr>
        <w:t>.</w:t>
      </w:r>
    </w:p>
    <w:p w14:paraId="0BA2329F" w14:textId="61A47437" w:rsidR="34871044" w:rsidRPr="00E50729" w:rsidRDefault="7AEB4093" w:rsidP="007F4273">
      <w:pPr>
        <w:pStyle w:val="Nivel2"/>
        <w:tabs>
          <w:tab w:val="left" w:pos="1134"/>
        </w:tabs>
        <w:ind w:left="0" w:firstLine="0"/>
        <w:rPr>
          <w:rFonts w:ascii="Times New Roman" w:hAnsi="Times New Roman" w:cs="Times New Roman"/>
          <w:i/>
          <w:iCs/>
          <w:sz w:val="24"/>
          <w:szCs w:val="24"/>
        </w:rPr>
      </w:pPr>
      <w:r w:rsidRPr="00E50729">
        <w:rPr>
          <w:rFonts w:ascii="Times New Roman" w:hAnsi="Times New Roman" w:cs="Times New Roman"/>
          <w:sz w:val="24"/>
          <w:szCs w:val="24"/>
        </w:rPr>
        <w:t>Para fins da comprovação de que trata este subitem, os atestados deverão dizer respeito a contratos executados com as seguintes características mínimas:</w:t>
      </w:r>
    </w:p>
    <w:p w14:paraId="3CD12B8B" w14:textId="48BE95F8" w:rsidR="00951656" w:rsidRDefault="00672629" w:rsidP="00EF5B5C">
      <w:pPr>
        <w:pStyle w:val="Nivel3"/>
        <w:tabs>
          <w:tab w:val="left" w:pos="1134"/>
        </w:tabs>
        <w:spacing w:before="120" w:after="120" w:line="276" w:lineRule="auto"/>
        <w:ind w:left="0" w:firstLine="0"/>
        <w:jc w:val="both"/>
        <w:rPr>
          <w:rFonts w:ascii="Times New Roman" w:hAnsi="Times New Roman" w:cs="Times New Roman"/>
        </w:rPr>
      </w:pPr>
      <w:r>
        <w:rPr>
          <w:rFonts w:ascii="Times New Roman" w:hAnsi="Times New Roman" w:cs="Times New Roman"/>
        </w:rPr>
        <w:t>C</w:t>
      </w:r>
      <w:r w:rsidR="11B49962" w:rsidRPr="00CE681C">
        <w:rPr>
          <w:rFonts w:ascii="Times New Roman" w:hAnsi="Times New Roman" w:cs="Times New Roman"/>
        </w:rPr>
        <w:t xml:space="preserve">omprovação da experiência mínima de </w:t>
      </w:r>
      <w:r w:rsidR="00117C08" w:rsidRPr="00E50729">
        <w:rPr>
          <w:rFonts w:ascii="Times New Roman" w:hAnsi="Times New Roman" w:cs="Times New Roman"/>
          <w:color w:val="000000" w:themeColor="text1"/>
        </w:rPr>
        <w:t>3 (três)</w:t>
      </w:r>
      <w:r w:rsidR="11B49962" w:rsidRPr="00E50729">
        <w:rPr>
          <w:rFonts w:ascii="Times New Roman" w:hAnsi="Times New Roman" w:cs="Times New Roman"/>
          <w:color w:val="000000" w:themeColor="text1"/>
        </w:rPr>
        <w:t xml:space="preserve"> </w:t>
      </w:r>
      <w:r w:rsidR="11B49962" w:rsidRPr="00CE681C">
        <w:rPr>
          <w:rFonts w:ascii="Times New Roman" w:hAnsi="Times New Roman" w:cs="Times New Roman"/>
        </w:rPr>
        <w:t>anos na prestação dos serviços, sendo aceito o somatório de atestados de períodos diferentes, não havendo obrigatoriedade de os anos serem ininterruptos</w:t>
      </w:r>
      <w:r w:rsidR="00EF5B5C">
        <w:rPr>
          <w:rFonts w:ascii="Times New Roman" w:hAnsi="Times New Roman" w:cs="Times New Roman"/>
        </w:rPr>
        <w:t>.</w:t>
      </w:r>
    </w:p>
    <w:p w14:paraId="36721C4F" w14:textId="77777777" w:rsidR="00774B4C" w:rsidRPr="00575063" w:rsidRDefault="00774B4C" w:rsidP="00774B4C">
      <w:pPr>
        <w:shd w:val="clear" w:color="auto" w:fill="FFFF00"/>
        <w:tabs>
          <w:tab w:val="left" w:pos="1134"/>
        </w:tabs>
        <w:spacing w:before="120" w:after="120" w:line="276" w:lineRule="auto"/>
        <w:jc w:val="both"/>
        <w:rPr>
          <w:rFonts w:ascii="Times New Roman" w:hAnsi="Times New Roman" w:cs="Times New Roman"/>
          <w:color w:val="000000" w:themeColor="text1"/>
        </w:rPr>
      </w:pPr>
      <w:r w:rsidRPr="00575063">
        <w:rPr>
          <w:rFonts w:ascii="Times New Roman" w:hAnsi="Times New Roman" w:cs="Times New Roman"/>
          <w:color w:val="000000" w:themeColor="text1"/>
        </w:rPr>
        <w:t>No caso de contratação de serviços por postos de trabalho, quando o número de postos de trabalho a ser contratado for superior a 40 (quarenta) postos, utilizar a seguinte redação:</w:t>
      </w:r>
    </w:p>
    <w:p w14:paraId="52B4DE8F" w14:textId="77777777" w:rsidR="00774B4C" w:rsidRPr="00C54E4E" w:rsidRDefault="00774B4C" w:rsidP="00774B4C">
      <w:pPr>
        <w:pStyle w:val="Nivel3"/>
        <w:tabs>
          <w:tab w:val="left" w:pos="1134"/>
        </w:tabs>
        <w:spacing w:before="120" w:after="120" w:line="276" w:lineRule="auto"/>
        <w:ind w:left="0" w:firstLine="0"/>
        <w:jc w:val="both"/>
        <w:rPr>
          <w:rFonts w:ascii="Times New Roman" w:hAnsi="Times New Roman" w:cs="Times New Roman"/>
        </w:rPr>
      </w:pPr>
      <w:r w:rsidRPr="00EF5B5C">
        <w:rPr>
          <w:rFonts w:ascii="Times New Roman" w:hAnsi="Times New Roman" w:cs="Times New Roman"/>
        </w:rPr>
        <w:t xml:space="preserve">Comprovação </w:t>
      </w:r>
      <w:r>
        <w:rPr>
          <w:rFonts w:ascii="Times New Roman" w:hAnsi="Times New Roman" w:cs="Times New Roman"/>
        </w:rPr>
        <w:t xml:space="preserve">de </w:t>
      </w:r>
      <w:r w:rsidRPr="00EF5B5C">
        <w:rPr>
          <w:rFonts w:ascii="Times New Roman" w:hAnsi="Times New Roman" w:cs="Times New Roman"/>
        </w:rPr>
        <w:t xml:space="preserve">que já executou contrato(s) com um mínimo </w:t>
      </w:r>
      <w:r w:rsidRPr="00EF5B5C">
        <w:rPr>
          <w:rFonts w:ascii="Times New Roman" w:hAnsi="Times New Roman" w:cs="Times New Roman"/>
          <w:color w:val="000000" w:themeColor="text1"/>
        </w:rPr>
        <w:t>de (</w:t>
      </w:r>
      <w:r w:rsidRPr="00EF5B5C">
        <w:rPr>
          <w:rFonts w:ascii="Times New Roman" w:hAnsi="Times New Roman" w:cs="Times New Roman"/>
          <w:color w:val="FF0000"/>
        </w:rPr>
        <w:t>informar quantos postos representam 50% do total</w:t>
      </w:r>
      <w:r w:rsidRPr="00EF5B5C">
        <w:rPr>
          <w:rFonts w:ascii="Times New Roman" w:hAnsi="Times New Roman" w:cs="Times New Roman"/>
          <w:color w:val="000000" w:themeColor="text1"/>
        </w:rPr>
        <w:t xml:space="preserve">), que equivale a 50% (cinquenta por cento) do </w:t>
      </w:r>
      <w:r>
        <w:rPr>
          <w:rFonts w:ascii="Times New Roman" w:hAnsi="Times New Roman" w:cs="Times New Roman"/>
          <w:color w:val="000000" w:themeColor="text1"/>
        </w:rPr>
        <w:t>total de postos</w:t>
      </w:r>
      <w:r w:rsidRPr="00EF5B5C">
        <w:rPr>
          <w:rFonts w:ascii="Times New Roman" w:hAnsi="Times New Roman" w:cs="Times New Roman"/>
          <w:color w:val="000000" w:themeColor="text1"/>
        </w:rPr>
        <w:t xml:space="preserve"> a serem contratados (</w:t>
      </w:r>
      <w:r w:rsidRPr="00EF5B5C">
        <w:rPr>
          <w:rFonts w:ascii="Times New Roman" w:hAnsi="Times New Roman" w:cs="Times New Roman"/>
          <w:color w:val="FF0000"/>
        </w:rPr>
        <w:t>informar o número</w:t>
      </w:r>
      <w:r>
        <w:rPr>
          <w:rFonts w:ascii="Times New Roman" w:hAnsi="Times New Roman" w:cs="Times New Roman"/>
          <w:color w:val="000000" w:themeColor="text1"/>
        </w:rPr>
        <w:t xml:space="preserve"> </w:t>
      </w:r>
      <w:r w:rsidRPr="00EF5B5C">
        <w:rPr>
          <w:rFonts w:ascii="Times New Roman" w:hAnsi="Times New Roman" w:cs="Times New Roman"/>
          <w:color w:val="FF0000"/>
        </w:rPr>
        <w:t>total de postos a serem contratados</w:t>
      </w:r>
      <w:r w:rsidRPr="00EF5B5C">
        <w:rPr>
          <w:rFonts w:ascii="Times New Roman" w:hAnsi="Times New Roman" w:cs="Times New Roman"/>
          <w:color w:val="000000" w:themeColor="text1"/>
        </w:rPr>
        <w:t>).</w:t>
      </w:r>
    </w:p>
    <w:p w14:paraId="7FCB084F" w14:textId="77777777" w:rsidR="00774B4C" w:rsidRPr="00575063" w:rsidRDefault="00774B4C" w:rsidP="00774B4C">
      <w:pPr>
        <w:tabs>
          <w:tab w:val="left" w:pos="1134"/>
        </w:tabs>
        <w:spacing w:before="120" w:after="120" w:line="276" w:lineRule="auto"/>
        <w:jc w:val="both"/>
        <w:rPr>
          <w:rFonts w:ascii="Times New Roman" w:hAnsi="Times New Roman" w:cs="Times New Roman"/>
          <w:b/>
          <w:bCs/>
          <w:color w:val="FF0000"/>
        </w:rPr>
      </w:pPr>
      <w:r w:rsidRPr="00575063">
        <w:rPr>
          <w:rFonts w:ascii="Times New Roman" w:hAnsi="Times New Roman" w:cs="Times New Roman"/>
          <w:b/>
          <w:bCs/>
          <w:color w:val="FF0000"/>
        </w:rPr>
        <w:t>OU</w:t>
      </w:r>
    </w:p>
    <w:p w14:paraId="2B0AC246" w14:textId="77777777" w:rsidR="00774B4C" w:rsidRDefault="00774B4C" w:rsidP="00774B4C">
      <w:pPr>
        <w:shd w:val="clear" w:color="auto" w:fill="FFFF00"/>
        <w:tabs>
          <w:tab w:val="left" w:pos="1134"/>
        </w:tabs>
        <w:spacing w:before="120" w:after="120" w:line="276" w:lineRule="auto"/>
        <w:jc w:val="both"/>
        <w:rPr>
          <w:rFonts w:ascii="Times New Roman" w:hAnsi="Times New Roman" w:cs="Times New Roman"/>
          <w:color w:val="000000" w:themeColor="text1"/>
        </w:rPr>
      </w:pPr>
      <w:r w:rsidRPr="00575063">
        <w:rPr>
          <w:rFonts w:ascii="Times New Roman" w:hAnsi="Times New Roman" w:cs="Times New Roman"/>
          <w:color w:val="000000" w:themeColor="text1"/>
        </w:rPr>
        <w:t>No caso de contratação de serviços por postos de trabalho, quando o número de postos de trabalho a ser contratado for igual ou inferior a 40 (quarenta) postos, utilizar a seguinte redação:</w:t>
      </w:r>
    </w:p>
    <w:p w14:paraId="56CBCFC5" w14:textId="77777777" w:rsidR="00774B4C" w:rsidRPr="00575063" w:rsidRDefault="00774B4C" w:rsidP="00774B4C">
      <w:pPr>
        <w:tabs>
          <w:tab w:val="left" w:pos="1134"/>
        </w:tabs>
        <w:spacing w:before="120" w:after="120" w:line="276" w:lineRule="auto"/>
        <w:jc w:val="both"/>
        <w:rPr>
          <w:rFonts w:ascii="Times New Roman" w:hAnsi="Times New Roman" w:cs="Times New Roman"/>
          <w:color w:val="000000" w:themeColor="text1"/>
        </w:rPr>
      </w:pPr>
      <w:r>
        <w:rPr>
          <w:rFonts w:ascii="Times New Roman" w:hAnsi="Times New Roman" w:cs="Times New Roman"/>
          <w:color w:val="000000" w:themeColor="text1"/>
        </w:rPr>
        <w:t>8.35.2.</w:t>
      </w:r>
      <w:r>
        <w:rPr>
          <w:rFonts w:ascii="Times New Roman" w:hAnsi="Times New Roman" w:cs="Times New Roman"/>
          <w:color w:val="000000" w:themeColor="text1"/>
        </w:rPr>
        <w:tab/>
      </w:r>
      <w:r w:rsidRPr="00F36B4A">
        <w:rPr>
          <w:rFonts w:ascii="Times New Roman" w:hAnsi="Times New Roman" w:cs="Times New Roman"/>
          <w:color w:val="000000" w:themeColor="text1"/>
        </w:rPr>
        <w:t>Comprov</w:t>
      </w:r>
      <w:r>
        <w:rPr>
          <w:rFonts w:ascii="Times New Roman" w:hAnsi="Times New Roman" w:cs="Times New Roman"/>
          <w:color w:val="000000" w:themeColor="text1"/>
        </w:rPr>
        <w:t>ação de</w:t>
      </w:r>
      <w:r w:rsidRPr="00F36B4A">
        <w:rPr>
          <w:rFonts w:ascii="Times New Roman" w:hAnsi="Times New Roman" w:cs="Times New Roman"/>
          <w:color w:val="000000" w:themeColor="text1"/>
        </w:rPr>
        <w:t xml:space="preserve"> que já executou </w:t>
      </w:r>
      <w:r>
        <w:rPr>
          <w:rFonts w:ascii="Times New Roman" w:hAnsi="Times New Roman" w:cs="Times New Roman"/>
        </w:rPr>
        <w:t>de forma satisfatória os serviços de gerenciamento de mão de obra</w:t>
      </w:r>
      <w:r w:rsidRPr="00F36B4A">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em </w:t>
      </w:r>
      <w:r w:rsidRPr="00F36B4A">
        <w:rPr>
          <w:rFonts w:ascii="Times New Roman" w:hAnsi="Times New Roman" w:cs="Times New Roman"/>
          <w:color w:val="000000" w:themeColor="text1"/>
        </w:rPr>
        <w:t>contrato(s) em número de postos equivalentes ao da contratação</w:t>
      </w:r>
      <w:r>
        <w:rPr>
          <w:rFonts w:ascii="Times New Roman" w:hAnsi="Times New Roman" w:cs="Times New Roman"/>
          <w:color w:val="000000" w:themeColor="text1"/>
        </w:rPr>
        <w:t xml:space="preserve"> (</w:t>
      </w:r>
      <w:r w:rsidRPr="00305D6F">
        <w:rPr>
          <w:rFonts w:ascii="Times New Roman" w:hAnsi="Times New Roman" w:cs="Times New Roman"/>
          <w:color w:val="FF0000"/>
        </w:rPr>
        <w:t>total de postos a serem contratados</w:t>
      </w:r>
      <w:r w:rsidRPr="00305D6F">
        <w:rPr>
          <w:rFonts w:ascii="Times New Roman" w:hAnsi="Times New Roman" w:cs="Times New Roman"/>
          <w:color w:val="000000" w:themeColor="text1"/>
        </w:rPr>
        <w:t>)</w:t>
      </w:r>
      <w:r w:rsidRPr="00F26948">
        <w:rPr>
          <w:rFonts w:ascii="Times New Roman" w:hAnsi="Times New Roman" w:cs="Times New Roman"/>
          <w:color w:val="000000" w:themeColor="text1"/>
        </w:rPr>
        <w:t>.</w:t>
      </w:r>
    </w:p>
    <w:p w14:paraId="569FBAFE" w14:textId="1028926D" w:rsidR="6FAD41C2" w:rsidRPr="00EF5B5C" w:rsidRDefault="4A2C7BD3" w:rsidP="008849F5">
      <w:pPr>
        <w:pStyle w:val="Nivel2"/>
        <w:tabs>
          <w:tab w:val="left" w:pos="1134"/>
        </w:tabs>
        <w:ind w:left="0" w:firstLine="0"/>
        <w:rPr>
          <w:sz w:val="24"/>
          <w:szCs w:val="24"/>
        </w:rPr>
      </w:pPr>
      <w:r w:rsidRPr="00EF5B5C">
        <w:rPr>
          <w:rFonts w:ascii="Times New Roman" w:hAnsi="Times New Roman" w:cs="Times New Roman"/>
          <w:sz w:val="24"/>
          <w:szCs w:val="24"/>
        </w:rPr>
        <w:t>S</w:t>
      </w:r>
      <w:r w:rsidR="514785B3" w:rsidRPr="00EF5B5C">
        <w:rPr>
          <w:rFonts w:ascii="Times New Roman" w:hAnsi="Times New Roman" w:cs="Times New Roman"/>
          <w:sz w:val="24"/>
          <w:szCs w:val="24"/>
        </w:rPr>
        <w:t>erá admitida, para fins de comprovação de quantitativo mínimo do serviço, a apresentação</w:t>
      </w:r>
      <w:r w:rsidR="693357CA" w:rsidRPr="00EF5B5C">
        <w:rPr>
          <w:rFonts w:ascii="Times New Roman" w:hAnsi="Times New Roman" w:cs="Times New Roman"/>
          <w:sz w:val="24"/>
          <w:szCs w:val="24"/>
        </w:rPr>
        <w:t xml:space="preserve"> e o somatório</w:t>
      </w:r>
      <w:r w:rsidR="514785B3" w:rsidRPr="00EF5B5C">
        <w:rPr>
          <w:rFonts w:ascii="Times New Roman" w:hAnsi="Times New Roman" w:cs="Times New Roman"/>
          <w:sz w:val="24"/>
          <w:szCs w:val="24"/>
        </w:rPr>
        <w:t xml:space="preserve"> de diferentes atestados de serviços executados de forma con</w:t>
      </w:r>
      <w:r w:rsidR="125B4F6E" w:rsidRPr="00EF5B5C">
        <w:rPr>
          <w:rFonts w:ascii="Times New Roman" w:hAnsi="Times New Roman" w:cs="Times New Roman"/>
          <w:sz w:val="24"/>
          <w:szCs w:val="24"/>
        </w:rPr>
        <w:t>comitante, pois essa situação</w:t>
      </w:r>
      <w:r w:rsidR="514785B3" w:rsidRPr="00EF5B5C">
        <w:rPr>
          <w:rFonts w:ascii="Times New Roman" w:hAnsi="Times New Roman" w:cs="Times New Roman"/>
          <w:sz w:val="24"/>
          <w:szCs w:val="24"/>
        </w:rPr>
        <w:t xml:space="preserve"> equivale, para fins de comprovação de capacidade técnico-operacional, a uma única contratação, nos termos do item 10.9 do Anexo VII-A da IN S</w:t>
      </w:r>
      <w:r w:rsidR="00D87E66" w:rsidRPr="00EF5B5C">
        <w:rPr>
          <w:rFonts w:ascii="Times New Roman" w:hAnsi="Times New Roman" w:cs="Times New Roman"/>
          <w:sz w:val="24"/>
          <w:szCs w:val="24"/>
        </w:rPr>
        <w:t>eges</w:t>
      </w:r>
      <w:r w:rsidR="514785B3" w:rsidRPr="00EF5B5C">
        <w:rPr>
          <w:rFonts w:ascii="Times New Roman" w:hAnsi="Times New Roman" w:cs="Times New Roman"/>
          <w:sz w:val="24"/>
          <w:szCs w:val="24"/>
        </w:rPr>
        <w:t>/MP n</w:t>
      </w:r>
      <w:r w:rsidR="00D87E66">
        <w:rPr>
          <w:rFonts w:ascii="Times New Roman" w:hAnsi="Times New Roman" w:cs="Times New Roman"/>
          <w:sz w:val="24"/>
          <w:szCs w:val="24"/>
        </w:rPr>
        <w:t>º</w:t>
      </w:r>
      <w:r w:rsidR="514785B3" w:rsidRPr="00EF5B5C">
        <w:rPr>
          <w:rFonts w:ascii="Times New Roman" w:hAnsi="Times New Roman" w:cs="Times New Roman"/>
          <w:sz w:val="24"/>
          <w:szCs w:val="24"/>
        </w:rPr>
        <w:t xml:space="preserve"> 5/2017, aplicável por força da IN </w:t>
      </w:r>
      <w:r w:rsidR="13907865" w:rsidRPr="00EF5B5C">
        <w:rPr>
          <w:rFonts w:ascii="Times New Roman" w:hAnsi="Times New Roman" w:cs="Times New Roman"/>
          <w:sz w:val="24"/>
          <w:szCs w:val="24"/>
        </w:rPr>
        <w:t>S</w:t>
      </w:r>
      <w:r w:rsidR="00D87E66" w:rsidRPr="00EF5B5C">
        <w:rPr>
          <w:rFonts w:ascii="Times New Roman" w:hAnsi="Times New Roman" w:cs="Times New Roman"/>
          <w:sz w:val="24"/>
          <w:szCs w:val="24"/>
        </w:rPr>
        <w:t>eges</w:t>
      </w:r>
      <w:r w:rsidR="13907865" w:rsidRPr="00EF5B5C">
        <w:rPr>
          <w:rFonts w:ascii="Times New Roman" w:hAnsi="Times New Roman" w:cs="Times New Roman"/>
          <w:sz w:val="24"/>
          <w:szCs w:val="24"/>
        </w:rPr>
        <w:t xml:space="preserve">/ME </w:t>
      </w:r>
      <w:r w:rsidR="514785B3" w:rsidRPr="00EF5B5C">
        <w:rPr>
          <w:rFonts w:ascii="Times New Roman" w:hAnsi="Times New Roman" w:cs="Times New Roman"/>
          <w:sz w:val="24"/>
          <w:szCs w:val="24"/>
        </w:rPr>
        <w:t>nº 98/2022.</w:t>
      </w:r>
    </w:p>
    <w:p w14:paraId="58BCF1BC" w14:textId="3D3D9B04" w:rsidR="27D7BE62" w:rsidRPr="00CE681C" w:rsidRDefault="4FB9FC15" w:rsidP="008849F5">
      <w:pPr>
        <w:pStyle w:val="Nivel2"/>
        <w:tabs>
          <w:tab w:val="left" w:pos="1134"/>
        </w:tabs>
        <w:ind w:left="0" w:firstLine="0"/>
        <w:rPr>
          <w:rFonts w:ascii="Times New Roman" w:hAnsi="Times New Roman" w:cs="Times New Roman"/>
          <w:color w:val="auto"/>
          <w:sz w:val="24"/>
          <w:szCs w:val="24"/>
        </w:rPr>
      </w:pPr>
      <w:r w:rsidRPr="00CE681C">
        <w:rPr>
          <w:rFonts w:ascii="Times New Roman" w:hAnsi="Times New Roman" w:cs="Times New Roman"/>
          <w:color w:val="auto"/>
          <w:sz w:val="24"/>
          <w:szCs w:val="24"/>
        </w:rPr>
        <w:t>Os atestados de capacidade técnica podem ser apresentados em nome da matriz ou da filial da empresa licitante.</w:t>
      </w:r>
    </w:p>
    <w:p w14:paraId="4803F507" w14:textId="46193636" w:rsidR="57FBC25C" w:rsidRPr="00CE681C" w:rsidRDefault="008849F5" w:rsidP="008849F5">
      <w:pPr>
        <w:pStyle w:val="Nivel2"/>
        <w:tabs>
          <w:tab w:val="left" w:pos="1134"/>
        </w:tabs>
        <w:ind w:left="0" w:firstLine="0"/>
        <w:rPr>
          <w:rFonts w:ascii="Times New Roman" w:hAnsi="Times New Roman" w:cs="Times New Roman"/>
          <w:color w:val="auto"/>
          <w:sz w:val="24"/>
          <w:szCs w:val="24"/>
        </w:rPr>
      </w:pPr>
      <w:r>
        <w:rPr>
          <w:rFonts w:ascii="Times New Roman" w:hAnsi="Times New Roman" w:cs="Times New Roman"/>
          <w:color w:val="auto"/>
          <w:sz w:val="24"/>
          <w:szCs w:val="24"/>
        </w:rPr>
        <w:t>A</w:t>
      </w:r>
      <w:r w:rsidR="4DDF8EE3" w:rsidRPr="00CE681C">
        <w:rPr>
          <w:rFonts w:ascii="Times New Roman" w:hAnsi="Times New Roman" w:cs="Times New Roman"/>
          <w:color w:val="auto"/>
          <w:sz w:val="24"/>
          <w:szCs w:val="24"/>
        </w:rPr>
        <w:t xml:space="preserve"> licitante disponibilizará todas as informações necessárias à comprovação da legitimidade dos atestados, apresentando, </w:t>
      </w:r>
      <w:r w:rsidR="6A68D626" w:rsidRPr="00CE681C">
        <w:rPr>
          <w:rFonts w:ascii="Times New Roman" w:hAnsi="Times New Roman" w:cs="Times New Roman"/>
          <w:color w:val="auto"/>
          <w:sz w:val="24"/>
          <w:szCs w:val="24"/>
        </w:rPr>
        <w:t>quando solicitado pela Administração</w:t>
      </w:r>
      <w:r w:rsidR="4DDF8EE3" w:rsidRPr="00CE681C">
        <w:rPr>
          <w:rFonts w:ascii="Times New Roman" w:hAnsi="Times New Roman" w:cs="Times New Roman"/>
          <w:color w:val="auto"/>
          <w:sz w:val="24"/>
          <w:szCs w:val="24"/>
        </w:rPr>
        <w:t xml:space="preserve">, cópia do contrato que deu suporte à contratação, endereço atual da contratante e local em que foram prestados os serviços, </w:t>
      </w:r>
      <w:r w:rsidR="47F2B6F3" w:rsidRPr="00CE681C">
        <w:rPr>
          <w:rFonts w:ascii="Times New Roman" w:hAnsi="Times New Roman" w:cs="Times New Roman"/>
          <w:color w:val="auto"/>
          <w:sz w:val="24"/>
          <w:szCs w:val="24"/>
        </w:rPr>
        <w:t>entre outros documentos.</w:t>
      </w:r>
    </w:p>
    <w:p w14:paraId="7B6BBBBB" w14:textId="4BB2B064" w:rsidR="5CD33402" w:rsidRPr="00CE681C" w:rsidRDefault="3964738E" w:rsidP="008849F5">
      <w:pPr>
        <w:pStyle w:val="Nivel2"/>
        <w:tabs>
          <w:tab w:val="left" w:pos="1134"/>
        </w:tabs>
        <w:ind w:left="0" w:firstLine="0"/>
        <w:rPr>
          <w:rFonts w:ascii="Times New Roman" w:hAnsi="Times New Roman" w:cs="Times New Roman"/>
          <w:color w:val="auto"/>
          <w:sz w:val="24"/>
          <w:szCs w:val="24"/>
        </w:rPr>
      </w:pPr>
      <w:r w:rsidRPr="00CE681C">
        <w:rPr>
          <w:rFonts w:ascii="Times New Roman" w:hAnsi="Times New Roman" w:cs="Times New Roman"/>
          <w:color w:val="auto"/>
          <w:sz w:val="24"/>
          <w:szCs w:val="24"/>
        </w:rPr>
        <w:lastRenderedPageBreak/>
        <w:t>Os atestados deverão referir-se a serviços prestados no âmbito de sua atividade econômica principal ou secundária especificadas no contrato social vigente</w:t>
      </w:r>
      <w:r w:rsidR="00EF5B5C">
        <w:rPr>
          <w:rFonts w:ascii="Times New Roman" w:hAnsi="Times New Roman" w:cs="Times New Roman"/>
          <w:color w:val="auto"/>
          <w:sz w:val="24"/>
          <w:szCs w:val="24"/>
        </w:rPr>
        <w:t>.</w:t>
      </w:r>
    </w:p>
    <w:p w14:paraId="79948107" w14:textId="6A8C4663" w:rsidR="74B727CA" w:rsidRPr="00341545" w:rsidRDefault="3FD9E0B3" w:rsidP="00341545">
      <w:pPr>
        <w:pStyle w:val="Nivel2"/>
        <w:tabs>
          <w:tab w:val="left" w:pos="1134"/>
        </w:tabs>
        <w:ind w:left="0" w:firstLine="0"/>
        <w:rPr>
          <w:rFonts w:ascii="Times New Roman" w:hAnsi="Times New Roman" w:cs="Times New Roman"/>
          <w:color w:val="FF0000"/>
          <w:sz w:val="24"/>
          <w:szCs w:val="24"/>
        </w:rPr>
      </w:pPr>
      <w:r w:rsidRPr="00341545">
        <w:rPr>
          <w:rFonts w:ascii="Times New Roman" w:hAnsi="Times New Roman" w:cs="Times New Roman"/>
          <w:color w:val="FF0000"/>
          <w:sz w:val="24"/>
          <w:szCs w:val="24"/>
        </w:rPr>
        <w:t xml:space="preserve">Declaração de que o licitante possui ou instalará escritório </w:t>
      </w:r>
      <w:r w:rsidR="0079333E" w:rsidRPr="00341545">
        <w:rPr>
          <w:rFonts w:ascii="Times New Roman" w:hAnsi="Times New Roman" w:cs="Times New Roman"/>
          <w:color w:val="FF0000"/>
          <w:sz w:val="24"/>
          <w:szCs w:val="24"/>
        </w:rPr>
        <w:t xml:space="preserve">na (cidade </w:t>
      </w:r>
      <w:r w:rsidR="0079333E" w:rsidRPr="00341545">
        <w:rPr>
          <w:rFonts w:ascii="Times New Roman" w:hAnsi="Times New Roman" w:cs="Times New Roman"/>
          <w:b/>
          <w:bCs/>
          <w:color w:val="FF0000"/>
          <w:sz w:val="24"/>
          <w:szCs w:val="24"/>
        </w:rPr>
        <w:t>OU</w:t>
      </w:r>
      <w:r w:rsidR="0079333E" w:rsidRPr="00341545">
        <w:rPr>
          <w:rFonts w:ascii="Times New Roman" w:hAnsi="Times New Roman" w:cs="Times New Roman"/>
          <w:color w:val="FF0000"/>
          <w:sz w:val="24"/>
          <w:szCs w:val="24"/>
        </w:rPr>
        <w:t xml:space="preserve"> estado </w:t>
      </w:r>
      <w:r w:rsidR="0079333E" w:rsidRPr="00341545">
        <w:rPr>
          <w:rFonts w:ascii="Times New Roman" w:hAnsi="Times New Roman" w:cs="Times New Roman"/>
          <w:b/>
          <w:bCs/>
          <w:color w:val="FF0000"/>
          <w:sz w:val="24"/>
          <w:szCs w:val="24"/>
        </w:rPr>
        <w:t>OU</w:t>
      </w:r>
      <w:r w:rsidR="0079333E" w:rsidRPr="00341545">
        <w:rPr>
          <w:rFonts w:ascii="Times New Roman" w:hAnsi="Times New Roman" w:cs="Times New Roman"/>
          <w:color w:val="FF0000"/>
          <w:sz w:val="24"/>
          <w:szCs w:val="24"/>
        </w:rPr>
        <w:t xml:space="preserve"> região metropolitana)</w:t>
      </w:r>
      <w:r w:rsidRPr="00341545">
        <w:rPr>
          <w:rFonts w:ascii="Times New Roman" w:hAnsi="Times New Roman" w:cs="Times New Roman"/>
          <w:color w:val="FF0000"/>
          <w:sz w:val="24"/>
          <w:szCs w:val="24"/>
        </w:rPr>
        <w:t>, a ser comprovado no prazo máximo de 60 (sessenta) dias contado a partir da vigência do contrato</w:t>
      </w:r>
      <w:r w:rsidR="00E50729">
        <w:rPr>
          <w:rFonts w:ascii="Times New Roman" w:hAnsi="Times New Roman" w:cs="Times New Roman"/>
          <w:color w:val="FF0000"/>
          <w:sz w:val="24"/>
          <w:szCs w:val="24"/>
        </w:rPr>
        <w:t>, conforme justificativa no ETP</w:t>
      </w:r>
      <w:r w:rsidR="00E50729" w:rsidRPr="00341545">
        <w:rPr>
          <w:rFonts w:ascii="Times New Roman" w:hAnsi="Times New Roman" w:cs="Times New Roman"/>
          <w:color w:val="FF0000"/>
          <w:sz w:val="24"/>
          <w:szCs w:val="24"/>
        </w:rPr>
        <w:t>.</w:t>
      </w:r>
    </w:p>
    <w:p w14:paraId="223C6C85" w14:textId="798467B0" w:rsidR="1A381533" w:rsidRPr="00CE681C" w:rsidRDefault="6F595761" w:rsidP="00341545">
      <w:pPr>
        <w:pStyle w:val="Nivel2"/>
        <w:tabs>
          <w:tab w:val="left" w:pos="1134"/>
        </w:tabs>
        <w:ind w:left="0" w:firstLine="0"/>
        <w:rPr>
          <w:rFonts w:ascii="Times New Roman" w:hAnsi="Times New Roman" w:cs="Times New Roman"/>
          <w:color w:val="auto"/>
          <w:sz w:val="24"/>
          <w:szCs w:val="24"/>
        </w:rPr>
      </w:pPr>
      <w:r w:rsidRPr="00CE681C">
        <w:rPr>
          <w:rFonts w:ascii="Times New Roman" w:hAnsi="Times New Roman" w:cs="Times New Roman"/>
          <w:color w:val="auto"/>
          <w:sz w:val="24"/>
          <w:szCs w:val="24"/>
        </w:rPr>
        <w:t>Serão aceitos atestados ou outros documentos hábeis emitidos por entidades estrangeiras quando acompanhados de tradução para o português, salvo se comprovada a inidoneidade da entidade emissora.</w:t>
      </w:r>
    </w:p>
    <w:p w14:paraId="6D1BCA41" w14:textId="7A5DD390" w:rsidR="46002946" w:rsidRDefault="2DA2E69B" w:rsidP="00341545">
      <w:pPr>
        <w:pStyle w:val="Nivel2"/>
        <w:tabs>
          <w:tab w:val="left" w:pos="1134"/>
        </w:tabs>
        <w:ind w:left="0" w:firstLine="0"/>
        <w:rPr>
          <w:rFonts w:ascii="Times New Roman" w:hAnsi="Times New Roman" w:cs="Times New Roman"/>
          <w:color w:val="auto"/>
          <w:sz w:val="24"/>
          <w:szCs w:val="24"/>
        </w:rPr>
      </w:pPr>
      <w:r w:rsidRPr="00CE681C">
        <w:rPr>
          <w:rFonts w:ascii="Times New Roman" w:hAnsi="Times New Roman" w:cs="Times New Roman"/>
          <w:color w:val="auto"/>
          <w:sz w:val="24"/>
          <w:szCs w:val="24"/>
        </w:rPr>
        <w:t>A apresentação de certidões ou atestados de desempenho anterior emitido em favor de consórcio do qual tenha feito parte será admitido, desde que atendidos os requisitos do art. 67, §§ 10 e 11, da Lei nº 14.133/2021 e regulamentos sobre o tema.</w:t>
      </w:r>
    </w:p>
    <w:p w14:paraId="3E639C3E" w14:textId="2AD825F1" w:rsidR="00297D07" w:rsidRDefault="009A368A" w:rsidP="00297D07">
      <w:pPr>
        <w:pStyle w:val="Nvel2-Red"/>
        <w:numPr>
          <w:ilvl w:val="0"/>
          <w:numId w:val="0"/>
        </w:numPr>
        <w:tabs>
          <w:tab w:val="left" w:pos="1134"/>
        </w:tabs>
        <w:rPr>
          <w:rFonts w:ascii="Times New Roman" w:hAnsi="Times New Roman" w:cs="Times New Roman"/>
          <w:b/>
          <w:bCs/>
          <w:i w:val="0"/>
          <w:iCs w:val="0"/>
          <w:color w:val="000000" w:themeColor="text1"/>
          <w:sz w:val="24"/>
          <w:szCs w:val="24"/>
        </w:rPr>
      </w:pPr>
      <w:r w:rsidRPr="009A368A">
        <w:rPr>
          <w:rFonts w:ascii="Times New Roman" w:hAnsi="Times New Roman" w:cs="Times New Roman"/>
          <w:b/>
          <w:bCs/>
          <w:i w:val="0"/>
          <w:iCs w:val="0"/>
          <w:color w:val="000000" w:themeColor="text1"/>
          <w:sz w:val="24"/>
          <w:szCs w:val="24"/>
        </w:rPr>
        <w:t>Qualificação Técnico</w:t>
      </w:r>
      <w:r>
        <w:rPr>
          <w:rFonts w:ascii="Times New Roman" w:hAnsi="Times New Roman" w:cs="Times New Roman"/>
          <w:b/>
          <w:bCs/>
          <w:i w:val="0"/>
          <w:iCs w:val="0"/>
          <w:color w:val="000000" w:themeColor="text1"/>
          <w:sz w:val="24"/>
          <w:szCs w:val="24"/>
        </w:rPr>
        <w:t>-Profissional</w:t>
      </w:r>
    </w:p>
    <w:p w14:paraId="27F31989" w14:textId="765D3CE8" w:rsidR="00297D07" w:rsidRPr="00297D07" w:rsidRDefault="00297D07" w:rsidP="00297D07">
      <w:pPr>
        <w:pStyle w:val="Nvel2-Red"/>
        <w:numPr>
          <w:ilvl w:val="0"/>
          <w:numId w:val="0"/>
        </w:numPr>
        <w:shd w:val="clear" w:color="auto" w:fill="FFFF00"/>
        <w:tabs>
          <w:tab w:val="left" w:pos="1134"/>
        </w:tabs>
        <w:rPr>
          <w:rFonts w:ascii="Times New Roman" w:hAnsi="Times New Roman" w:cs="Times New Roman"/>
          <w:i w:val="0"/>
          <w:iCs w:val="0"/>
          <w:color w:val="000000" w:themeColor="text1"/>
          <w:sz w:val="24"/>
          <w:szCs w:val="24"/>
        </w:rPr>
      </w:pPr>
      <w:r>
        <w:rPr>
          <w:rFonts w:ascii="Times New Roman" w:hAnsi="Times New Roman" w:cs="Times New Roman"/>
          <w:i w:val="0"/>
          <w:iCs w:val="0"/>
          <w:color w:val="000000" w:themeColor="text1"/>
          <w:sz w:val="24"/>
          <w:szCs w:val="24"/>
        </w:rPr>
        <w:t>C</w:t>
      </w:r>
      <w:r w:rsidRPr="00297D07">
        <w:rPr>
          <w:rFonts w:ascii="Times New Roman" w:hAnsi="Times New Roman" w:cs="Times New Roman"/>
          <w:i w:val="0"/>
          <w:iCs w:val="0"/>
          <w:color w:val="000000" w:themeColor="text1"/>
          <w:sz w:val="24"/>
          <w:szCs w:val="24"/>
        </w:rPr>
        <w:t>aso haja pessoal técnico cuja atuação seja fundamental para a execução do objeto, pode ser feita a exigência de sua indicação</w:t>
      </w:r>
      <w:r w:rsidR="00E50729" w:rsidRPr="00E50729">
        <w:rPr>
          <w:rFonts w:ascii="Times New Roman" w:hAnsi="Times New Roman" w:cs="Times New Roman"/>
          <w:i w:val="0"/>
          <w:iCs w:val="0"/>
          <w:color w:val="000000" w:themeColor="text1"/>
          <w:sz w:val="24"/>
          <w:szCs w:val="24"/>
        </w:rPr>
        <w:t xml:space="preserve"> </w:t>
      </w:r>
      <w:r w:rsidR="00E50729">
        <w:rPr>
          <w:rFonts w:ascii="Times New Roman" w:hAnsi="Times New Roman" w:cs="Times New Roman"/>
          <w:i w:val="0"/>
          <w:iCs w:val="0"/>
          <w:color w:val="000000" w:themeColor="text1"/>
          <w:sz w:val="24"/>
          <w:szCs w:val="24"/>
        </w:rPr>
        <w:t>na qualidade de Responsável Técnico</w:t>
      </w:r>
      <w:r w:rsidRPr="00297D07">
        <w:rPr>
          <w:rFonts w:ascii="Times New Roman" w:hAnsi="Times New Roman" w:cs="Times New Roman"/>
          <w:i w:val="0"/>
          <w:iCs w:val="0"/>
          <w:color w:val="000000" w:themeColor="text1"/>
          <w:sz w:val="24"/>
          <w:szCs w:val="24"/>
        </w:rPr>
        <w:t>, acompanhada da respectiva qualificação.</w:t>
      </w:r>
    </w:p>
    <w:p w14:paraId="7252E95A" w14:textId="3699D6AE" w:rsidR="009A368A" w:rsidRPr="006A1608" w:rsidRDefault="009A368A" w:rsidP="00E50729">
      <w:pPr>
        <w:pStyle w:val="Nivel2"/>
        <w:tabs>
          <w:tab w:val="left" w:pos="1134"/>
        </w:tabs>
        <w:ind w:left="0" w:firstLine="0"/>
        <w:rPr>
          <w:rFonts w:ascii="Times New Roman" w:hAnsi="Times New Roman" w:cs="Times New Roman"/>
          <w:color w:val="FF0000"/>
          <w:sz w:val="24"/>
          <w:szCs w:val="24"/>
        </w:rPr>
      </w:pPr>
      <w:r w:rsidRPr="006A1608">
        <w:rPr>
          <w:rFonts w:ascii="Times New Roman" w:hAnsi="Times New Roman" w:cs="Times New Roman"/>
          <w:color w:val="FF0000"/>
          <w:sz w:val="24"/>
          <w:szCs w:val="24"/>
        </w:rPr>
        <w:t>Apresentar o(s)</w:t>
      </w:r>
      <w:r w:rsidRPr="006A1608">
        <w:rPr>
          <w:rFonts w:ascii="Times New Roman" w:hAnsi="Times New Roman" w:cs="Times New Roman"/>
          <w:i/>
          <w:iCs/>
          <w:color w:val="FF0000"/>
          <w:sz w:val="24"/>
          <w:szCs w:val="24"/>
        </w:rPr>
        <w:t xml:space="preserve"> </w:t>
      </w:r>
      <w:r w:rsidRPr="006A1608">
        <w:rPr>
          <w:rFonts w:ascii="Times New Roman" w:hAnsi="Times New Roman" w:cs="Times New Roman"/>
          <w:color w:val="FF0000"/>
          <w:sz w:val="24"/>
          <w:szCs w:val="24"/>
        </w:rPr>
        <w:t>profissional(</w:t>
      </w:r>
      <w:proofErr w:type="spellStart"/>
      <w:r w:rsidRPr="006A1608">
        <w:rPr>
          <w:rFonts w:ascii="Times New Roman" w:hAnsi="Times New Roman" w:cs="Times New Roman"/>
          <w:color w:val="FF0000"/>
          <w:sz w:val="24"/>
          <w:szCs w:val="24"/>
        </w:rPr>
        <w:t>is</w:t>
      </w:r>
      <w:proofErr w:type="spellEnd"/>
      <w:r w:rsidRPr="006A1608">
        <w:rPr>
          <w:rFonts w:ascii="Times New Roman" w:hAnsi="Times New Roman" w:cs="Times New Roman"/>
          <w:color w:val="FF0000"/>
          <w:sz w:val="24"/>
          <w:szCs w:val="24"/>
        </w:rPr>
        <w:t xml:space="preserve">), abaixo indicado(s), devidamente registrado(s) no conselho profissional competente, detentor de </w:t>
      </w:r>
      <w:r w:rsidR="006A1608" w:rsidRPr="006A1608">
        <w:rPr>
          <w:rFonts w:ascii="Times New Roman" w:hAnsi="Times New Roman" w:cs="Times New Roman"/>
          <w:color w:val="FF0000"/>
          <w:sz w:val="24"/>
          <w:szCs w:val="24"/>
        </w:rPr>
        <w:t>A</w:t>
      </w:r>
      <w:r w:rsidRPr="006A1608">
        <w:rPr>
          <w:rFonts w:ascii="Times New Roman" w:hAnsi="Times New Roman" w:cs="Times New Roman"/>
          <w:color w:val="FF0000"/>
          <w:sz w:val="24"/>
          <w:szCs w:val="24"/>
        </w:rPr>
        <w:t xml:space="preserve">testado de </w:t>
      </w:r>
      <w:r w:rsidR="006A1608" w:rsidRPr="006A1608">
        <w:rPr>
          <w:rFonts w:ascii="Times New Roman" w:hAnsi="Times New Roman" w:cs="Times New Roman"/>
          <w:color w:val="FF0000"/>
          <w:sz w:val="24"/>
          <w:szCs w:val="24"/>
        </w:rPr>
        <w:t>R</w:t>
      </w:r>
      <w:r w:rsidRPr="006A1608">
        <w:rPr>
          <w:rFonts w:ascii="Times New Roman" w:hAnsi="Times New Roman" w:cs="Times New Roman"/>
          <w:color w:val="FF0000"/>
          <w:sz w:val="24"/>
          <w:szCs w:val="24"/>
        </w:rPr>
        <w:t xml:space="preserve">esponsabilidade </w:t>
      </w:r>
      <w:r w:rsidR="006A1608" w:rsidRPr="006A1608">
        <w:rPr>
          <w:rFonts w:ascii="Times New Roman" w:hAnsi="Times New Roman" w:cs="Times New Roman"/>
          <w:color w:val="FF0000"/>
          <w:sz w:val="24"/>
          <w:szCs w:val="24"/>
        </w:rPr>
        <w:t>T</w:t>
      </w:r>
      <w:r w:rsidRPr="006A1608">
        <w:rPr>
          <w:rFonts w:ascii="Times New Roman" w:hAnsi="Times New Roman" w:cs="Times New Roman"/>
          <w:color w:val="FF0000"/>
          <w:sz w:val="24"/>
          <w:szCs w:val="24"/>
        </w:rPr>
        <w:t>écnica</w:t>
      </w:r>
      <w:r w:rsidR="006A1608" w:rsidRPr="006A1608">
        <w:rPr>
          <w:rFonts w:ascii="Times New Roman" w:hAnsi="Times New Roman" w:cs="Times New Roman"/>
          <w:color w:val="FF0000"/>
          <w:sz w:val="24"/>
          <w:szCs w:val="24"/>
        </w:rPr>
        <w:t xml:space="preserve"> (ART)</w:t>
      </w:r>
      <w:r w:rsidRPr="006A1608">
        <w:rPr>
          <w:rFonts w:ascii="Times New Roman" w:hAnsi="Times New Roman" w:cs="Times New Roman"/>
          <w:color w:val="FF0000"/>
          <w:sz w:val="24"/>
          <w:szCs w:val="24"/>
        </w:rPr>
        <w:t xml:space="preserve"> por execução de serviço de características semelhantes, também abaixo indicado(s):</w:t>
      </w:r>
    </w:p>
    <w:p w14:paraId="3BDC7C0A" w14:textId="40E21F82" w:rsidR="00593116" w:rsidRDefault="00593116" w:rsidP="00E50729">
      <w:pPr>
        <w:pStyle w:val="Nivel3"/>
        <w:tabs>
          <w:tab w:val="left" w:pos="1134"/>
        </w:tabs>
        <w:spacing w:before="120" w:after="120" w:line="276" w:lineRule="auto"/>
        <w:ind w:left="0" w:firstLine="0"/>
        <w:rPr>
          <w:rFonts w:ascii="Times New Roman" w:hAnsi="Times New Roman" w:cs="Times New Roman"/>
          <w:color w:val="FF0000"/>
        </w:rPr>
      </w:pPr>
      <w:r>
        <w:rPr>
          <w:rFonts w:ascii="Times New Roman" w:hAnsi="Times New Roman" w:cs="Times New Roman"/>
          <w:color w:val="FF0000"/>
        </w:rPr>
        <w:t>Profissional:</w:t>
      </w:r>
      <w:r w:rsidR="00297D07" w:rsidRPr="006A1608">
        <w:rPr>
          <w:rFonts w:ascii="Times New Roman" w:hAnsi="Times New Roman" w:cs="Times New Roman"/>
          <w:color w:val="FF0000"/>
        </w:rPr>
        <w:t xml:space="preserve"> (</w:t>
      </w:r>
      <w:r>
        <w:rPr>
          <w:rFonts w:ascii="Times New Roman" w:hAnsi="Times New Roman" w:cs="Times New Roman"/>
          <w:color w:val="FF0000"/>
        </w:rPr>
        <w:t>Exemplo: Engenheiro Mecânico</w:t>
      </w:r>
      <w:r w:rsidR="00297D07" w:rsidRPr="006A1608">
        <w:rPr>
          <w:rFonts w:ascii="Times New Roman" w:hAnsi="Times New Roman" w:cs="Times New Roman"/>
          <w:color w:val="FF0000"/>
        </w:rPr>
        <w:t>)</w:t>
      </w:r>
    </w:p>
    <w:p w14:paraId="2AF07E57" w14:textId="30563909" w:rsidR="00297D07" w:rsidRPr="006A1608" w:rsidRDefault="00593116" w:rsidP="00E50729">
      <w:pPr>
        <w:pStyle w:val="Nivel3"/>
        <w:numPr>
          <w:ilvl w:val="0"/>
          <w:numId w:val="0"/>
        </w:numPr>
        <w:tabs>
          <w:tab w:val="left" w:pos="1134"/>
        </w:tabs>
        <w:spacing w:before="120" w:after="120" w:line="276" w:lineRule="auto"/>
        <w:jc w:val="both"/>
        <w:rPr>
          <w:rFonts w:ascii="Times New Roman" w:hAnsi="Times New Roman" w:cs="Times New Roman"/>
          <w:color w:val="FF0000"/>
        </w:rPr>
      </w:pPr>
      <w:r>
        <w:rPr>
          <w:rFonts w:ascii="Times New Roman" w:hAnsi="Times New Roman" w:cs="Times New Roman"/>
          <w:color w:val="FF0000"/>
        </w:rPr>
        <w:tab/>
        <w:t xml:space="preserve">Experiência em </w:t>
      </w:r>
      <w:r w:rsidR="00297D07" w:rsidRPr="006A1608">
        <w:rPr>
          <w:rFonts w:ascii="Times New Roman" w:hAnsi="Times New Roman" w:cs="Times New Roman"/>
          <w:color w:val="FF0000"/>
        </w:rPr>
        <w:t>serviços de: (</w:t>
      </w:r>
      <w:r>
        <w:rPr>
          <w:rFonts w:ascii="Times New Roman" w:hAnsi="Times New Roman" w:cs="Times New Roman"/>
          <w:color w:val="FF0000"/>
        </w:rPr>
        <w:t>Exemplo: manutenção em ar-condicionado central</w:t>
      </w:r>
      <w:r w:rsidR="00E50729" w:rsidRPr="00E50729">
        <w:rPr>
          <w:rFonts w:ascii="Times New Roman" w:hAnsi="Times New Roman" w:cs="Times New Roman"/>
          <w:color w:val="FF0000"/>
        </w:rPr>
        <w:t xml:space="preserve"> </w:t>
      </w:r>
      <w:r w:rsidR="00774B4C">
        <w:rPr>
          <w:rFonts w:ascii="Times New Roman" w:hAnsi="Times New Roman" w:cs="Times New Roman"/>
          <w:color w:val="FF0000"/>
        </w:rPr>
        <w:t>com quantidades</w:t>
      </w:r>
      <w:r w:rsidR="00E50729">
        <w:rPr>
          <w:rFonts w:ascii="Times New Roman" w:hAnsi="Times New Roman" w:cs="Times New Roman"/>
          <w:color w:val="FF0000"/>
        </w:rPr>
        <w:t xml:space="preserve"> mínimas, se for o caso</w:t>
      </w:r>
      <w:r w:rsidR="00E50729" w:rsidRPr="006A1608">
        <w:rPr>
          <w:rFonts w:ascii="Times New Roman" w:hAnsi="Times New Roman" w:cs="Times New Roman"/>
          <w:color w:val="FF0000"/>
        </w:rPr>
        <w:t>)</w:t>
      </w:r>
      <w:r w:rsidR="00E50729">
        <w:rPr>
          <w:rFonts w:ascii="Times New Roman" w:hAnsi="Times New Roman" w:cs="Times New Roman"/>
          <w:color w:val="FF0000"/>
        </w:rPr>
        <w:t>.</w:t>
      </w:r>
    </w:p>
    <w:p w14:paraId="1A67CED4" w14:textId="2B053CB8" w:rsidR="00593116" w:rsidRDefault="00593116" w:rsidP="00E50729">
      <w:pPr>
        <w:pStyle w:val="Nivel3"/>
        <w:tabs>
          <w:tab w:val="left" w:pos="1134"/>
        </w:tabs>
        <w:spacing w:before="120" w:after="120" w:line="276" w:lineRule="auto"/>
        <w:ind w:left="0" w:firstLine="0"/>
        <w:rPr>
          <w:rFonts w:ascii="Times New Roman" w:hAnsi="Times New Roman" w:cs="Times New Roman"/>
          <w:color w:val="FF0000"/>
        </w:rPr>
      </w:pPr>
      <w:r>
        <w:rPr>
          <w:rFonts w:ascii="Times New Roman" w:hAnsi="Times New Roman" w:cs="Times New Roman"/>
          <w:color w:val="FF0000"/>
        </w:rPr>
        <w:t>Profissional:</w:t>
      </w:r>
      <w:r w:rsidRPr="006A1608">
        <w:rPr>
          <w:rFonts w:ascii="Times New Roman" w:hAnsi="Times New Roman" w:cs="Times New Roman"/>
          <w:color w:val="FF0000"/>
        </w:rPr>
        <w:t xml:space="preserve"> (</w:t>
      </w:r>
      <w:r>
        <w:rPr>
          <w:rFonts w:ascii="Times New Roman" w:hAnsi="Times New Roman" w:cs="Times New Roman"/>
          <w:color w:val="FF0000"/>
        </w:rPr>
        <w:t>Exemplo: Enfermeira</w:t>
      </w:r>
      <w:r w:rsidRPr="006A1608">
        <w:rPr>
          <w:rFonts w:ascii="Times New Roman" w:hAnsi="Times New Roman" w:cs="Times New Roman"/>
          <w:color w:val="FF0000"/>
        </w:rPr>
        <w:t>)</w:t>
      </w:r>
    </w:p>
    <w:p w14:paraId="24BF021E" w14:textId="35EB1973" w:rsidR="00E50729" w:rsidRDefault="00593116" w:rsidP="00E50729">
      <w:pPr>
        <w:pStyle w:val="Nivel3"/>
        <w:numPr>
          <w:ilvl w:val="0"/>
          <w:numId w:val="0"/>
        </w:numPr>
        <w:tabs>
          <w:tab w:val="left" w:pos="1134"/>
        </w:tabs>
        <w:spacing w:before="120" w:after="120" w:line="276" w:lineRule="auto"/>
        <w:jc w:val="both"/>
        <w:rPr>
          <w:rFonts w:ascii="Times New Roman" w:hAnsi="Times New Roman" w:cs="Times New Roman"/>
          <w:color w:val="FF0000"/>
        </w:rPr>
      </w:pPr>
      <w:r>
        <w:rPr>
          <w:rFonts w:ascii="Times New Roman" w:hAnsi="Times New Roman" w:cs="Times New Roman"/>
          <w:color w:val="FF0000"/>
        </w:rPr>
        <w:tab/>
        <w:t xml:space="preserve">Experiência em </w:t>
      </w:r>
      <w:r w:rsidRPr="006A1608">
        <w:rPr>
          <w:rFonts w:ascii="Times New Roman" w:hAnsi="Times New Roman" w:cs="Times New Roman"/>
          <w:color w:val="FF0000"/>
        </w:rPr>
        <w:t>serviços de: (</w:t>
      </w:r>
      <w:r>
        <w:rPr>
          <w:rFonts w:ascii="Times New Roman" w:hAnsi="Times New Roman" w:cs="Times New Roman"/>
          <w:color w:val="FF0000"/>
        </w:rPr>
        <w:t>Exemplo: supervisão de limpeza hospitalar</w:t>
      </w:r>
      <w:r w:rsidR="00E50729" w:rsidRPr="00E50729">
        <w:rPr>
          <w:rFonts w:ascii="Times New Roman" w:hAnsi="Times New Roman" w:cs="Times New Roman"/>
          <w:color w:val="FF0000"/>
        </w:rPr>
        <w:t xml:space="preserve"> </w:t>
      </w:r>
      <w:r w:rsidR="00E50729">
        <w:rPr>
          <w:rFonts w:ascii="Times New Roman" w:hAnsi="Times New Roman" w:cs="Times New Roman"/>
          <w:color w:val="FF0000"/>
        </w:rPr>
        <w:t>com área mínima, se for o caso</w:t>
      </w:r>
      <w:r w:rsidR="00E50729" w:rsidRPr="006A1608">
        <w:rPr>
          <w:rFonts w:ascii="Times New Roman" w:hAnsi="Times New Roman" w:cs="Times New Roman"/>
          <w:color w:val="FF0000"/>
        </w:rPr>
        <w:t>)</w:t>
      </w:r>
      <w:r w:rsidR="00E50729">
        <w:rPr>
          <w:rFonts w:ascii="Times New Roman" w:hAnsi="Times New Roman" w:cs="Times New Roman"/>
          <w:color w:val="FF0000"/>
        </w:rPr>
        <w:t>.</w:t>
      </w:r>
    </w:p>
    <w:p w14:paraId="7E8FCB8C" w14:textId="26807593" w:rsidR="00E50729" w:rsidRPr="008A36F8" w:rsidRDefault="00E50729" w:rsidP="00E50729">
      <w:pPr>
        <w:pStyle w:val="Nivel2"/>
        <w:tabs>
          <w:tab w:val="left" w:pos="1134"/>
        </w:tabs>
        <w:ind w:left="0" w:firstLine="0"/>
        <w:rPr>
          <w:sz w:val="24"/>
          <w:szCs w:val="24"/>
        </w:rPr>
      </w:pPr>
      <w:r w:rsidRPr="008A36F8">
        <w:rPr>
          <w:rFonts w:ascii="Times New Roman" w:hAnsi="Times New Roman" w:cs="Times New Roman"/>
          <w:color w:val="FF0000"/>
          <w:sz w:val="24"/>
          <w:szCs w:val="24"/>
        </w:rPr>
        <w:t>O(s) profissional(</w:t>
      </w:r>
      <w:proofErr w:type="spellStart"/>
      <w:r w:rsidRPr="008A36F8">
        <w:rPr>
          <w:rFonts w:ascii="Times New Roman" w:hAnsi="Times New Roman" w:cs="Times New Roman"/>
          <w:color w:val="FF0000"/>
          <w:sz w:val="24"/>
          <w:szCs w:val="24"/>
        </w:rPr>
        <w:t>is</w:t>
      </w:r>
      <w:proofErr w:type="spellEnd"/>
      <w:r w:rsidRPr="008A36F8">
        <w:rPr>
          <w:rFonts w:ascii="Times New Roman" w:hAnsi="Times New Roman" w:cs="Times New Roman"/>
          <w:color w:val="FF0000"/>
          <w:sz w:val="24"/>
          <w:szCs w:val="24"/>
        </w:rPr>
        <w:t>) indicado(s) na forma supra deverá(</w:t>
      </w:r>
      <w:proofErr w:type="spellStart"/>
      <w:r w:rsidRPr="008A36F8">
        <w:rPr>
          <w:rFonts w:ascii="Times New Roman" w:hAnsi="Times New Roman" w:cs="Times New Roman"/>
          <w:color w:val="FF0000"/>
          <w:sz w:val="24"/>
          <w:szCs w:val="24"/>
        </w:rPr>
        <w:t>ão</w:t>
      </w:r>
      <w:proofErr w:type="spellEnd"/>
      <w:r w:rsidRPr="008A36F8">
        <w:rPr>
          <w:rFonts w:ascii="Times New Roman" w:hAnsi="Times New Roman" w:cs="Times New Roman"/>
          <w:color w:val="FF0000"/>
          <w:sz w:val="24"/>
          <w:szCs w:val="24"/>
        </w:rPr>
        <w:t>) participar do serviço objeto do contrato, e será admitida a sua substituição por profissionais de experiência equivalente ou superior, desde que aprovada pela Administração (§ 6º do art. 67 da Lei nº 14.133</w:t>
      </w:r>
      <w:r w:rsidR="001B4B0E">
        <w:rPr>
          <w:rFonts w:ascii="Times New Roman" w:hAnsi="Times New Roman" w:cs="Times New Roman"/>
          <w:color w:val="FF0000"/>
          <w:sz w:val="24"/>
          <w:szCs w:val="24"/>
        </w:rPr>
        <w:t>/</w:t>
      </w:r>
      <w:r w:rsidRPr="008A36F8">
        <w:rPr>
          <w:rFonts w:ascii="Times New Roman" w:hAnsi="Times New Roman" w:cs="Times New Roman"/>
          <w:color w:val="FF0000"/>
          <w:sz w:val="24"/>
          <w:szCs w:val="24"/>
        </w:rPr>
        <w:t>2021)</w:t>
      </w:r>
      <w:r>
        <w:rPr>
          <w:rFonts w:ascii="Times New Roman" w:hAnsi="Times New Roman" w:cs="Times New Roman"/>
          <w:color w:val="FF0000"/>
          <w:sz w:val="24"/>
          <w:szCs w:val="24"/>
        </w:rPr>
        <w:t>.</w:t>
      </w:r>
    </w:p>
    <w:p w14:paraId="6D80B5A3" w14:textId="77777777" w:rsidR="00E50729" w:rsidRPr="008A36F8" w:rsidRDefault="00E50729" w:rsidP="00E50729">
      <w:pPr>
        <w:pStyle w:val="Nivel2"/>
        <w:tabs>
          <w:tab w:val="left" w:pos="1134"/>
        </w:tabs>
        <w:ind w:left="0" w:firstLine="0"/>
        <w:rPr>
          <w:sz w:val="32"/>
          <w:szCs w:val="32"/>
        </w:rPr>
      </w:pPr>
      <w:r w:rsidRPr="008A36F8">
        <w:rPr>
          <w:rFonts w:ascii="Times New Roman" w:hAnsi="Times New Roman" w:cs="Times New Roman"/>
          <w:color w:val="FF0000"/>
          <w:sz w:val="24"/>
          <w:szCs w:val="24"/>
        </w:rPr>
        <w:t>Deve a licitante apresentar relação de compromissos assumidos que importem em diminuição de pessoal técnico.</w:t>
      </w:r>
    </w:p>
    <w:p w14:paraId="7DC5311C" w14:textId="052A8C56" w:rsidR="00E50729" w:rsidRPr="008A36F8" w:rsidRDefault="00E50729" w:rsidP="00E50729">
      <w:pPr>
        <w:pStyle w:val="Nivel2"/>
        <w:tabs>
          <w:tab w:val="left" w:pos="1134"/>
        </w:tabs>
        <w:ind w:left="0" w:firstLine="0"/>
        <w:rPr>
          <w:rFonts w:ascii="Times New Roman" w:hAnsi="Times New Roman" w:cs="Times New Roman"/>
          <w:color w:val="FF0000"/>
          <w:sz w:val="24"/>
          <w:szCs w:val="24"/>
        </w:rPr>
      </w:pPr>
      <w:r w:rsidRPr="008A36F8">
        <w:rPr>
          <w:rFonts w:ascii="Times New Roman" w:hAnsi="Times New Roman" w:cs="Times New Roman"/>
          <w:color w:val="FF0000"/>
          <w:sz w:val="24"/>
          <w:szCs w:val="24"/>
        </w:rPr>
        <w:t>Não serão admitidos atestados de responsabilidade técnica de profissionais que, na forma de regulamento, tenham dado causa à aplicação das sanções previstas nos incisos III e IV do caput do art. 156</w:t>
      </w:r>
      <w:r w:rsidR="00F03EA3">
        <w:rPr>
          <w:rFonts w:ascii="Times New Roman" w:hAnsi="Times New Roman" w:cs="Times New Roman"/>
          <w:color w:val="FF0000"/>
          <w:sz w:val="24"/>
          <w:szCs w:val="24"/>
        </w:rPr>
        <w:t>,</w:t>
      </w:r>
      <w:r w:rsidRPr="008A36F8">
        <w:rPr>
          <w:rFonts w:ascii="Times New Roman" w:hAnsi="Times New Roman" w:cs="Times New Roman"/>
          <w:color w:val="FF0000"/>
          <w:sz w:val="24"/>
          <w:szCs w:val="24"/>
        </w:rPr>
        <w:t xml:space="preserve"> </w:t>
      </w:r>
      <w:r w:rsidR="009C32E5">
        <w:rPr>
          <w:rFonts w:ascii="Times New Roman" w:hAnsi="Times New Roman" w:cs="Times New Roman"/>
          <w:color w:val="FF0000"/>
          <w:sz w:val="24"/>
          <w:szCs w:val="24"/>
        </w:rPr>
        <w:t>da L</w:t>
      </w:r>
      <w:r w:rsidR="00F03EA3">
        <w:rPr>
          <w:rFonts w:ascii="Times New Roman" w:hAnsi="Times New Roman" w:cs="Times New Roman"/>
          <w:color w:val="FF0000"/>
          <w:sz w:val="24"/>
          <w:szCs w:val="24"/>
        </w:rPr>
        <w:t>ei nº 14.133/2021</w:t>
      </w:r>
      <w:r w:rsidRPr="008A36F8">
        <w:rPr>
          <w:rFonts w:ascii="Times New Roman" w:hAnsi="Times New Roman" w:cs="Times New Roman"/>
          <w:color w:val="FF0000"/>
          <w:sz w:val="24"/>
          <w:szCs w:val="24"/>
        </w:rPr>
        <w:t xml:space="preserve"> em decorrência de orientação proposta, de prescrição técnica ou de qualquer ato profissional de sua responsabilidade.</w:t>
      </w:r>
    </w:p>
    <w:p w14:paraId="10FA0BF7" w14:textId="77777777" w:rsidR="00E50729" w:rsidRDefault="00E50729" w:rsidP="00E50729">
      <w:pPr>
        <w:pStyle w:val="Nivel2"/>
        <w:tabs>
          <w:tab w:val="left" w:pos="1134"/>
        </w:tabs>
        <w:ind w:left="0" w:firstLine="0"/>
        <w:rPr>
          <w:rFonts w:ascii="Times New Roman" w:hAnsi="Times New Roman" w:cs="Times New Roman"/>
          <w:color w:val="FF0000"/>
          <w:sz w:val="24"/>
          <w:szCs w:val="24"/>
        </w:rPr>
      </w:pPr>
      <w:r w:rsidRPr="008A36F8">
        <w:rPr>
          <w:rFonts w:ascii="Times New Roman" w:hAnsi="Times New Roman" w:cs="Times New Roman"/>
          <w:color w:val="FF0000"/>
          <w:sz w:val="24"/>
          <w:szCs w:val="24"/>
        </w:rPr>
        <w:t>Os atestados de capacidade técnica poderão ser apresentados em nome da matriz ou da filial do fornecedor.</w:t>
      </w:r>
    </w:p>
    <w:p w14:paraId="63A9C1E5" w14:textId="7EE1FDFB" w:rsidR="00E50729" w:rsidRPr="008A36F8" w:rsidRDefault="00E50729" w:rsidP="00E50729">
      <w:pPr>
        <w:pStyle w:val="Nivel2"/>
        <w:tabs>
          <w:tab w:val="left" w:pos="1134"/>
        </w:tabs>
        <w:ind w:left="0" w:firstLine="0"/>
        <w:rPr>
          <w:rFonts w:ascii="Times New Roman" w:hAnsi="Times New Roman" w:cs="Times New Roman"/>
          <w:color w:val="FF0000"/>
          <w:sz w:val="32"/>
          <w:szCs w:val="32"/>
        </w:rPr>
      </w:pPr>
      <w:r w:rsidRPr="008A36F8">
        <w:rPr>
          <w:rFonts w:ascii="Times New Roman" w:hAnsi="Times New Roman" w:cs="Times New Roman"/>
          <w:color w:val="FF0000"/>
          <w:sz w:val="24"/>
          <w:szCs w:val="24"/>
        </w:rPr>
        <w:lastRenderedPageBreak/>
        <w:t>O(s) profissional(</w:t>
      </w:r>
      <w:proofErr w:type="spellStart"/>
      <w:r w:rsidR="007E4769" w:rsidRPr="008A36F8">
        <w:rPr>
          <w:rFonts w:ascii="Times New Roman" w:hAnsi="Times New Roman" w:cs="Times New Roman"/>
          <w:color w:val="FF0000"/>
          <w:sz w:val="24"/>
          <w:szCs w:val="24"/>
        </w:rPr>
        <w:t>is</w:t>
      </w:r>
      <w:proofErr w:type="spellEnd"/>
      <w:r w:rsidR="007E4769" w:rsidRPr="008A36F8">
        <w:rPr>
          <w:rFonts w:ascii="Times New Roman" w:hAnsi="Times New Roman" w:cs="Times New Roman"/>
          <w:color w:val="FF0000"/>
          <w:sz w:val="24"/>
          <w:szCs w:val="24"/>
        </w:rPr>
        <w:t>) deverá</w:t>
      </w:r>
      <w:r w:rsidRPr="008A36F8">
        <w:rPr>
          <w:rFonts w:ascii="Times New Roman" w:hAnsi="Times New Roman" w:cs="Times New Roman"/>
          <w:color w:val="FF0000"/>
          <w:sz w:val="24"/>
          <w:szCs w:val="24"/>
        </w:rPr>
        <w:t>(</w:t>
      </w:r>
      <w:proofErr w:type="spellStart"/>
      <w:r w:rsidRPr="008A36F8">
        <w:rPr>
          <w:rFonts w:ascii="Times New Roman" w:hAnsi="Times New Roman" w:cs="Times New Roman"/>
          <w:color w:val="FF0000"/>
          <w:sz w:val="24"/>
          <w:szCs w:val="24"/>
        </w:rPr>
        <w:t>ão</w:t>
      </w:r>
      <w:proofErr w:type="spellEnd"/>
      <w:r w:rsidRPr="008A36F8">
        <w:rPr>
          <w:rFonts w:ascii="Times New Roman" w:hAnsi="Times New Roman" w:cs="Times New Roman"/>
          <w:color w:val="FF0000"/>
          <w:sz w:val="24"/>
          <w:szCs w:val="24"/>
        </w:rPr>
        <w:t>) pertencer ao quadro de pessoal da licitante, na data prevista para entrega da proposta.</w:t>
      </w:r>
    </w:p>
    <w:p w14:paraId="02804CC1" w14:textId="77777777" w:rsidR="00E50729" w:rsidRPr="008A36F8" w:rsidRDefault="00E50729" w:rsidP="00E50729">
      <w:pPr>
        <w:pStyle w:val="Nivel3"/>
        <w:tabs>
          <w:tab w:val="left" w:pos="1134"/>
        </w:tabs>
        <w:spacing w:before="120" w:after="120" w:line="276" w:lineRule="auto"/>
        <w:ind w:left="0" w:firstLine="0"/>
      </w:pPr>
      <w:r w:rsidRPr="008A36F8">
        <w:rPr>
          <w:rFonts w:ascii="Times New Roman" w:hAnsi="Times New Roman" w:cs="Times New Roman"/>
          <w:color w:val="FF0000"/>
        </w:rPr>
        <w:t>Entende-se, para fins deste Edital, como pertencente ao quadro técnico do licitante o sócio; diretor; empregado; responsável técnico; profissional contratado.</w:t>
      </w:r>
    </w:p>
    <w:p w14:paraId="0F0D446F" w14:textId="77777777" w:rsidR="00E50729" w:rsidRPr="008A36F8" w:rsidRDefault="00E50729" w:rsidP="00E50729">
      <w:pPr>
        <w:pStyle w:val="Nivel3"/>
        <w:tabs>
          <w:tab w:val="left" w:pos="1134"/>
        </w:tabs>
        <w:spacing w:before="120" w:after="120" w:line="276" w:lineRule="auto"/>
        <w:ind w:left="0" w:firstLine="0"/>
      </w:pPr>
      <w:r w:rsidRPr="008A36F8">
        <w:rPr>
          <w:rFonts w:ascii="Times New Roman" w:hAnsi="Times New Roman" w:cs="Times New Roman"/>
          <w:color w:val="FF0000"/>
        </w:rPr>
        <w:t>A comprovação de vinculação dos profissionais deverá atender aos seguintes requisitos:</w:t>
      </w:r>
    </w:p>
    <w:p w14:paraId="0B071246" w14:textId="77777777" w:rsidR="00E50729" w:rsidRPr="006A1608" w:rsidRDefault="00E50729" w:rsidP="00E50729">
      <w:pPr>
        <w:pStyle w:val="Nvel2-Red"/>
        <w:numPr>
          <w:ilvl w:val="0"/>
          <w:numId w:val="13"/>
        </w:numPr>
        <w:tabs>
          <w:tab w:val="left" w:pos="567"/>
          <w:tab w:val="left" w:pos="1134"/>
        </w:tabs>
        <w:ind w:left="0" w:firstLine="0"/>
        <w:rPr>
          <w:rFonts w:ascii="Times New Roman" w:hAnsi="Times New Roman" w:cs="Times New Roman"/>
          <w:i w:val="0"/>
          <w:iCs w:val="0"/>
          <w:sz w:val="24"/>
          <w:szCs w:val="24"/>
        </w:rPr>
      </w:pPr>
      <w:r w:rsidRPr="006A1608">
        <w:rPr>
          <w:rFonts w:ascii="Times New Roman" w:hAnsi="Times New Roman" w:cs="Times New Roman"/>
          <w:i w:val="0"/>
          <w:iCs w:val="0"/>
          <w:sz w:val="24"/>
          <w:szCs w:val="24"/>
        </w:rPr>
        <w:t>Sócio: Contrato Social devidamente registrado no órgão competente;</w:t>
      </w:r>
    </w:p>
    <w:p w14:paraId="2954B789" w14:textId="77777777" w:rsidR="00E50729" w:rsidRPr="006A1608" w:rsidRDefault="00E50729" w:rsidP="00E50729">
      <w:pPr>
        <w:pStyle w:val="Nvel2-Red"/>
        <w:numPr>
          <w:ilvl w:val="0"/>
          <w:numId w:val="13"/>
        </w:numPr>
        <w:tabs>
          <w:tab w:val="left" w:pos="567"/>
          <w:tab w:val="left" w:pos="1134"/>
        </w:tabs>
        <w:ind w:left="0" w:firstLine="0"/>
        <w:rPr>
          <w:rFonts w:ascii="Times New Roman" w:hAnsi="Times New Roman" w:cs="Times New Roman"/>
          <w:i w:val="0"/>
          <w:iCs w:val="0"/>
          <w:sz w:val="24"/>
          <w:szCs w:val="24"/>
        </w:rPr>
      </w:pPr>
      <w:r w:rsidRPr="006A1608">
        <w:rPr>
          <w:rFonts w:ascii="Times New Roman" w:hAnsi="Times New Roman" w:cs="Times New Roman"/>
          <w:i w:val="0"/>
          <w:iCs w:val="0"/>
          <w:sz w:val="24"/>
          <w:szCs w:val="24"/>
        </w:rPr>
        <w:t>Diretor: Contrato Social, em se tratando de firma individual ou limitada ou cópia da Ata de eleição devidamente publicada na imprensa, em se tratando de sociedade anônima;</w:t>
      </w:r>
    </w:p>
    <w:p w14:paraId="3211CDC6" w14:textId="061DE402" w:rsidR="00E50729" w:rsidRPr="006A1608" w:rsidRDefault="00E50729" w:rsidP="00E50729">
      <w:pPr>
        <w:pStyle w:val="Nvel2-Red"/>
        <w:numPr>
          <w:ilvl w:val="0"/>
          <w:numId w:val="13"/>
        </w:numPr>
        <w:tabs>
          <w:tab w:val="left" w:pos="567"/>
          <w:tab w:val="left" w:pos="1134"/>
        </w:tabs>
        <w:ind w:left="0" w:firstLine="0"/>
        <w:rPr>
          <w:rFonts w:ascii="Times New Roman" w:hAnsi="Times New Roman" w:cs="Times New Roman"/>
          <w:i w:val="0"/>
          <w:iCs w:val="0"/>
          <w:sz w:val="24"/>
          <w:szCs w:val="24"/>
        </w:rPr>
      </w:pPr>
      <w:r w:rsidRPr="006A1608">
        <w:rPr>
          <w:rFonts w:ascii="Times New Roman" w:hAnsi="Times New Roman" w:cs="Times New Roman"/>
          <w:i w:val="0"/>
          <w:iCs w:val="0"/>
          <w:sz w:val="24"/>
          <w:szCs w:val="24"/>
        </w:rPr>
        <w:t>Empregado: Cópia atualizada da CTPS ou Contrato de Trabalho em vigor;</w:t>
      </w:r>
    </w:p>
    <w:p w14:paraId="700FF7F3" w14:textId="77777777" w:rsidR="00E50729" w:rsidRPr="006A1608" w:rsidRDefault="00E50729" w:rsidP="00E50729">
      <w:pPr>
        <w:pStyle w:val="Nvel2-Red"/>
        <w:numPr>
          <w:ilvl w:val="0"/>
          <w:numId w:val="13"/>
        </w:numPr>
        <w:tabs>
          <w:tab w:val="left" w:pos="567"/>
          <w:tab w:val="left" w:pos="1134"/>
        </w:tabs>
        <w:ind w:left="0" w:firstLine="0"/>
        <w:rPr>
          <w:rFonts w:ascii="Times New Roman" w:hAnsi="Times New Roman" w:cs="Times New Roman"/>
          <w:i w:val="0"/>
          <w:iCs w:val="0"/>
          <w:sz w:val="24"/>
          <w:szCs w:val="24"/>
        </w:rPr>
      </w:pPr>
      <w:r w:rsidRPr="006A1608">
        <w:rPr>
          <w:rFonts w:ascii="Times New Roman" w:hAnsi="Times New Roman" w:cs="Times New Roman"/>
          <w:i w:val="0"/>
          <w:iCs w:val="0"/>
          <w:sz w:val="24"/>
          <w:szCs w:val="24"/>
        </w:rPr>
        <w:t xml:space="preserve">Responsável Técnico (RT): apresentar um dos seguintes comprovantes: i) Cópia da Certidão expedida pelo Conselho profissional onde consta o registro do profissional como RT </w:t>
      </w:r>
      <w:proofErr w:type="spellStart"/>
      <w:r w:rsidRPr="006A1608">
        <w:rPr>
          <w:rFonts w:ascii="Times New Roman" w:hAnsi="Times New Roman" w:cs="Times New Roman"/>
          <w:i w:val="0"/>
          <w:iCs w:val="0"/>
          <w:sz w:val="24"/>
          <w:szCs w:val="24"/>
        </w:rPr>
        <w:t>ii</w:t>
      </w:r>
      <w:proofErr w:type="spellEnd"/>
      <w:r w:rsidRPr="006A1608">
        <w:rPr>
          <w:rFonts w:ascii="Times New Roman" w:hAnsi="Times New Roman" w:cs="Times New Roman"/>
          <w:i w:val="0"/>
          <w:iCs w:val="0"/>
          <w:sz w:val="24"/>
          <w:szCs w:val="24"/>
        </w:rPr>
        <w:t xml:space="preserve">) Ficha de registro do empregado (RE); </w:t>
      </w:r>
      <w:proofErr w:type="spellStart"/>
      <w:r w:rsidRPr="006A1608">
        <w:rPr>
          <w:rFonts w:ascii="Times New Roman" w:hAnsi="Times New Roman" w:cs="Times New Roman"/>
          <w:i w:val="0"/>
          <w:iCs w:val="0"/>
          <w:sz w:val="24"/>
          <w:szCs w:val="24"/>
        </w:rPr>
        <w:t>iii</w:t>
      </w:r>
      <w:proofErr w:type="spellEnd"/>
      <w:r w:rsidRPr="006A1608">
        <w:rPr>
          <w:rFonts w:ascii="Times New Roman" w:hAnsi="Times New Roman" w:cs="Times New Roman"/>
          <w:i w:val="0"/>
          <w:iCs w:val="0"/>
          <w:sz w:val="24"/>
          <w:szCs w:val="24"/>
        </w:rPr>
        <w:t xml:space="preserve">) CTPS; </w:t>
      </w:r>
      <w:proofErr w:type="spellStart"/>
      <w:r w:rsidRPr="006A1608">
        <w:rPr>
          <w:rFonts w:ascii="Times New Roman" w:hAnsi="Times New Roman" w:cs="Times New Roman"/>
          <w:i w:val="0"/>
          <w:iCs w:val="0"/>
          <w:sz w:val="24"/>
          <w:szCs w:val="24"/>
        </w:rPr>
        <w:t>iv</w:t>
      </w:r>
      <w:proofErr w:type="spellEnd"/>
      <w:r w:rsidRPr="006A1608">
        <w:rPr>
          <w:rFonts w:ascii="Times New Roman" w:hAnsi="Times New Roman" w:cs="Times New Roman"/>
          <w:i w:val="0"/>
          <w:iCs w:val="0"/>
          <w:sz w:val="24"/>
          <w:szCs w:val="24"/>
        </w:rPr>
        <w:t>) Contrato de prestação de serviço (com ou sem vínculo empregatício); v) Declaração de contratação futura assinada.</w:t>
      </w:r>
    </w:p>
    <w:p w14:paraId="2FA80902" w14:textId="77777777" w:rsidR="00E50729" w:rsidRPr="008A36F8" w:rsidRDefault="00E50729" w:rsidP="00E50729">
      <w:pPr>
        <w:pStyle w:val="Nivel2"/>
        <w:ind w:left="0" w:firstLine="0"/>
        <w:rPr>
          <w:rFonts w:ascii="Times New Roman" w:hAnsi="Times New Roman" w:cs="Times New Roman"/>
          <w:i/>
          <w:iCs/>
          <w:color w:val="FF0000"/>
          <w:sz w:val="24"/>
          <w:szCs w:val="24"/>
        </w:rPr>
      </w:pPr>
      <w:r w:rsidRPr="008A36F8">
        <w:rPr>
          <w:rFonts w:ascii="Times New Roman" w:hAnsi="Times New Roman" w:cs="Times New Roman"/>
          <w:color w:val="FF0000"/>
          <w:sz w:val="24"/>
          <w:szCs w:val="24"/>
        </w:rPr>
        <w:t>No caso de dois ou mais licitantes apresentarem atestados de um mesmo profissional, todos serão desclassificados.</w:t>
      </w:r>
    </w:p>
    <w:p w14:paraId="2449BB87" w14:textId="5C6E6293" w:rsidR="009A368A" w:rsidRPr="00CE681C" w:rsidRDefault="009A368A" w:rsidP="00E50729">
      <w:pPr>
        <w:pStyle w:val="Nivel3"/>
        <w:numPr>
          <w:ilvl w:val="0"/>
          <w:numId w:val="0"/>
        </w:numPr>
        <w:tabs>
          <w:tab w:val="left" w:pos="1134"/>
        </w:tabs>
        <w:spacing w:before="120" w:after="120" w:line="276" w:lineRule="auto"/>
        <w:jc w:val="both"/>
        <w:rPr>
          <w:rFonts w:ascii="Times New Roman" w:hAnsi="Times New Roman" w:cs="Times New Roman"/>
        </w:rPr>
      </w:pPr>
    </w:p>
    <w:bookmarkEnd w:id="1"/>
    <w:p w14:paraId="1AC081B4" w14:textId="205FAF90" w:rsidR="007E2067" w:rsidRPr="00CE681C" w:rsidRDefault="5DA070A6" w:rsidP="003853E6">
      <w:pPr>
        <w:pStyle w:val="Nivel01"/>
        <w:spacing w:afterLines="0" w:after="120" w:line="276" w:lineRule="auto"/>
        <w:rPr>
          <w:rFonts w:ascii="Times New Roman" w:hAnsi="Times New Roman" w:cs="Times New Roman"/>
          <w:sz w:val="24"/>
          <w:szCs w:val="24"/>
        </w:rPr>
      </w:pPr>
      <w:r w:rsidRPr="00CE681C">
        <w:rPr>
          <w:rFonts w:ascii="Times New Roman" w:hAnsi="Times New Roman" w:cs="Times New Roman"/>
          <w:sz w:val="24"/>
          <w:szCs w:val="24"/>
        </w:rPr>
        <w:t>ESTIMATIVAS DO VALOR DA CONTRATAÇÃO</w:t>
      </w:r>
    </w:p>
    <w:p w14:paraId="712CAF54" w14:textId="36BB274F" w:rsidR="003536AD" w:rsidRDefault="003536AD" w:rsidP="003536AD">
      <w:pPr>
        <w:pStyle w:val="Nivel2"/>
        <w:tabs>
          <w:tab w:val="left" w:pos="1134"/>
        </w:tabs>
        <w:ind w:left="0" w:firstLine="0"/>
        <w:rPr>
          <w:rFonts w:ascii="Times New Roman" w:hAnsi="Times New Roman" w:cs="Times New Roman"/>
          <w:color w:val="FF0000"/>
          <w:sz w:val="24"/>
          <w:szCs w:val="24"/>
        </w:rPr>
      </w:pPr>
      <w:r w:rsidRPr="003536AD">
        <w:rPr>
          <w:rFonts w:ascii="Times New Roman" w:hAnsi="Times New Roman" w:cs="Times New Roman"/>
          <w:color w:val="FF0000"/>
          <w:sz w:val="24"/>
          <w:szCs w:val="24"/>
        </w:rPr>
        <w:t>O custo estimado total da contratação é de R$... (por extenso), conforme custos unitários apostos n</w:t>
      </w:r>
      <w:r>
        <w:rPr>
          <w:rFonts w:ascii="Times New Roman" w:hAnsi="Times New Roman" w:cs="Times New Roman"/>
          <w:color w:val="FF0000"/>
          <w:sz w:val="24"/>
          <w:szCs w:val="24"/>
        </w:rPr>
        <w:t>o Quadro abaixo:</w:t>
      </w:r>
    </w:p>
    <w:p w14:paraId="1386D08B" w14:textId="55BE60E7" w:rsidR="003536AD" w:rsidRPr="001719D7" w:rsidRDefault="003536AD" w:rsidP="003536AD">
      <w:pPr>
        <w:pStyle w:val="Legenda"/>
        <w:spacing w:before="120" w:after="120" w:line="276" w:lineRule="auto"/>
        <w:jc w:val="center"/>
        <w:rPr>
          <w:rFonts w:ascii="Times New Roman" w:hAnsi="Times New Roman" w:cs="Times New Roman"/>
          <w:i w:val="0"/>
          <w:iCs w:val="0"/>
          <w:color w:val="auto"/>
          <w:sz w:val="24"/>
          <w:szCs w:val="24"/>
        </w:rPr>
      </w:pPr>
      <w:r w:rsidRPr="001719D7">
        <w:rPr>
          <w:rFonts w:ascii="Times New Roman" w:hAnsi="Times New Roman" w:cs="Times New Roman"/>
          <w:i w:val="0"/>
          <w:iCs w:val="0"/>
          <w:color w:val="auto"/>
          <w:sz w:val="24"/>
          <w:szCs w:val="24"/>
        </w:rPr>
        <w:t>Estimativa de Custos</w:t>
      </w:r>
      <w:r>
        <w:rPr>
          <w:rFonts w:ascii="Times New Roman" w:hAnsi="Times New Roman" w:cs="Times New Roman"/>
          <w:i w:val="0"/>
          <w:iCs w:val="0"/>
          <w:color w:val="auto"/>
          <w:sz w:val="24"/>
          <w:szCs w:val="24"/>
        </w:rPr>
        <w:t xml:space="preserve"> </w:t>
      </w:r>
    </w:p>
    <w:tbl>
      <w:tblPr>
        <w:tblW w:w="8070" w:type="dxa"/>
        <w:jc w:val="center"/>
        <w:tblCellMar>
          <w:left w:w="70" w:type="dxa"/>
          <w:right w:w="70" w:type="dxa"/>
        </w:tblCellMar>
        <w:tblLook w:val="04A0" w:firstRow="1" w:lastRow="0" w:firstColumn="1" w:lastColumn="0" w:noHBand="0" w:noVBand="1"/>
      </w:tblPr>
      <w:tblGrid>
        <w:gridCol w:w="540"/>
        <w:gridCol w:w="621"/>
        <w:gridCol w:w="530"/>
        <w:gridCol w:w="851"/>
        <w:gridCol w:w="709"/>
        <w:gridCol w:w="708"/>
        <w:gridCol w:w="709"/>
        <w:gridCol w:w="992"/>
        <w:gridCol w:w="1560"/>
        <w:gridCol w:w="850"/>
      </w:tblGrid>
      <w:tr w:rsidR="003536AD" w:rsidRPr="00634429" w14:paraId="761A2CF3" w14:textId="77777777" w:rsidTr="00F41DA6">
        <w:trPr>
          <w:trHeight w:val="495"/>
          <w:jc w:val="center"/>
        </w:trPr>
        <w:tc>
          <w:tcPr>
            <w:tcW w:w="54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1A95B026" w14:textId="77777777" w:rsidR="003536AD" w:rsidRPr="00634429" w:rsidRDefault="003536AD" w:rsidP="00F41DA6">
            <w:pPr>
              <w:jc w:val="center"/>
              <w:rPr>
                <w:rFonts w:ascii="Calibri" w:eastAsia="Times New Roman" w:hAnsi="Calibri" w:cs="Calibri"/>
                <w:b/>
                <w:bCs/>
                <w:color w:val="000000"/>
                <w:sz w:val="12"/>
                <w:szCs w:val="12"/>
              </w:rPr>
            </w:pPr>
            <w:r w:rsidRPr="00634429">
              <w:rPr>
                <w:rFonts w:ascii="Calibri" w:eastAsia="Times New Roman" w:hAnsi="Calibri" w:cs="Calibri"/>
                <w:b/>
                <w:bCs/>
                <w:color w:val="000000"/>
                <w:sz w:val="12"/>
                <w:szCs w:val="12"/>
              </w:rPr>
              <w:t>Postos</w:t>
            </w:r>
          </w:p>
        </w:tc>
        <w:tc>
          <w:tcPr>
            <w:tcW w:w="621" w:type="dxa"/>
            <w:tcBorders>
              <w:top w:val="single" w:sz="8" w:space="0" w:color="auto"/>
              <w:left w:val="nil"/>
              <w:bottom w:val="single" w:sz="8" w:space="0" w:color="auto"/>
              <w:right w:val="single" w:sz="4" w:space="0" w:color="auto"/>
            </w:tcBorders>
            <w:shd w:val="clear" w:color="auto" w:fill="auto"/>
            <w:vAlign w:val="center"/>
            <w:hideMark/>
          </w:tcPr>
          <w:p w14:paraId="7B936264" w14:textId="77777777" w:rsidR="003536AD" w:rsidRPr="00634429" w:rsidRDefault="003536AD" w:rsidP="00F41DA6">
            <w:pPr>
              <w:jc w:val="center"/>
              <w:rPr>
                <w:rFonts w:ascii="Calibri" w:eastAsia="Times New Roman" w:hAnsi="Calibri" w:cs="Calibri"/>
                <w:b/>
                <w:bCs/>
                <w:color w:val="000000"/>
                <w:sz w:val="12"/>
                <w:szCs w:val="12"/>
              </w:rPr>
            </w:pPr>
            <w:r w:rsidRPr="00634429">
              <w:rPr>
                <w:rFonts w:ascii="Calibri" w:eastAsia="Times New Roman" w:hAnsi="Calibri" w:cs="Calibri"/>
                <w:b/>
                <w:bCs/>
                <w:color w:val="000000"/>
                <w:sz w:val="12"/>
                <w:szCs w:val="12"/>
              </w:rPr>
              <w:t>Descrição</w:t>
            </w:r>
          </w:p>
        </w:tc>
        <w:tc>
          <w:tcPr>
            <w:tcW w:w="530" w:type="dxa"/>
            <w:tcBorders>
              <w:top w:val="single" w:sz="8" w:space="0" w:color="auto"/>
              <w:left w:val="nil"/>
              <w:bottom w:val="single" w:sz="8" w:space="0" w:color="auto"/>
              <w:right w:val="single" w:sz="4" w:space="0" w:color="auto"/>
            </w:tcBorders>
            <w:shd w:val="clear" w:color="auto" w:fill="auto"/>
            <w:vAlign w:val="center"/>
            <w:hideMark/>
          </w:tcPr>
          <w:p w14:paraId="60328632" w14:textId="77777777" w:rsidR="003536AD" w:rsidRPr="00634429" w:rsidRDefault="003536AD" w:rsidP="00F41DA6">
            <w:pPr>
              <w:jc w:val="center"/>
              <w:rPr>
                <w:rFonts w:ascii="Calibri" w:eastAsia="Times New Roman" w:hAnsi="Calibri" w:cs="Calibri"/>
                <w:b/>
                <w:bCs/>
                <w:color w:val="000000"/>
                <w:sz w:val="12"/>
                <w:szCs w:val="12"/>
              </w:rPr>
            </w:pPr>
            <w:r w:rsidRPr="00634429">
              <w:rPr>
                <w:rFonts w:ascii="Calibri" w:eastAsia="Times New Roman" w:hAnsi="Calibri" w:cs="Calibri"/>
                <w:b/>
                <w:bCs/>
                <w:color w:val="000000"/>
                <w:sz w:val="12"/>
                <w:szCs w:val="12"/>
              </w:rPr>
              <w:t>CBO</w:t>
            </w:r>
          </w:p>
        </w:tc>
        <w:tc>
          <w:tcPr>
            <w:tcW w:w="851" w:type="dxa"/>
            <w:tcBorders>
              <w:top w:val="single" w:sz="8" w:space="0" w:color="auto"/>
              <w:left w:val="nil"/>
              <w:bottom w:val="single" w:sz="8" w:space="0" w:color="auto"/>
              <w:right w:val="single" w:sz="4" w:space="0" w:color="auto"/>
            </w:tcBorders>
            <w:shd w:val="clear" w:color="auto" w:fill="auto"/>
            <w:vAlign w:val="center"/>
            <w:hideMark/>
          </w:tcPr>
          <w:p w14:paraId="0D530D59" w14:textId="77777777" w:rsidR="003536AD" w:rsidRPr="00634429" w:rsidRDefault="003536AD" w:rsidP="00F41DA6">
            <w:pPr>
              <w:jc w:val="center"/>
              <w:rPr>
                <w:rFonts w:ascii="Calibri" w:eastAsia="Times New Roman" w:hAnsi="Calibri" w:cs="Calibri"/>
                <w:b/>
                <w:bCs/>
                <w:color w:val="000000"/>
                <w:sz w:val="12"/>
                <w:szCs w:val="12"/>
              </w:rPr>
            </w:pPr>
            <w:r w:rsidRPr="00634429">
              <w:rPr>
                <w:rFonts w:ascii="Calibri" w:eastAsia="Times New Roman" w:hAnsi="Calibri" w:cs="Calibri"/>
                <w:b/>
                <w:bCs/>
                <w:color w:val="000000"/>
                <w:sz w:val="12"/>
                <w:szCs w:val="12"/>
              </w:rPr>
              <w:t>Carga Horária Semanal</w:t>
            </w:r>
          </w:p>
        </w:tc>
        <w:tc>
          <w:tcPr>
            <w:tcW w:w="709" w:type="dxa"/>
            <w:tcBorders>
              <w:top w:val="single" w:sz="8" w:space="0" w:color="auto"/>
              <w:left w:val="nil"/>
              <w:bottom w:val="single" w:sz="8" w:space="0" w:color="auto"/>
              <w:right w:val="single" w:sz="4" w:space="0" w:color="auto"/>
            </w:tcBorders>
            <w:shd w:val="clear" w:color="auto" w:fill="auto"/>
            <w:vAlign w:val="center"/>
            <w:hideMark/>
          </w:tcPr>
          <w:p w14:paraId="4633D95C" w14:textId="77777777" w:rsidR="003536AD" w:rsidRPr="00634429" w:rsidRDefault="003536AD" w:rsidP="00F41DA6">
            <w:pPr>
              <w:jc w:val="center"/>
              <w:rPr>
                <w:rFonts w:ascii="Calibri" w:eastAsia="Times New Roman" w:hAnsi="Calibri" w:cs="Calibri"/>
                <w:b/>
                <w:bCs/>
                <w:color w:val="000000"/>
                <w:sz w:val="12"/>
                <w:szCs w:val="12"/>
              </w:rPr>
            </w:pPr>
            <w:r w:rsidRPr="00634429">
              <w:rPr>
                <w:rFonts w:ascii="Calibri" w:eastAsia="Times New Roman" w:hAnsi="Calibri" w:cs="Calibri"/>
                <w:b/>
                <w:bCs/>
                <w:color w:val="000000"/>
                <w:sz w:val="12"/>
                <w:szCs w:val="12"/>
              </w:rPr>
              <w:t>Total de Vagas</w:t>
            </w:r>
          </w:p>
        </w:tc>
        <w:tc>
          <w:tcPr>
            <w:tcW w:w="708" w:type="dxa"/>
            <w:tcBorders>
              <w:top w:val="single" w:sz="8" w:space="0" w:color="auto"/>
              <w:left w:val="nil"/>
              <w:bottom w:val="single" w:sz="8" w:space="0" w:color="auto"/>
              <w:right w:val="single" w:sz="4" w:space="0" w:color="auto"/>
            </w:tcBorders>
            <w:shd w:val="clear" w:color="auto" w:fill="auto"/>
            <w:vAlign w:val="center"/>
            <w:hideMark/>
          </w:tcPr>
          <w:p w14:paraId="4E2689F2" w14:textId="77777777" w:rsidR="003536AD" w:rsidRPr="00634429" w:rsidRDefault="003536AD" w:rsidP="00F41DA6">
            <w:pPr>
              <w:jc w:val="center"/>
              <w:rPr>
                <w:rFonts w:ascii="Calibri" w:eastAsia="Times New Roman" w:hAnsi="Calibri" w:cs="Calibri"/>
                <w:b/>
                <w:bCs/>
                <w:sz w:val="12"/>
                <w:szCs w:val="12"/>
              </w:rPr>
            </w:pPr>
            <w:r w:rsidRPr="00634429">
              <w:rPr>
                <w:rFonts w:ascii="Calibri" w:eastAsia="Times New Roman" w:hAnsi="Calibri" w:cs="Calibri"/>
                <w:b/>
                <w:bCs/>
                <w:sz w:val="12"/>
                <w:szCs w:val="12"/>
              </w:rPr>
              <w:t xml:space="preserve"> Salário Base </w:t>
            </w:r>
          </w:p>
        </w:tc>
        <w:tc>
          <w:tcPr>
            <w:tcW w:w="709" w:type="dxa"/>
            <w:tcBorders>
              <w:top w:val="single" w:sz="8" w:space="0" w:color="auto"/>
              <w:left w:val="nil"/>
              <w:bottom w:val="single" w:sz="8" w:space="0" w:color="auto"/>
              <w:right w:val="single" w:sz="4" w:space="0" w:color="auto"/>
            </w:tcBorders>
            <w:shd w:val="clear" w:color="auto" w:fill="auto"/>
            <w:vAlign w:val="center"/>
            <w:hideMark/>
          </w:tcPr>
          <w:p w14:paraId="3786D57E" w14:textId="77777777" w:rsidR="003536AD" w:rsidRPr="00634429" w:rsidRDefault="003536AD" w:rsidP="00F41DA6">
            <w:pPr>
              <w:jc w:val="center"/>
              <w:rPr>
                <w:rFonts w:ascii="Calibri" w:eastAsia="Times New Roman" w:hAnsi="Calibri" w:cs="Calibri"/>
                <w:b/>
                <w:bCs/>
                <w:color w:val="000000"/>
                <w:sz w:val="12"/>
                <w:szCs w:val="12"/>
              </w:rPr>
            </w:pPr>
            <w:r w:rsidRPr="00634429">
              <w:rPr>
                <w:rFonts w:ascii="Calibri" w:eastAsia="Times New Roman" w:hAnsi="Calibri" w:cs="Calibri"/>
                <w:b/>
                <w:bCs/>
                <w:color w:val="000000"/>
                <w:sz w:val="12"/>
                <w:szCs w:val="12"/>
              </w:rPr>
              <w:t xml:space="preserve"> Custo Unitário </w:t>
            </w:r>
          </w:p>
        </w:tc>
        <w:tc>
          <w:tcPr>
            <w:tcW w:w="992" w:type="dxa"/>
            <w:tcBorders>
              <w:top w:val="single" w:sz="8" w:space="0" w:color="auto"/>
              <w:left w:val="nil"/>
              <w:bottom w:val="single" w:sz="8" w:space="0" w:color="auto"/>
              <w:right w:val="single" w:sz="4" w:space="0" w:color="auto"/>
            </w:tcBorders>
            <w:shd w:val="clear" w:color="auto" w:fill="auto"/>
            <w:vAlign w:val="center"/>
            <w:hideMark/>
          </w:tcPr>
          <w:p w14:paraId="4AB90EAD" w14:textId="77777777" w:rsidR="003536AD" w:rsidRPr="00634429" w:rsidRDefault="003536AD" w:rsidP="00F41DA6">
            <w:pPr>
              <w:jc w:val="center"/>
              <w:rPr>
                <w:rFonts w:ascii="Calibri" w:eastAsia="Times New Roman" w:hAnsi="Calibri" w:cs="Calibri"/>
                <w:b/>
                <w:bCs/>
                <w:color w:val="000000"/>
                <w:sz w:val="12"/>
                <w:szCs w:val="12"/>
              </w:rPr>
            </w:pPr>
            <w:r w:rsidRPr="00634429">
              <w:rPr>
                <w:rFonts w:ascii="Calibri" w:eastAsia="Times New Roman" w:hAnsi="Calibri" w:cs="Calibri"/>
                <w:b/>
                <w:bCs/>
                <w:color w:val="000000"/>
                <w:sz w:val="12"/>
                <w:szCs w:val="12"/>
              </w:rPr>
              <w:t xml:space="preserve"> Custo Unitário Anual </w:t>
            </w:r>
          </w:p>
        </w:tc>
        <w:tc>
          <w:tcPr>
            <w:tcW w:w="1560" w:type="dxa"/>
            <w:tcBorders>
              <w:top w:val="single" w:sz="8" w:space="0" w:color="auto"/>
              <w:left w:val="nil"/>
              <w:bottom w:val="single" w:sz="8" w:space="0" w:color="auto"/>
              <w:right w:val="single" w:sz="4" w:space="0" w:color="auto"/>
            </w:tcBorders>
            <w:shd w:val="clear" w:color="auto" w:fill="auto"/>
            <w:vAlign w:val="center"/>
            <w:hideMark/>
          </w:tcPr>
          <w:p w14:paraId="3874DCC3" w14:textId="77777777" w:rsidR="003536AD" w:rsidRPr="00634429" w:rsidRDefault="003536AD" w:rsidP="00F41DA6">
            <w:pPr>
              <w:jc w:val="center"/>
              <w:rPr>
                <w:rFonts w:ascii="Calibri" w:eastAsia="Times New Roman" w:hAnsi="Calibri" w:cs="Calibri"/>
                <w:b/>
                <w:bCs/>
                <w:color w:val="000000"/>
                <w:sz w:val="12"/>
                <w:szCs w:val="12"/>
              </w:rPr>
            </w:pPr>
            <w:r w:rsidRPr="00634429">
              <w:rPr>
                <w:rFonts w:ascii="Calibri" w:eastAsia="Times New Roman" w:hAnsi="Calibri" w:cs="Calibri"/>
                <w:b/>
                <w:bCs/>
                <w:color w:val="000000"/>
                <w:sz w:val="12"/>
                <w:szCs w:val="12"/>
              </w:rPr>
              <w:t xml:space="preserve"> Custo Total Mensal (Custo unitário X Total de vagas) </w:t>
            </w:r>
          </w:p>
        </w:tc>
        <w:tc>
          <w:tcPr>
            <w:tcW w:w="850" w:type="dxa"/>
            <w:tcBorders>
              <w:top w:val="single" w:sz="8" w:space="0" w:color="auto"/>
              <w:left w:val="nil"/>
              <w:bottom w:val="single" w:sz="8" w:space="0" w:color="auto"/>
              <w:right w:val="single" w:sz="8" w:space="0" w:color="auto"/>
            </w:tcBorders>
            <w:shd w:val="clear" w:color="auto" w:fill="auto"/>
            <w:vAlign w:val="center"/>
            <w:hideMark/>
          </w:tcPr>
          <w:p w14:paraId="7645FD7A" w14:textId="77777777" w:rsidR="003536AD" w:rsidRPr="00634429" w:rsidRDefault="003536AD" w:rsidP="00F41DA6">
            <w:pPr>
              <w:jc w:val="center"/>
              <w:rPr>
                <w:rFonts w:ascii="Calibri" w:eastAsia="Times New Roman" w:hAnsi="Calibri" w:cs="Calibri"/>
                <w:b/>
                <w:bCs/>
                <w:color w:val="000000"/>
                <w:sz w:val="12"/>
                <w:szCs w:val="12"/>
              </w:rPr>
            </w:pPr>
            <w:r w:rsidRPr="00634429">
              <w:rPr>
                <w:rFonts w:ascii="Calibri" w:eastAsia="Times New Roman" w:hAnsi="Calibri" w:cs="Calibri"/>
                <w:b/>
                <w:bCs/>
                <w:color w:val="000000"/>
                <w:sz w:val="12"/>
                <w:szCs w:val="12"/>
              </w:rPr>
              <w:t xml:space="preserve"> Custo Total Anual </w:t>
            </w:r>
          </w:p>
        </w:tc>
      </w:tr>
      <w:tr w:rsidR="003536AD" w:rsidRPr="00634429" w14:paraId="0B1C5A3A" w14:textId="77777777" w:rsidTr="00F41DA6">
        <w:trPr>
          <w:trHeight w:val="261"/>
          <w:jc w:val="center"/>
        </w:trPr>
        <w:tc>
          <w:tcPr>
            <w:tcW w:w="540" w:type="dxa"/>
            <w:tcBorders>
              <w:top w:val="single" w:sz="4" w:space="0" w:color="auto"/>
              <w:left w:val="single" w:sz="8" w:space="0" w:color="auto"/>
              <w:bottom w:val="single" w:sz="4" w:space="0" w:color="auto"/>
              <w:right w:val="single" w:sz="4" w:space="0" w:color="auto"/>
            </w:tcBorders>
            <w:shd w:val="clear" w:color="000000" w:fill="FFFFFF"/>
            <w:vAlign w:val="center"/>
            <w:hideMark/>
          </w:tcPr>
          <w:p w14:paraId="653B5B63" w14:textId="77777777" w:rsidR="003536AD" w:rsidRPr="00634429" w:rsidRDefault="003536AD" w:rsidP="00F41DA6">
            <w:pPr>
              <w:jc w:val="center"/>
              <w:rPr>
                <w:rFonts w:ascii="Calibri" w:eastAsia="Times New Roman" w:hAnsi="Calibri" w:cs="Calibri"/>
                <w:sz w:val="12"/>
                <w:szCs w:val="12"/>
              </w:rPr>
            </w:pPr>
            <w:r w:rsidRPr="00634429">
              <w:rPr>
                <w:rFonts w:ascii="Calibri" w:eastAsia="Times New Roman" w:hAnsi="Calibri" w:cs="Calibri"/>
                <w:sz w:val="12"/>
                <w:szCs w:val="12"/>
              </w:rPr>
              <w:t>1</w:t>
            </w:r>
          </w:p>
        </w:tc>
        <w:tc>
          <w:tcPr>
            <w:tcW w:w="621" w:type="dxa"/>
            <w:tcBorders>
              <w:top w:val="single" w:sz="4" w:space="0" w:color="auto"/>
              <w:left w:val="nil"/>
              <w:bottom w:val="single" w:sz="4" w:space="0" w:color="auto"/>
              <w:right w:val="single" w:sz="4" w:space="0" w:color="auto"/>
            </w:tcBorders>
            <w:shd w:val="clear" w:color="000000" w:fill="FFFFFF"/>
            <w:vAlign w:val="center"/>
            <w:hideMark/>
          </w:tcPr>
          <w:p w14:paraId="312DE192" w14:textId="77777777" w:rsidR="003536AD" w:rsidRPr="00634429" w:rsidRDefault="003536AD" w:rsidP="00F41DA6">
            <w:pPr>
              <w:rPr>
                <w:rFonts w:ascii="Calibri" w:eastAsia="Times New Roman" w:hAnsi="Calibri" w:cs="Calibri"/>
                <w:b/>
                <w:bCs/>
                <w:sz w:val="12"/>
                <w:szCs w:val="12"/>
              </w:rPr>
            </w:pPr>
            <w:r w:rsidRPr="00634429">
              <w:rPr>
                <w:rFonts w:ascii="Calibri" w:eastAsia="Times New Roman" w:hAnsi="Calibri" w:cs="Calibri"/>
                <w:b/>
                <w:bCs/>
                <w:sz w:val="12"/>
                <w:szCs w:val="12"/>
              </w:rPr>
              <w:t>Cargo 1</w:t>
            </w:r>
          </w:p>
        </w:tc>
        <w:tc>
          <w:tcPr>
            <w:tcW w:w="530" w:type="dxa"/>
            <w:tcBorders>
              <w:top w:val="single" w:sz="4" w:space="0" w:color="auto"/>
              <w:left w:val="nil"/>
              <w:bottom w:val="single" w:sz="4" w:space="0" w:color="auto"/>
              <w:right w:val="single" w:sz="4" w:space="0" w:color="auto"/>
            </w:tcBorders>
            <w:shd w:val="clear" w:color="000000" w:fill="FFFFFF"/>
            <w:vAlign w:val="center"/>
            <w:hideMark/>
          </w:tcPr>
          <w:p w14:paraId="48337A80" w14:textId="77777777" w:rsidR="003536AD" w:rsidRPr="00634429" w:rsidRDefault="003536AD" w:rsidP="00F41DA6">
            <w:pPr>
              <w:jc w:val="center"/>
              <w:rPr>
                <w:rFonts w:ascii="Calibri" w:eastAsia="Times New Roman" w:hAnsi="Calibri" w:cs="Calibri"/>
                <w:color w:val="000000"/>
                <w:sz w:val="12"/>
                <w:szCs w:val="12"/>
              </w:rPr>
            </w:pPr>
            <w:r w:rsidRPr="00634429">
              <w:rPr>
                <w:rFonts w:ascii="Calibri" w:eastAsia="Times New Roman" w:hAnsi="Calibri" w:cs="Calibri"/>
                <w:color w:val="000000"/>
                <w:sz w:val="12"/>
                <w:szCs w:val="12"/>
              </w:rPr>
              <w:t>00000</w:t>
            </w:r>
          </w:p>
        </w:tc>
        <w:tc>
          <w:tcPr>
            <w:tcW w:w="851" w:type="dxa"/>
            <w:tcBorders>
              <w:top w:val="nil"/>
              <w:left w:val="nil"/>
              <w:bottom w:val="single" w:sz="4" w:space="0" w:color="auto"/>
              <w:right w:val="single" w:sz="4" w:space="0" w:color="auto"/>
            </w:tcBorders>
            <w:shd w:val="clear" w:color="000000" w:fill="FFFFFF"/>
            <w:vAlign w:val="center"/>
            <w:hideMark/>
          </w:tcPr>
          <w:p w14:paraId="79EF5FE1" w14:textId="77777777" w:rsidR="003536AD" w:rsidRPr="00634429" w:rsidRDefault="003536AD" w:rsidP="00F41DA6">
            <w:pPr>
              <w:jc w:val="center"/>
              <w:rPr>
                <w:rFonts w:ascii="Calibri" w:eastAsia="Times New Roman" w:hAnsi="Calibri" w:cs="Calibri"/>
                <w:color w:val="000000"/>
                <w:sz w:val="12"/>
                <w:szCs w:val="12"/>
              </w:rPr>
            </w:pPr>
            <w:r w:rsidRPr="00634429">
              <w:rPr>
                <w:rFonts w:ascii="Calibri" w:eastAsia="Times New Roman" w:hAnsi="Calibri" w:cs="Calibri"/>
                <w:color w:val="000000"/>
                <w:sz w:val="12"/>
                <w:szCs w:val="12"/>
              </w:rPr>
              <w:t>00h</w:t>
            </w:r>
          </w:p>
        </w:tc>
        <w:tc>
          <w:tcPr>
            <w:tcW w:w="709" w:type="dxa"/>
            <w:tcBorders>
              <w:top w:val="nil"/>
              <w:left w:val="nil"/>
              <w:bottom w:val="single" w:sz="4" w:space="0" w:color="auto"/>
              <w:right w:val="single" w:sz="4" w:space="0" w:color="auto"/>
            </w:tcBorders>
            <w:shd w:val="clear" w:color="000000" w:fill="FFFFFF"/>
            <w:vAlign w:val="center"/>
            <w:hideMark/>
          </w:tcPr>
          <w:p w14:paraId="6F3E43B4" w14:textId="77777777" w:rsidR="003536AD" w:rsidRPr="00634429" w:rsidRDefault="003536AD" w:rsidP="00F41DA6">
            <w:pPr>
              <w:jc w:val="center"/>
              <w:rPr>
                <w:rFonts w:ascii="Calibri" w:eastAsia="Times New Roman" w:hAnsi="Calibri" w:cs="Calibri"/>
                <w:color w:val="000000"/>
                <w:sz w:val="12"/>
                <w:szCs w:val="12"/>
              </w:rPr>
            </w:pPr>
            <w:r w:rsidRPr="00634429">
              <w:rPr>
                <w:rFonts w:ascii="Calibri" w:eastAsia="Times New Roman" w:hAnsi="Calibri" w:cs="Calibri"/>
                <w:color w:val="000000"/>
                <w:sz w:val="12"/>
                <w:szCs w:val="12"/>
              </w:rPr>
              <w:t>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14:paraId="42B85217" w14:textId="77777777" w:rsidR="003536AD" w:rsidRPr="00634429" w:rsidRDefault="003536AD" w:rsidP="00F41DA6">
            <w:pPr>
              <w:rPr>
                <w:rFonts w:ascii="Calibri" w:eastAsia="Times New Roman" w:hAnsi="Calibri" w:cs="Calibri"/>
                <w:sz w:val="12"/>
                <w:szCs w:val="12"/>
              </w:rPr>
            </w:pPr>
            <w:r w:rsidRPr="00634429">
              <w:rPr>
                <w:rFonts w:ascii="Calibri" w:eastAsia="Times New Roman" w:hAnsi="Calibri" w:cs="Calibri"/>
                <w:b/>
                <w:bCs/>
                <w:color w:val="000000"/>
                <w:sz w:val="12"/>
                <w:szCs w:val="12"/>
              </w:rPr>
              <w:t>R$      -</w:t>
            </w:r>
          </w:p>
        </w:tc>
        <w:tc>
          <w:tcPr>
            <w:tcW w:w="709" w:type="dxa"/>
            <w:tcBorders>
              <w:top w:val="nil"/>
              <w:left w:val="nil"/>
              <w:bottom w:val="single" w:sz="4" w:space="0" w:color="auto"/>
              <w:right w:val="single" w:sz="4" w:space="0" w:color="auto"/>
            </w:tcBorders>
            <w:shd w:val="clear" w:color="000000" w:fill="FFFFFF"/>
            <w:vAlign w:val="center"/>
            <w:hideMark/>
          </w:tcPr>
          <w:p w14:paraId="34322661" w14:textId="77777777" w:rsidR="003536AD" w:rsidRPr="00634429" w:rsidRDefault="003536AD" w:rsidP="00F41DA6">
            <w:pPr>
              <w:rPr>
                <w:rFonts w:ascii="Calibri" w:eastAsia="Times New Roman" w:hAnsi="Calibri" w:cs="Calibri"/>
                <w:color w:val="000000"/>
                <w:sz w:val="12"/>
                <w:szCs w:val="12"/>
              </w:rPr>
            </w:pPr>
            <w:r w:rsidRPr="00634429">
              <w:rPr>
                <w:rFonts w:ascii="Calibri" w:eastAsia="Times New Roman" w:hAnsi="Calibri" w:cs="Calibri"/>
                <w:b/>
                <w:bCs/>
                <w:color w:val="000000"/>
                <w:sz w:val="12"/>
                <w:szCs w:val="12"/>
              </w:rPr>
              <w:t>R$      -</w:t>
            </w:r>
          </w:p>
        </w:tc>
        <w:tc>
          <w:tcPr>
            <w:tcW w:w="992" w:type="dxa"/>
            <w:tcBorders>
              <w:top w:val="nil"/>
              <w:left w:val="nil"/>
              <w:bottom w:val="single" w:sz="4" w:space="0" w:color="auto"/>
              <w:right w:val="single" w:sz="4" w:space="0" w:color="auto"/>
            </w:tcBorders>
            <w:shd w:val="clear" w:color="000000" w:fill="FFFFFF"/>
            <w:vAlign w:val="center"/>
            <w:hideMark/>
          </w:tcPr>
          <w:p w14:paraId="02F731E8" w14:textId="77777777" w:rsidR="003536AD" w:rsidRPr="00634429" w:rsidRDefault="003536AD" w:rsidP="00F41DA6">
            <w:pPr>
              <w:rPr>
                <w:rFonts w:ascii="Calibri" w:eastAsia="Times New Roman" w:hAnsi="Calibri" w:cs="Calibri"/>
                <w:color w:val="000000"/>
                <w:sz w:val="12"/>
                <w:szCs w:val="12"/>
              </w:rPr>
            </w:pPr>
            <w:r w:rsidRPr="00634429">
              <w:rPr>
                <w:rFonts w:ascii="Calibri" w:eastAsia="Times New Roman" w:hAnsi="Calibri" w:cs="Calibri"/>
                <w:b/>
                <w:bCs/>
                <w:color w:val="000000"/>
                <w:sz w:val="12"/>
                <w:szCs w:val="12"/>
              </w:rPr>
              <w:t>R$      -</w:t>
            </w:r>
          </w:p>
        </w:tc>
        <w:tc>
          <w:tcPr>
            <w:tcW w:w="1560" w:type="dxa"/>
            <w:tcBorders>
              <w:top w:val="nil"/>
              <w:left w:val="nil"/>
              <w:bottom w:val="single" w:sz="4" w:space="0" w:color="auto"/>
              <w:right w:val="single" w:sz="4" w:space="0" w:color="auto"/>
            </w:tcBorders>
            <w:shd w:val="clear" w:color="000000" w:fill="FFFFFF"/>
            <w:vAlign w:val="center"/>
            <w:hideMark/>
          </w:tcPr>
          <w:p w14:paraId="60423C83" w14:textId="77777777" w:rsidR="003536AD" w:rsidRPr="00634429" w:rsidRDefault="003536AD" w:rsidP="00F41DA6">
            <w:pPr>
              <w:rPr>
                <w:rFonts w:ascii="Calibri" w:eastAsia="Times New Roman" w:hAnsi="Calibri" w:cs="Calibri"/>
                <w:color w:val="000000"/>
                <w:sz w:val="12"/>
                <w:szCs w:val="12"/>
              </w:rPr>
            </w:pPr>
            <w:r w:rsidRPr="00634429">
              <w:rPr>
                <w:rFonts w:ascii="Calibri" w:eastAsia="Times New Roman" w:hAnsi="Calibri" w:cs="Calibri"/>
                <w:b/>
                <w:bCs/>
                <w:color w:val="000000"/>
                <w:sz w:val="12"/>
                <w:szCs w:val="12"/>
              </w:rPr>
              <w:t>R$      -</w:t>
            </w:r>
          </w:p>
        </w:tc>
        <w:tc>
          <w:tcPr>
            <w:tcW w:w="850" w:type="dxa"/>
            <w:tcBorders>
              <w:top w:val="nil"/>
              <w:left w:val="nil"/>
              <w:bottom w:val="single" w:sz="4" w:space="0" w:color="auto"/>
              <w:right w:val="single" w:sz="8" w:space="0" w:color="auto"/>
            </w:tcBorders>
            <w:shd w:val="clear" w:color="000000" w:fill="FFFFFF"/>
            <w:vAlign w:val="center"/>
            <w:hideMark/>
          </w:tcPr>
          <w:p w14:paraId="68186660" w14:textId="77777777" w:rsidR="003536AD" w:rsidRPr="00634429" w:rsidRDefault="003536AD" w:rsidP="00F41DA6">
            <w:pPr>
              <w:rPr>
                <w:rFonts w:ascii="Calibri" w:eastAsia="Times New Roman" w:hAnsi="Calibri" w:cs="Calibri"/>
                <w:color w:val="000000"/>
                <w:sz w:val="12"/>
                <w:szCs w:val="12"/>
              </w:rPr>
            </w:pPr>
            <w:r w:rsidRPr="00634429">
              <w:rPr>
                <w:rFonts w:ascii="Calibri" w:eastAsia="Times New Roman" w:hAnsi="Calibri" w:cs="Calibri"/>
                <w:b/>
                <w:bCs/>
                <w:color w:val="000000"/>
                <w:sz w:val="12"/>
                <w:szCs w:val="12"/>
              </w:rPr>
              <w:t>R$      -</w:t>
            </w:r>
          </w:p>
        </w:tc>
      </w:tr>
      <w:tr w:rsidR="003536AD" w:rsidRPr="00634429" w14:paraId="29FCB28E" w14:textId="77777777" w:rsidTr="00F41DA6">
        <w:trPr>
          <w:trHeight w:val="275"/>
          <w:jc w:val="center"/>
        </w:trPr>
        <w:tc>
          <w:tcPr>
            <w:tcW w:w="540" w:type="dxa"/>
            <w:tcBorders>
              <w:top w:val="nil"/>
              <w:left w:val="single" w:sz="8" w:space="0" w:color="auto"/>
              <w:bottom w:val="single" w:sz="4" w:space="0" w:color="auto"/>
              <w:right w:val="single" w:sz="4" w:space="0" w:color="auto"/>
            </w:tcBorders>
            <w:shd w:val="clear" w:color="000000" w:fill="FFFFFF"/>
            <w:vAlign w:val="center"/>
            <w:hideMark/>
          </w:tcPr>
          <w:p w14:paraId="59BE2561" w14:textId="77777777" w:rsidR="003536AD" w:rsidRPr="00634429" w:rsidRDefault="003536AD" w:rsidP="00F41DA6">
            <w:pPr>
              <w:jc w:val="center"/>
              <w:rPr>
                <w:rFonts w:ascii="Calibri" w:eastAsia="Times New Roman" w:hAnsi="Calibri" w:cs="Calibri"/>
                <w:sz w:val="12"/>
                <w:szCs w:val="12"/>
              </w:rPr>
            </w:pPr>
            <w:r w:rsidRPr="00634429">
              <w:rPr>
                <w:rFonts w:ascii="Calibri" w:eastAsia="Times New Roman" w:hAnsi="Calibri" w:cs="Calibri"/>
                <w:sz w:val="12"/>
                <w:szCs w:val="12"/>
              </w:rPr>
              <w:t>2</w:t>
            </w:r>
          </w:p>
        </w:tc>
        <w:tc>
          <w:tcPr>
            <w:tcW w:w="621" w:type="dxa"/>
            <w:tcBorders>
              <w:top w:val="nil"/>
              <w:left w:val="nil"/>
              <w:bottom w:val="single" w:sz="4" w:space="0" w:color="auto"/>
              <w:right w:val="single" w:sz="4" w:space="0" w:color="auto"/>
            </w:tcBorders>
            <w:shd w:val="clear" w:color="000000" w:fill="FFFFFF"/>
            <w:vAlign w:val="center"/>
            <w:hideMark/>
          </w:tcPr>
          <w:p w14:paraId="6EACF0EC" w14:textId="77777777" w:rsidR="003536AD" w:rsidRPr="00634429" w:rsidRDefault="003536AD" w:rsidP="00F41DA6">
            <w:pPr>
              <w:rPr>
                <w:rFonts w:ascii="Calibri" w:eastAsia="Times New Roman" w:hAnsi="Calibri" w:cs="Calibri"/>
                <w:b/>
                <w:bCs/>
                <w:sz w:val="12"/>
                <w:szCs w:val="12"/>
              </w:rPr>
            </w:pPr>
            <w:r w:rsidRPr="00634429">
              <w:rPr>
                <w:rFonts w:ascii="Calibri" w:eastAsia="Times New Roman" w:hAnsi="Calibri" w:cs="Calibri"/>
                <w:b/>
                <w:bCs/>
                <w:sz w:val="12"/>
                <w:szCs w:val="12"/>
              </w:rPr>
              <w:t>Cargo 1</w:t>
            </w:r>
          </w:p>
        </w:tc>
        <w:tc>
          <w:tcPr>
            <w:tcW w:w="530" w:type="dxa"/>
            <w:tcBorders>
              <w:top w:val="nil"/>
              <w:left w:val="nil"/>
              <w:bottom w:val="single" w:sz="4" w:space="0" w:color="auto"/>
              <w:right w:val="single" w:sz="4" w:space="0" w:color="auto"/>
            </w:tcBorders>
            <w:shd w:val="clear" w:color="000000" w:fill="FFFFFF"/>
            <w:vAlign w:val="center"/>
            <w:hideMark/>
          </w:tcPr>
          <w:p w14:paraId="7BA38325" w14:textId="77777777" w:rsidR="003536AD" w:rsidRPr="00634429" w:rsidRDefault="003536AD" w:rsidP="00F41DA6">
            <w:pPr>
              <w:jc w:val="center"/>
              <w:rPr>
                <w:rFonts w:ascii="Calibri" w:eastAsia="Times New Roman" w:hAnsi="Calibri" w:cs="Calibri"/>
                <w:color w:val="000000"/>
                <w:sz w:val="12"/>
                <w:szCs w:val="12"/>
              </w:rPr>
            </w:pPr>
            <w:r w:rsidRPr="00634429">
              <w:rPr>
                <w:rFonts w:ascii="Calibri" w:eastAsia="Times New Roman" w:hAnsi="Calibri" w:cs="Calibri"/>
                <w:color w:val="000000"/>
                <w:sz w:val="12"/>
                <w:szCs w:val="12"/>
              </w:rPr>
              <w:t>00000</w:t>
            </w:r>
          </w:p>
        </w:tc>
        <w:tc>
          <w:tcPr>
            <w:tcW w:w="851" w:type="dxa"/>
            <w:tcBorders>
              <w:top w:val="nil"/>
              <w:left w:val="nil"/>
              <w:bottom w:val="single" w:sz="4" w:space="0" w:color="auto"/>
              <w:right w:val="single" w:sz="4" w:space="0" w:color="auto"/>
            </w:tcBorders>
            <w:shd w:val="clear" w:color="000000" w:fill="FFFFFF"/>
            <w:vAlign w:val="center"/>
            <w:hideMark/>
          </w:tcPr>
          <w:p w14:paraId="4AEB148F" w14:textId="77777777" w:rsidR="003536AD" w:rsidRPr="00634429" w:rsidRDefault="003536AD" w:rsidP="00F41DA6">
            <w:pPr>
              <w:jc w:val="center"/>
              <w:rPr>
                <w:rFonts w:ascii="Calibri" w:eastAsia="Times New Roman" w:hAnsi="Calibri" w:cs="Calibri"/>
                <w:color w:val="000000"/>
                <w:sz w:val="12"/>
                <w:szCs w:val="12"/>
              </w:rPr>
            </w:pPr>
            <w:r w:rsidRPr="00634429">
              <w:rPr>
                <w:rFonts w:ascii="Calibri" w:eastAsia="Times New Roman" w:hAnsi="Calibri" w:cs="Calibri"/>
                <w:color w:val="000000"/>
                <w:sz w:val="12"/>
                <w:szCs w:val="12"/>
              </w:rPr>
              <w:t>00h</w:t>
            </w:r>
          </w:p>
        </w:tc>
        <w:tc>
          <w:tcPr>
            <w:tcW w:w="709" w:type="dxa"/>
            <w:tcBorders>
              <w:top w:val="nil"/>
              <w:left w:val="nil"/>
              <w:bottom w:val="single" w:sz="4" w:space="0" w:color="auto"/>
              <w:right w:val="single" w:sz="4" w:space="0" w:color="auto"/>
            </w:tcBorders>
            <w:shd w:val="clear" w:color="000000" w:fill="FFFFFF"/>
            <w:vAlign w:val="center"/>
            <w:hideMark/>
          </w:tcPr>
          <w:p w14:paraId="37807E01" w14:textId="77777777" w:rsidR="003536AD" w:rsidRPr="00634429" w:rsidRDefault="003536AD" w:rsidP="00F41DA6">
            <w:pPr>
              <w:jc w:val="center"/>
              <w:rPr>
                <w:rFonts w:ascii="Calibri" w:eastAsia="Times New Roman" w:hAnsi="Calibri" w:cs="Calibri"/>
                <w:color w:val="000000"/>
                <w:sz w:val="12"/>
                <w:szCs w:val="12"/>
              </w:rPr>
            </w:pPr>
            <w:r w:rsidRPr="00634429">
              <w:rPr>
                <w:rFonts w:ascii="Calibri" w:eastAsia="Times New Roman" w:hAnsi="Calibri" w:cs="Calibri"/>
                <w:color w:val="000000"/>
                <w:sz w:val="12"/>
                <w:szCs w:val="12"/>
              </w:rPr>
              <w:t>0</w:t>
            </w:r>
          </w:p>
        </w:tc>
        <w:tc>
          <w:tcPr>
            <w:tcW w:w="708" w:type="dxa"/>
            <w:tcBorders>
              <w:top w:val="nil"/>
              <w:left w:val="nil"/>
              <w:bottom w:val="single" w:sz="4" w:space="0" w:color="auto"/>
              <w:right w:val="single" w:sz="4" w:space="0" w:color="auto"/>
            </w:tcBorders>
            <w:shd w:val="clear" w:color="000000" w:fill="FFFFFF"/>
            <w:vAlign w:val="center"/>
            <w:hideMark/>
          </w:tcPr>
          <w:p w14:paraId="576EADD9" w14:textId="77777777" w:rsidR="003536AD" w:rsidRPr="00634429" w:rsidRDefault="003536AD" w:rsidP="00F41DA6">
            <w:pPr>
              <w:rPr>
                <w:rFonts w:ascii="Calibri" w:eastAsia="Times New Roman" w:hAnsi="Calibri" w:cs="Calibri"/>
                <w:sz w:val="12"/>
                <w:szCs w:val="12"/>
              </w:rPr>
            </w:pPr>
            <w:r w:rsidRPr="00634429">
              <w:rPr>
                <w:rFonts w:ascii="Calibri" w:eastAsia="Times New Roman" w:hAnsi="Calibri" w:cs="Calibri"/>
                <w:b/>
                <w:bCs/>
                <w:color w:val="000000"/>
                <w:sz w:val="12"/>
                <w:szCs w:val="12"/>
              </w:rPr>
              <w:t>R$      -</w:t>
            </w:r>
          </w:p>
        </w:tc>
        <w:tc>
          <w:tcPr>
            <w:tcW w:w="709" w:type="dxa"/>
            <w:tcBorders>
              <w:top w:val="nil"/>
              <w:left w:val="nil"/>
              <w:bottom w:val="single" w:sz="4" w:space="0" w:color="auto"/>
              <w:right w:val="single" w:sz="4" w:space="0" w:color="auto"/>
            </w:tcBorders>
            <w:shd w:val="clear" w:color="000000" w:fill="FFFFFF"/>
            <w:vAlign w:val="center"/>
            <w:hideMark/>
          </w:tcPr>
          <w:p w14:paraId="4C105498" w14:textId="77777777" w:rsidR="003536AD" w:rsidRPr="00634429" w:rsidRDefault="003536AD" w:rsidP="00F41DA6">
            <w:pPr>
              <w:rPr>
                <w:rFonts w:ascii="Calibri" w:eastAsia="Times New Roman" w:hAnsi="Calibri" w:cs="Calibri"/>
                <w:color w:val="000000"/>
                <w:sz w:val="12"/>
                <w:szCs w:val="12"/>
              </w:rPr>
            </w:pPr>
            <w:r w:rsidRPr="00634429">
              <w:rPr>
                <w:rFonts w:ascii="Calibri" w:eastAsia="Times New Roman" w:hAnsi="Calibri" w:cs="Calibri"/>
                <w:b/>
                <w:bCs/>
                <w:color w:val="000000"/>
                <w:sz w:val="12"/>
                <w:szCs w:val="12"/>
              </w:rPr>
              <w:t>R$      -</w:t>
            </w:r>
          </w:p>
        </w:tc>
        <w:tc>
          <w:tcPr>
            <w:tcW w:w="992" w:type="dxa"/>
            <w:tcBorders>
              <w:top w:val="nil"/>
              <w:left w:val="nil"/>
              <w:bottom w:val="single" w:sz="4" w:space="0" w:color="auto"/>
              <w:right w:val="single" w:sz="4" w:space="0" w:color="auto"/>
            </w:tcBorders>
            <w:shd w:val="clear" w:color="000000" w:fill="FFFFFF"/>
            <w:vAlign w:val="center"/>
            <w:hideMark/>
          </w:tcPr>
          <w:p w14:paraId="298A213D" w14:textId="77777777" w:rsidR="003536AD" w:rsidRPr="00634429" w:rsidRDefault="003536AD" w:rsidP="00F41DA6">
            <w:pPr>
              <w:rPr>
                <w:rFonts w:ascii="Calibri" w:eastAsia="Times New Roman" w:hAnsi="Calibri" w:cs="Calibri"/>
                <w:color w:val="000000"/>
                <w:sz w:val="12"/>
                <w:szCs w:val="12"/>
              </w:rPr>
            </w:pPr>
            <w:r w:rsidRPr="00634429">
              <w:rPr>
                <w:rFonts w:ascii="Calibri" w:eastAsia="Times New Roman" w:hAnsi="Calibri" w:cs="Calibri"/>
                <w:b/>
                <w:bCs/>
                <w:color w:val="000000"/>
                <w:sz w:val="12"/>
                <w:szCs w:val="12"/>
              </w:rPr>
              <w:t>R$      -</w:t>
            </w:r>
          </w:p>
        </w:tc>
        <w:tc>
          <w:tcPr>
            <w:tcW w:w="1560" w:type="dxa"/>
            <w:tcBorders>
              <w:top w:val="nil"/>
              <w:left w:val="nil"/>
              <w:bottom w:val="single" w:sz="4" w:space="0" w:color="auto"/>
              <w:right w:val="single" w:sz="4" w:space="0" w:color="auto"/>
            </w:tcBorders>
            <w:shd w:val="clear" w:color="000000" w:fill="FFFFFF"/>
            <w:vAlign w:val="center"/>
            <w:hideMark/>
          </w:tcPr>
          <w:p w14:paraId="3329E8B8" w14:textId="77777777" w:rsidR="003536AD" w:rsidRPr="00634429" w:rsidRDefault="003536AD" w:rsidP="00F41DA6">
            <w:pPr>
              <w:rPr>
                <w:rFonts w:ascii="Calibri" w:eastAsia="Times New Roman" w:hAnsi="Calibri" w:cs="Calibri"/>
                <w:color w:val="000000"/>
                <w:sz w:val="12"/>
                <w:szCs w:val="12"/>
              </w:rPr>
            </w:pPr>
            <w:r w:rsidRPr="00634429">
              <w:rPr>
                <w:rFonts w:ascii="Calibri" w:eastAsia="Times New Roman" w:hAnsi="Calibri" w:cs="Calibri"/>
                <w:b/>
                <w:bCs/>
                <w:color w:val="000000"/>
                <w:sz w:val="12"/>
                <w:szCs w:val="12"/>
              </w:rPr>
              <w:t>R$      -</w:t>
            </w:r>
          </w:p>
        </w:tc>
        <w:tc>
          <w:tcPr>
            <w:tcW w:w="850" w:type="dxa"/>
            <w:tcBorders>
              <w:top w:val="nil"/>
              <w:left w:val="nil"/>
              <w:bottom w:val="single" w:sz="4" w:space="0" w:color="auto"/>
              <w:right w:val="single" w:sz="8" w:space="0" w:color="auto"/>
            </w:tcBorders>
            <w:shd w:val="clear" w:color="000000" w:fill="FFFFFF"/>
            <w:vAlign w:val="center"/>
            <w:hideMark/>
          </w:tcPr>
          <w:p w14:paraId="69D1A03A" w14:textId="77777777" w:rsidR="003536AD" w:rsidRPr="00634429" w:rsidRDefault="003536AD" w:rsidP="00F41DA6">
            <w:pPr>
              <w:rPr>
                <w:rFonts w:ascii="Calibri" w:eastAsia="Times New Roman" w:hAnsi="Calibri" w:cs="Calibri"/>
                <w:color w:val="000000"/>
                <w:sz w:val="12"/>
                <w:szCs w:val="12"/>
              </w:rPr>
            </w:pPr>
            <w:r w:rsidRPr="00634429">
              <w:rPr>
                <w:rFonts w:ascii="Calibri" w:eastAsia="Times New Roman" w:hAnsi="Calibri" w:cs="Calibri"/>
                <w:b/>
                <w:bCs/>
                <w:color w:val="000000"/>
                <w:sz w:val="12"/>
                <w:szCs w:val="12"/>
              </w:rPr>
              <w:t>R$      -</w:t>
            </w:r>
          </w:p>
        </w:tc>
      </w:tr>
      <w:tr w:rsidR="003536AD" w:rsidRPr="00634429" w14:paraId="5D2E4835" w14:textId="77777777" w:rsidTr="00F41DA6">
        <w:trPr>
          <w:trHeight w:val="180"/>
          <w:jc w:val="center"/>
        </w:trPr>
        <w:tc>
          <w:tcPr>
            <w:tcW w:w="2542" w:type="dxa"/>
            <w:gridSpan w:val="4"/>
            <w:tcBorders>
              <w:top w:val="single" w:sz="8" w:space="0" w:color="auto"/>
              <w:left w:val="single" w:sz="8" w:space="0" w:color="auto"/>
              <w:bottom w:val="single" w:sz="8" w:space="0" w:color="auto"/>
              <w:right w:val="nil"/>
            </w:tcBorders>
            <w:shd w:val="clear" w:color="000000" w:fill="BDD7EE"/>
            <w:noWrap/>
            <w:vAlign w:val="center"/>
            <w:hideMark/>
          </w:tcPr>
          <w:p w14:paraId="5E5AB120" w14:textId="77777777" w:rsidR="003536AD" w:rsidRPr="00634429" w:rsidRDefault="003536AD" w:rsidP="00F41DA6">
            <w:pPr>
              <w:jc w:val="right"/>
              <w:rPr>
                <w:rFonts w:ascii="Calibri" w:eastAsia="Times New Roman" w:hAnsi="Calibri" w:cs="Calibri"/>
                <w:b/>
                <w:bCs/>
                <w:color w:val="000000"/>
                <w:sz w:val="12"/>
                <w:szCs w:val="12"/>
              </w:rPr>
            </w:pPr>
            <w:r w:rsidRPr="00634429">
              <w:rPr>
                <w:rFonts w:ascii="Calibri" w:eastAsia="Times New Roman" w:hAnsi="Calibri" w:cs="Calibri"/>
                <w:b/>
                <w:bCs/>
                <w:color w:val="000000"/>
                <w:sz w:val="12"/>
                <w:szCs w:val="12"/>
              </w:rPr>
              <w:t>Totais da mão de obra</w:t>
            </w:r>
          </w:p>
        </w:tc>
        <w:tc>
          <w:tcPr>
            <w:tcW w:w="709" w:type="dxa"/>
            <w:tcBorders>
              <w:top w:val="single" w:sz="8" w:space="0" w:color="auto"/>
              <w:left w:val="nil"/>
              <w:bottom w:val="single" w:sz="8" w:space="0" w:color="auto"/>
              <w:right w:val="single" w:sz="4" w:space="0" w:color="auto"/>
            </w:tcBorders>
            <w:shd w:val="clear" w:color="000000" w:fill="BDD7EE"/>
            <w:noWrap/>
            <w:vAlign w:val="center"/>
            <w:hideMark/>
          </w:tcPr>
          <w:p w14:paraId="5849F3A9" w14:textId="77777777" w:rsidR="003536AD" w:rsidRPr="00634429" w:rsidRDefault="003536AD" w:rsidP="00F41DA6">
            <w:pPr>
              <w:jc w:val="center"/>
              <w:rPr>
                <w:rFonts w:ascii="Calibri" w:eastAsia="Times New Roman" w:hAnsi="Calibri" w:cs="Calibri"/>
                <w:b/>
                <w:bCs/>
                <w:color w:val="000000"/>
                <w:sz w:val="12"/>
                <w:szCs w:val="12"/>
              </w:rPr>
            </w:pPr>
            <w:r w:rsidRPr="00634429">
              <w:rPr>
                <w:rFonts w:ascii="Calibri" w:eastAsia="Times New Roman" w:hAnsi="Calibri" w:cs="Calibri"/>
                <w:b/>
                <w:bCs/>
                <w:color w:val="000000"/>
                <w:sz w:val="12"/>
                <w:szCs w:val="12"/>
              </w:rPr>
              <w:t>0</w:t>
            </w:r>
          </w:p>
        </w:tc>
        <w:tc>
          <w:tcPr>
            <w:tcW w:w="708" w:type="dxa"/>
            <w:tcBorders>
              <w:top w:val="single" w:sz="8" w:space="0" w:color="auto"/>
              <w:left w:val="nil"/>
              <w:bottom w:val="single" w:sz="8" w:space="0" w:color="auto"/>
              <w:right w:val="single" w:sz="4" w:space="0" w:color="auto"/>
            </w:tcBorders>
            <w:shd w:val="thinReverseDiagStripe" w:color="000000" w:fill="BDD7EE"/>
            <w:noWrap/>
            <w:vAlign w:val="center"/>
            <w:hideMark/>
          </w:tcPr>
          <w:p w14:paraId="28158ED6" w14:textId="77777777" w:rsidR="003536AD" w:rsidRPr="00634429" w:rsidRDefault="003536AD" w:rsidP="00F41DA6">
            <w:pPr>
              <w:rPr>
                <w:rFonts w:ascii="Calibri" w:eastAsia="Times New Roman" w:hAnsi="Calibri" w:cs="Calibri"/>
                <w:b/>
                <w:bCs/>
                <w:color w:val="000000"/>
                <w:sz w:val="12"/>
                <w:szCs w:val="12"/>
              </w:rPr>
            </w:pPr>
            <w:r w:rsidRPr="00634429">
              <w:rPr>
                <w:rFonts w:ascii="Calibri" w:eastAsia="Times New Roman" w:hAnsi="Calibri" w:cs="Calibri"/>
                <w:b/>
                <w:bCs/>
                <w:color w:val="000000"/>
                <w:sz w:val="12"/>
                <w:szCs w:val="12"/>
              </w:rPr>
              <w:t> </w:t>
            </w:r>
          </w:p>
        </w:tc>
        <w:tc>
          <w:tcPr>
            <w:tcW w:w="709" w:type="dxa"/>
            <w:tcBorders>
              <w:top w:val="single" w:sz="8" w:space="0" w:color="auto"/>
              <w:left w:val="nil"/>
              <w:bottom w:val="single" w:sz="8" w:space="0" w:color="auto"/>
              <w:right w:val="single" w:sz="4" w:space="0" w:color="auto"/>
            </w:tcBorders>
            <w:shd w:val="clear" w:color="000000" w:fill="BDD7EE"/>
            <w:noWrap/>
            <w:vAlign w:val="center"/>
            <w:hideMark/>
          </w:tcPr>
          <w:p w14:paraId="5E15658E" w14:textId="77777777" w:rsidR="003536AD" w:rsidRPr="00634429" w:rsidRDefault="003536AD" w:rsidP="00F41DA6">
            <w:pPr>
              <w:rPr>
                <w:rFonts w:ascii="Calibri" w:eastAsia="Times New Roman" w:hAnsi="Calibri" w:cs="Calibri"/>
                <w:b/>
                <w:bCs/>
                <w:color w:val="000000"/>
                <w:sz w:val="12"/>
                <w:szCs w:val="12"/>
              </w:rPr>
            </w:pPr>
            <w:r w:rsidRPr="00634429">
              <w:rPr>
                <w:rFonts w:ascii="Calibri" w:eastAsia="Times New Roman" w:hAnsi="Calibri" w:cs="Calibri"/>
                <w:b/>
                <w:bCs/>
                <w:color w:val="000000"/>
                <w:sz w:val="12"/>
                <w:szCs w:val="12"/>
              </w:rPr>
              <w:t>R$      -</w:t>
            </w:r>
          </w:p>
        </w:tc>
        <w:tc>
          <w:tcPr>
            <w:tcW w:w="992" w:type="dxa"/>
            <w:tcBorders>
              <w:top w:val="single" w:sz="8" w:space="0" w:color="auto"/>
              <w:left w:val="nil"/>
              <w:bottom w:val="single" w:sz="8" w:space="0" w:color="auto"/>
              <w:right w:val="single" w:sz="4" w:space="0" w:color="auto"/>
            </w:tcBorders>
            <w:shd w:val="clear" w:color="000000" w:fill="BDD7EE"/>
            <w:noWrap/>
            <w:vAlign w:val="center"/>
            <w:hideMark/>
          </w:tcPr>
          <w:p w14:paraId="75E5F32A" w14:textId="77777777" w:rsidR="003536AD" w:rsidRPr="00634429" w:rsidRDefault="003536AD" w:rsidP="00F41DA6">
            <w:pPr>
              <w:rPr>
                <w:rFonts w:ascii="Calibri" w:eastAsia="Times New Roman" w:hAnsi="Calibri" w:cs="Calibri"/>
                <w:b/>
                <w:bCs/>
                <w:color w:val="000000"/>
                <w:sz w:val="12"/>
                <w:szCs w:val="12"/>
              </w:rPr>
            </w:pPr>
            <w:r w:rsidRPr="00634429">
              <w:rPr>
                <w:rFonts w:ascii="Calibri" w:eastAsia="Times New Roman" w:hAnsi="Calibri" w:cs="Calibri"/>
                <w:b/>
                <w:bCs/>
                <w:color w:val="000000"/>
                <w:sz w:val="12"/>
                <w:szCs w:val="12"/>
              </w:rPr>
              <w:t>R$      -</w:t>
            </w:r>
          </w:p>
        </w:tc>
        <w:tc>
          <w:tcPr>
            <w:tcW w:w="1560" w:type="dxa"/>
            <w:tcBorders>
              <w:top w:val="single" w:sz="8" w:space="0" w:color="auto"/>
              <w:left w:val="nil"/>
              <w:bottom w:val="single" w:sz="8" w:space="0" w:color="auto"/>
              <w:right w:val="single" w:sz="4" w:space="0" w:color="auto"/>
            </w:tcBorders>
            <w:shd w:val="clear" w:color="000000" w:fill="BDD7EE"/>
            <w:noWrap/>
            <w:vAlign w:val="center"/>
            <w:hideMark/>
          </w:tcPr>
          <w:p w14:paraId="11AE98C2" w14:textId="77777777" w:rsidR="003536AD" w:rsidRPr="00634429" w:rsidRDefault="003536AD" w:rsidP="00F41DA6">
            <w:pPr>
              <w:rPr>
                <w:rFonts w:ascii="Calibri" w:eastAsia="Times New Roman" w:hAnsi="Calibri" w:cs="Calibri"/>
                <w:b/>
                <w:bCs/>
                <w:color w:val="000000"/>
                <w:sz w:val="12"/>
                <w:szCs w:val="12"/>
              </w:rPr>
            </w:pPr>
            <w:r w:rsidRPr="00634429">
              <w:rPr>
                <w:rFonts w:ascii="Calibri" w:eastAsia="Times New Roman" w:hAnsi="Calibri" w:cs="Calibri"/>
                <w:b/>
                <w:bCs/>
                <w:color w:val="000000"/>
                <w:sz w:val="12"/>
                <w:szCs w:val="12"/>
              </w:rPr>
              <w:t>R$      -</w:t>
            </w:r>
          </w:p>
        </w:tc>
        <w:tc>
          <w:tcPr>
            <w:tcW w:w="850" w:type="dxa"/>
            <w:tcBorders>
              <w:top w:val="single" w:sz="8" w:space="0" w:color="auto"/>
              <w:left w:val="nil"/>
              <w:bottom w:val="single" w:sz="8" w:space="0" w:color="auto"/>
              <w:right w:val="single" w:sz="8" w:space="0" w:color="auto"/>
            </w:tcBorders>
            <w:shd w:val="clear" w:color="000000" w:fill="BDD7EE"/>
            <w:noWrap/>
            <w:vAlign w:val="center"/>
            <w:hideMark/>
          </w:tcPr>
          <w:p w14:paraId="7226FFBF" w14:textId="77777777" w:rsidR="003536AD" w:rsidRPr="00634429" w:rsidRDefault="003536AD" w:rsidP="00F41DA6">
            <w:pPr>
              <w:rPr>
                <w:rFonts w:ascii="Calibri" w:eastAsia="Times New Roman" w:hAnsi="Calibri" w:cs="Calibri"/>
                <w:b/>
                <w:bCs/>
                <w:color w:val="000000"/>
                <w:sz w:val="12"/>
                <w:szCs w:val="12"/>
              </w:rPr>
            </w:pPr>
            <w:r w:rsidRPr="00634429">
              <w:rPr>
                <w:rFonts w:ascii="Calibri" w:eastAsia="Times New Roman" w:hAnsi="Calibri" w:cs="Calibri"/>
                <w:b/>
                <w:bCs/>
                <w:color w:val="000000"/>
                <w:sz w:val="12"/>
                <w:szCs w:val="12"/>
              </w:rPr>
              <w:t>R$      -</w:t>
            </w:r>
          </w:p>
        </w:tc>
      </w:tr>
      <w:tr w:rsidR="003536AD" w:rsidRPr="00634429" w14:paraId="0DFB260F" w14:textId="77777777" w:rsidTr="00F41DA6">
        <w:trPr>
          <w:trHeight w:val="195"/>
          <w:jc w:val="center"/>
        </w:trPr>
        <w:tc>
          <w:tcPr>
            <w:tcW w:w="5660" w:type="dxa"/>
            <w:gridSpan w:val="8"/>
            <w:tcBorders>
              <w:top w:val="nil"/>
              <w:left w:val="single" w:sz="8" w:space="0" w:color="auto"/>
              <w:bottom w:val="single" w:sz="4" w:space="0" w:color="auto"/>
              <w:right w:val="single" w:sz="4" w:space="0" w:color="auto"/>
            </w:tcBorders>
            <w:shd w:val="clear" w:color="000000" w:fill="F8CBAD"/>
            <w:noWrap/>
            <w:vAlign w:val="center"/>
            <w:hideMark/>
          </w:tcPr>
          <w:p w14:paraId="539502FA" w14:textId="77777777" w:rsidR="003536AD" w:rsidRPr="00634429" w:rsidRDefault="003536AD" w:rsidP="00F41DA6">
            <w:pPr>
              <w:jc w:val="right"/>
              <w:rPr>
                <w:rFonts w:ascii="Calibri" w:eastAsia="Times New Roman" w:hAnsi="Calibri" w:cs="Calibri"/>
                <w:b/>
                <w:bCs/>
                <w:color w:val="FF0000"/>
                <w:sz w:val="12"/>
                <w:szCs w:val="12"/>
              </w:rPr>
            </w:pPr>
            <w:r w:rsidRPr="00634429">
              <w:rPr>
                <w:rFonts w:ascii="Calibri" w:eastAsia="Times New Roman" w:hAnsi="Calibri" w:cs="Calibri"/>
                <w:b/>
                <w:bCs/>
                <w:color w:val="FF0000"/>
                <w:sz w:val="12"/>
                <w:szCs w:val="12"/>
              </w:rPr>
              <w:t>(*) VALOR DE DIÁRIAS</w:t>
            </w:r>
          </w:p>
        </w:tc>
        <w:tc>
          <w:tcPr>
            <w:tcW w:w="1560" w:type="dxa"/>
            <w:tcBorders>
              <w:top w:val="nil"/>
              <w:left w:val="nil"/>
              <w:bottom w:val="single" w:sz="4" w:space="0" w:color="auto"/>
              <w:right w:val="single" w:sz="4" w:space="0" w:color="auto"/>
            </w:tcBorders>
            <w:shd w:val="clear" w:color="000000" w:fill="F8CBAD"/>
            <w:noWrap/>
            <w:vAlign w:val="center"/>
            <w:hideMark/>
          </w:tcPr>
          <w:p w14:paraId="16A015FA" w14:textId="77777777" w:rsidR="003536AD" w:rsidRPr="00634429" w:rsidRDefault="003536AD" w:rsidP="00F41DA6">
            <w:pPr>
              <w:rPr>
                <w:rFonts w:ascii="Calibri" w:eastAsia="Times New Roman" w:hAnsi="Calibri" w:cs="Calibri"/>
                <w:b/>
                <w:bCs/>
                <w:color w:val="FF0000"/>
                <w:sz w:val="12"/>
                <w:szCs w:val="12"/>
              </w:rPr>
            </w:pPr>
            <w:r w:rsidRPr="00634429">
              <w:rPr>
                <w:rFonts w:ascii="Calibri" w:eastAsia="Times New Roman" w:hAnsi="Calibri" w:cs="Calibri"/>
                <w:b/>
                <w:bCs/>
                <w:color w:val="FF0000"/>
                <w:sz w:val="12"/>
                <w:szCs w:val="12"/>
              </w:rPr>
              <w:t>R$      -</w:t>
            </w:r>
          </w:p>
        </w:tc>
        <w:tc>
          <w:tcPr>
            <w:tcW w:w="850" w:type="dxa"/>
            <w:tcBorders>
              <w:top w:val="nil"/>
              <w:left w:val="nil"/>
              <w:bottom w:val="single" w:sz="4" w:space="0" w:color="auto"/>
              <w:right w:val="single" w:sz="8" w:space="0" w:color="auto"/>
            </w:tcBorders>
            <w:shd w:val="clear" w:color="000000" w:fill="F8CBAD"/>
            <w:noWrap/>
            <w:vAlign w:val="center"/>
            <w:hideMark/>
          </w:tcPr>
          <w:p w14:paraId="1677D38B" w14:textId="77777777" w:rsidR="003536AD" w:rsidRPr="00634429" w:rsidRDefault="003536AD" w:rsidP="00F41DA6">
            <w:pPr>
              <w:rPr>
                <w:rFonts w:ascii="Calibri" w:eastAsia="Times New Roman" w:hAnsi="Calibri" w:cs="Calibri"/>
                <w:b/>
                <w:bCs/>
                <w:color w:val="FF0000"/>
                <w:sz w:val="12"/>
                <w:szCs w:val="12"/>
              </w:rPr>
            </w:pPr>
            <w:r w:rsidRPr="00634429">
              <w:rPr>
                <w:rFonts w:ascii="Calibri" w:eastAsia="Times New Roman" w:hAnsi="Calibri" w:cs="Calibri"/>
                <w:b/>
                <w:bCs/>
                <w:color w:val="FF0000"/>
                <w:sz w:val="12"/>
                <w:szCs w:val="12"/>
              </w:rPr>
              <w:t>R$      -</w:t>
            </w:r>
          </w:p>
        </w:tc>
      </w:tr>
      <w:tr w:rsidR="003536AD" w:rsidRPr="00634429" w14:paraId="392D79D1" w14:textId="77777777" w:rsidTr="00F41DA6">
        <w:trPr>
          <w:trHeight w:val="195"/>
          <w:jc w:val="center"/>
        </w:trPr>
        <w:tc>
          <w:tcPr>
            <w:tcW w:w="5660" w:type="dxa"/>
            <w:gridSpan w:val="8"/>
            <w:tcBorders>
              <w:top w:val="single" w:sz="4" w:space="0" w:color="auto"/>
              <w:left w:val="single" w:sz="8" w:space="0" w:color="auto"/>
              <w:bottom w:val="single" w:sz="4" w:space="0" w:color="auto"/>
              <w:right w:val="single" w:sz="4" w:space="0" w:color="auto"/>
            </w:tcBorders>
            <w:shd w:val="clear" w:color="000000" w:fill="F8CBAD"/>
            <w:noWrap/>
            <w:vAlign w:val="center"/>
            <w:hideMark/>
          </w:tcPr>
          <w:p w14:paraId="76EFC784" w14:textId="77777777" w:rsidR="003536AD" w:rsidRPr="00634429" w:rsidRDefault="003536AD" w:rsidP="00F41DA6">
            <w:pPr>
              <w:jc w:val="right"/>
              <w:rPr>
                <w:rFonts w:ascii="Calibri" w:eastAsia="Times New Roman" w:hAnsi="Calibri" w:cs="Calibri"/>
                <w:b/>
                <w:bCs/>
                <w:color w:val="FF0000"/>
                <w:sz w:val="12"/>
                <w:szCs w:val="12"/>
              </w:rPr>
            </w:pPr>
            <w:r w:rsidRPr="00634429">
              <w:rPr>
                <w:rFonts w:ascii="Calibri" w:eastAsia="Times New Roman" w:hAnsi="Calibri" w:cs="Calibri"/>
                <w:b/>
                <w:bCs/>
                <w:color w:val="FF0000"/>
                <w:sz w:val="12"/>
                <w:szCs w:val="12"/>
              </w:rPr>
              <w:t>(*) VALOR DE DESLOCAMENTOS</w:t>
            </w:r>
          </w:p>
        </w:tc>
        <w:tc>
          <w:tcPr>
            <w:tcW w:w="1560" w:type="dxa"/>
            <w:tcBorders>
              <w:top w:val="nil"/>
              <w:left w:val="nil"/>
              <w:bottom w:val="single" w:sz="4" w:space="0" w:color="auto"/>
              <w:right w:val="single" w:sz="4" w:space="0" w:color="auto"/>
            </w:tcBorders>
            <w:shd w:val="clear" w:color="000000" w:fill="F8CBAD"/>
            <w:noWrap/>
            <w:vAlign w:val="center"/>
            <w:hideMark/>
          </w:tcPr>
          <w:p w14:paraId="67C60A63" w14:textId="77777777" w:rsidR="003536AD" w:rsidRPr="00634429" w:rsidRDefault="003536AD" w:rsidP="00F41DA6">
            <w:pPr>
              <w:rPr>
                <w:rFonts w:ascii="Calibri" w:eastAsia="Times New Roman" w:hAnsi="Calibri" w:cs="Calibri"/>
                <w:b/>
                <w:bCs/>
                <w:color w:val="FF0000"/>
                <w:sz w:val="12"/>
                <w:szCs w:val="12"/>
              </w:rPr>
            </w:pPr>
            <w:r w:rsidRPr="00634429">
              <w:rPr>
                <w:rFonts w:ascii="Calibri" w:eastAsia="Times New Roman" w:hAnsi="Calibri" w:cs="Calibri"/>
                <w:b/>
                <w:bCs/>
                <w:color w:val="FF0000"/>
                <w:sz w:val="12"/>
                <w:szCs w:val="12"/>
              </w:rPr>
              <w:t>R$      -</w:t>
            </w:r>
          </w:p>
        </w:tc>
        <w:tc>
          <w:tcPr>
            <w:tcW w:w="850" w:type="dxa"/>
            <w:tcBorders>
              <w:top w:val="nil"/>
              <w:left w:val="nil"/>
              <w:bottom w:val="single" w:sz="4" w:space="0" w:color="auto"/>
              <w:right w:val="single" w:sz="8" w:space="0" w:color="auto"/>
            </w:tcBorders>
            <w:shd w:val="clear" w:color="000000" w:fill="F8CBAD"/>
            <w:noWrap/>
            <w:vAlign w:val="center"/>
            <w:hideMark/>
          </w:tcPr>
          <w:p w14:paraId="3389667C" w14:textId="77777777" w:rsidR="003536AD" w:rsidRPr="00634429" w:rsidRDefault="003536AD" w:rsidP="00F41DA6">
            <w:pPr>
              <w:rPr>
                <w:rFonts w:ascii="Calibri" w:eastAsia="Times New Roman" w:hAnsi="Calibri" w:cs="Calibri"/>
                <w:b/>
                <w:bCs/>
                <w:color w:val="FF0000"/>
                <w:sz w:val="12"/>
                <w:szCs w:val="12"/>
              </w:rPr>
            </w:pPr>
            <w:r w:rsidRPr="00634429">
              <w:rPr>
                <w:rFonts w:ascii="Calibri" w:eastAsia="Times New Roman" w:hAnsi="Calibri" w:cs="Calibri"/>
                <w:b/>
                <w:bCs/>
                <w:color w:val="FF0000"/>
                <w:sz w:val="12"/>
                <w:szCs w:val="12"/>
              </w:rPr>
              <w:t>R$      -</w:t>
            </w:r>
          </w:p>
        </w:tc>
      </w:tr>
      <w:tr w:rsidR="003536AD" w:rsidRPr="00634429" w14:paraId="61D41AE4" w14:textId="77777777" w:rsidTr="00F41DA6">
        <w:trPr>
          <w:trHeight w:val="195"/>
          <w:jc w:val="center"/>
        </w:trPr>
        <w:tc>
          <w:tcPr>
            <w:tcW w:w="5660" w:type="dxa"/>
            <w:gridSpan w:val="8"/>
            <w:tcBorders>
              <w:top w:val="single" w:sz="4" w:space="0" w:color="auto"/>
              <w:left w:val="single" w:sz="8" w:space="0" w:color="auto"/>
              <w:bottom w:val="nil"/>
              <w:right w:val="single" w:sz="4" w:space="0" w:color="auto"/>
            </w:tcBorders>
            <w:shd w:val="clear" w:color="000000" w:fill="F8CBAD"/>
            <w:noWrap/>
            <w:vAlign w:val="center"/>
            <w:hideMark/>
          </w:tcPr>
          <w:p w14:paraId="20A70771" w14:textId="77777777" w:rsidR="003536AD" w:rsidRPr="00634429" w:rsidRDefault="003536AD" w:rsidP="00F41DA6">
            <w:pPr>
              <w:jc w:val="right"/>
              <w:rPr>
                <w:rFonts w:ascii="Calibri" w:eastAsia="Times New Roman" w:hAnsi="Calibri" w:cs="Calibri"/>
                <w:b/>
                <w:bCs/>
                <w:color w:val="FF0000"/>
                <w:sz w:val="12"/>
                <w:szCs w:val="12"/>
              </w:rPr>
            </w:pPr>
            <w:r w:rsidRPr="00634429">
              <w:rPr>
                <w:rFonts w:ascii="Calibri" w:eastAsia="Times New Roman" w:hAnsi="Calibri" w:cs="Calibri"/>
                <w:b/>
                <w:bCs/>
                <w:color w:val="FF0000"/>
                <w:sz w:val="12"/>
                <w:szCs w:val="12"/>
              </w:rPr>
              <w:t>(*) VALOR DE PASSAGENS</w:t>
            </w:r>
          </w:p>
        </w:tc>
        <w:tc>
          <w:tcPr>
            <w:tcW w:w="1560" w:type="dxa"/>
            <w:tcBorders>
              <w:top w:val="nil"/>
              <w:left w:val="nil"/>
              <w:bottom w:val="nil"/>
              <w:right w:val="single" w:sz="4" w:space="0" w:color="auto"/>
            </w:tcBorders>
            <w:shd w:val="clear" w:color="000000" w:fill="F8CBAD"/>
            <w:noWrap/>
            <w:vAlign w:val="center"/>
            <w:hideMark/>
          </w:tcPr>
          <w:p w14:paraId="42D53C96" w14:textId="77777777" w:rsidR="003536AD" w:rsidRPr="00634429" w:rsidRDefault="003536AD" w:rsidP="00F41DA6">
            <w:pPr>
              <w:rPr>
                <w:rFonts w:ascii="Calibri" w:eastAsia="Times New Roman" w:hAnsi="Calibri" w:cs="Calibri"/>
                <w:b/>
                <w:bCs/>
                <w:color w:val="FF0000"/>
                <w:sz w:val="12"/>
                <w:szCs w:val="12"/>
              </w:rPr>
            </w:pPr>
            <w:r w:rsidRPr="00634429">
              <w:rPr>
                <w:rFonts w:ascii="Calibri" w:eastAsia="Times New Roman" w:hAnsi="Calibri" w:cs="Calibri"/>
                <w:b/>
                <w:bCs/>
                <w:color w:val="FF0000"/>
                <w:sz w:val="12"/>
                <w:szCs w:val="12"/>
              </w:rPr>
              <w:t>R$      -</w:t>
            </w:r>
          </w:p>
        </w:tc>
        <w:tc>
          <w:tcPr>
            <w:tcW w:w="850" w:type="dxa"/>
            <w:tcBorders>
              <w:top w:val="nil"/>
              <w:left w:val="nil"/>
              <w:bottom w:val="nil"/>
              <w:right w:val="single" w:sz="8" w:space="0" w:color="auto"/>
            </w:tcBorders>
            <w:shd w:val="clear" w:color="000000" w:fill="F8CBAD"/>
            <w:noWrap/>
            <w:vAlign w:val="center"/>
            <w:hideMark/>
          </w:tcPr>
          <w:p w14:paraId="09822BB9" w14:textId="77777777" w:rsidR="003536AD" w:rsidRPr="00634429" w:rsidRDefault="003536AD" w:rsidP="00F41DA6">
            <w:pPr>
              <w:rPr>
                <w:rFonts w:ascii="Calibri" w:eastAsia="Times New Roman" w:hAnsi="Calibri" w:cs="Calibri"/>
                <w:b/>
                <w:bCs/>
                <w:color w:val="FF0000"/>
                <w:sz w:val="12"/>
                <w:szCs w:val="12"/>
              </w:rPr>
            </w:pPr>
            <w:r w:rsidRPr="00634429">
              <w:rPr>
                <w:rFonts w:ascii="Calibri" w:eastAsia="Times New Roman" w:hAnsi="Calibri" w:cs="Calibri"/>
                <w:b/>
                <w:bCs/>
                <w:color w:val="FF0000"/>
                <w:sz w:val="12"/>
                <w:szCs w:val="12"/>
              </w:rPr>
              <w:t>R$      -</w:t>
            </w:r>
          </w:p>
        </w:tc>
      </w:tr>
      <w:tr w:rsidR="003536AD" w:rsidRPr="00634429" w14:paraId="4610097A" w14:textId="77777777" w:rsidTr="00F41DA6">
        <w:trPr>
          <w:trHeight w:val="195"/>
          <w:jc w:val="center"/>
        </w:trPr>
        <w:tc>
          <w:tcPr>
            <w:tcW w:w="5660" w:type="dxa"/>
            <w:gridSpan w:val="8"/>
            <w:tcBorders>
              <w:top w:val="single" w:sz="8" w:space="0" w:color="auto"/>
              <w:left w:val="single" w:sz="8" w:space="0" w:color="auto"/>
              <w:bottom w:val="single" w:sz="8" w:space="0" w:color="auto"/>
              <w:right w:val="single" w:sz="4" w:space="0" w:color="auto"/>
            </w:tcBorders>
            <w:shd w:val="clear" w:color="000000" w:fill="F8CBAD"/>
            <w:noWrap/>
            <w:vAlign w:val="center"/>
            <w:hideMark/>
          </w:tcPr>
          <w:p w14:paraId="21188FFF" w14:textId="77777777" w:rsidR="003536AD" w:rsidRPr="00634429" w:rsidRDefault="003536AD" w:rsidP="00F41DA6">
            <w:pPr>
              <w:jc w:val="right"/>
              <w:rPr>
                <w:rFonts w:ascii="Calibri" w:eastAsia="Times New Roman" w:hAnsi="Calibri" w:cs="Calibri"/>
                <w:b/>
                <w:bCs/>
                <w:color w:val="000000"/>
                <w:sz w:val="12"/>
                <w:szCs w:val="12"/>
              </w:rPr>
            </w:pPr>
            <w:r w:rsidRPr="00634429">
              <w:rPr>
                <w:rFonts w:ascii="Calibri" w:eastAsia="Times New Roman" w:hAnsi="Calibri" w:cs="Calibri"/>
                <w:b/>
                <w:bCs/>
                <w:color w:val="000000"/>
                <w:sz w:val="12"/>
                <w:szCs w:val="12"/>
              </w:rPr>
              <w:t>TOTAIS</w:t>
            </w:r>
          </w:p>
        </w:tc>
        <w:tc>
          <w:tcPr>
            <w:tcW w:w="1560" w:type="dxa"/>
            <w:tcBorders>
              <w:top w:val="single" w:sz="8" w:space="0" w:color="auto"/>
              <w:left w:val="nil"/>
              <w:bottom w:val="single" w:sz="8" w:space="0" w:color="auto"/>
              <w:right w:val="single" w:sz="4" w:space="0" w:color="auto"/>
            </w:tcBorders>
            <w:shd w:val="clear" w:color="000000" w:fill="F8CBAD"/>
            <w:noWrap/>
            <w:vAlign w:val="center"/>
            <w:hideMark/>
          </w:tcPr>
          <w:p w14:paraId="4658E415" w14:textId="77777777" w:rsidR="003536AD" w:rsidRPr="00634429" w:rsidRDefault="003536AD" w:rsidP="00F41DA6">
            <w:pPr>
              <w:rPr>
                <w:rFonts w:ascii="Calibri" w:eastAsia="Times New Roman" w:hAnsi="Calibri" w:cs="Calibri"/>
                <w:b/>
                <w:bCs/>
                <w:color w:val="000000"/>
                <w:sz w:val="12"/>
                <w:szCs w:val="12"/>
              </w:rPr>
            </w:pPr>
            <w:r w:rsidRPr="00634429">
              <w:rPr>
                <w:rFonts w:ascii="Calibri" w:eastAsia="Times New Roman" w:hAnsi="Calibri" w:cs="Calibri"/>
                <w:b/>
                <w:bCs/>
                <w:color w:val="000000"/>
                <w:sz w:val="12"/>
                <w:szCs w:val="12"/>
              </w:rPr>
              <w:t>R$      -</w:t>
            </w:r>
          </w:p>
        </w:tc>
        <w:tc>
          <w:tcPr>
            <w:tcW w:w="850" w:type="dxa"/>
            <w:tcBorders>
              <w:top w:val="single" w:sz="8" w:space="0" w:color="auto"/>
              <w:left w:val="nil"/>
              <w:bottom w:val="single" w:sz="8" w:space="0" w:color="auto"/>
              <w:right w:val="single" w:sz="8" w:space="0" w:color="auto"/>
            </w:tcBorders>
            <w:shd w:val="clear" w:color="000000" w:fill="F8CBAD"/>
            <w:noWrap/>
            <w:vAlign w:val="center"/>
            <w:hideMark/>
          </w:tcPr>
          <w:p w14:paraId="5B32C72E" w14:textId="77777777" w:rsidR="003536AD" w:rsidRPr="00634429" w:rsidRDefault="003536AD" w:rsidP="00F41DA6">
            <w:pPr>
              <w:rPr>
                <w:rFonts w:ascii="Calibri" w:eastAsia="Times New Roman" w:hAnsi="Calibri" w:cs="Calibri"/>
                <w:b/>
                <w:bCs/>
                <w:color w:val="000000"/>
                <w:sz w:val="12"/>
                <w:szCs w:val="12"/>
              </w:rPr>
            </w:pPr>
            <w:r w:rsidRPr="00634429">
              <w:rPr>
                <w:rFonts w:ascii="Calibri" w:eastAsia="Times New Roman" w:hAnsi="Calibri" w:cs="Calibri"/>
                <w:b/>
                <w:bCs/>
                <w:color w:val="000000"/>
                <w:sz w:val="12"/>
                <w:szCs w:val="12"/>
              </w:rPr>
              <w:t>R$      -</w:t>
            </w:r>
          </w:p>
        </w:tc>
      </w:tr>
      <w:tr w:rsidR="003536AD" w:rsidRPr="00634429" w14:paraId="0D7B8D52" w14:textId="77777777" w:rsidTr="00F41DA6">
        <w:trPr>
          <w:trHeight w:val="75"/>
          <w:jc w:val="center"/>
        </w:trPr>
        <w:tc>
          <w:tcPr>
            <w:tcW w:w="540" w:type="dxa"/>
            <w:tcBorders>
              <w:top w:val="nil"/>
              <w:left w:val="single" w:sz="8" w:space="0" w:color="auto"/>
              <w:bottom w:val="nil"/>
              <w:right w:val="nil"/>
            </w:tcBorders>
            <w:shd w:val="clear" w:color="auto" w:fill="auto"/>
            <w:noWrap/>
            <w:vAlign w:val="center"/>
            <w:hideMark/>
          </w:tcPr>
          <w:p w14:paraId="70485805" w14:textId="77777777" w:rsidR="003536AD" w:rsidRPr="00634429" w:rsidRDefault="003536AD" w:rsidP="00F41DA6">
            <w:pPr>
              <w:rPr>
                <w:rFonts w:ascii="Calibri" w:eastAsia="Times New Roman" w:hAnsi="Calibri" w:cs="Calibri"/>
                <w:color w:val="000000"/>
                <w:sz w:val="12"/>
                <w:szCs w:val="12"/>
              </w:rPr>
            </w:pPr>
            <w:r w:rsidRPr="00634429">
              <w:rPr>
                <w:rFonts w:ascii="Calibri" w:eastAsia="Times New Roman" w:hAnsi="Calibri" w:cs="Calibri"/>
                <w:color w:val="000000"/>
                <w:sz w:val="12"/>
                <w:szCs w:val="12"/>
              </w:rPr>
              <w:t> </w:t>
            </w:r>
          </w:p>
        </w:tc>
        <w:tc>
          <w:tcPr>
            <w:tcW w:w="621" w:type="dxa"/>
            <w:tcBorders>
              <w:top w:val="nil"/>
              <w:left w:val="nil"/>
              <w:bottom w:val="nil"/>
              <w:right w:val="nil"/>
            </w:tcBorders>
            <w:shd w:val="clear" w:color="auto" w:fill="auto"/>
            <w:noWrap/>
            <w:vAlign w:val="center"/>
            <w:hideMark/>
          </w:tcPr>
          <w:p w14:paraId="2265BBB1" w14:textId="77777777" w:rsidR="003536AD" w:rsidRPr="00634429" w:rsidRDefault="003536AD" w:rsidP="00F41DA6">
            <w:pPr>
              <w:rPr>
                <w:rFonts w:ascii="Calibri" w:eastAsia="Times New Roman" w:hAnsi="Calibri" w:cs="Calibri"/>
                <w:color w:val="000000"/>
                <w:sz w:val="12"/>
                <w:szCs w:val="12"/>
              </w:rPr>
            </w:pPr>
          </w:p>
        </w:tc>
        <w:tc>
          <w:tcPr>
            <w:tcW w:w="530" w:type="dxa"/>
            <w:tcBorders>
              <w:top w:val="nil"/>
              <w:left w:val="nil"/>
              <w:bottom w:val="nil"/>
              <w:right w:val="nil"/>
            </w:tcBorders>
            <w:shd w:val="clear" w:color="auto" w:fill="auto"/>
            <w:noWrap/>
            <w:vAlign w:val="center"/>
            <w:hideMark/>
          </w:tcPr>
          <w:p w14:paraId="33DE4327" w14:textId="77777777" w:rsidR="003536AD" w:rsidRPr="00634429" w:rsidRDefault="003536AD" w:rsidP="00F41DA6">
            <w:pPr>
              <w:rPr>
                <w:rFonts w:ascii="Times New Roman" w:eastAsia="Times New Roman" w:hAnsi="Times New Roman" w:cs="Times New Roman"/>
                <w:sz w:val="20"/>
                <w:szCs w:val="20"/>
              </w:rPr>
            </w:pPr>
          </w:p>
        </w:tc>
        <w:tc>
          <w:tcPr>
            <w:tcW w:w="851" w:type="dxa"/>
            <w:tcBorders>
              <w:top w:val="nil"/>
              <w:left w:val="nil"/>
              <w:bottom w:val="nil"/>
              <w:right w:val="nil"/>
            </w:tcBorders>
            <w:shd w:val="clear" w:color="auto" w:fill="auto"/>
            <w:noWrap/>
            <w:vAlign w:val="center"/>
            <w:hideMark/>
          </w:tcPr>
          <w:p w14:paraId="70C2FE70" w14:textId="77777777" w:rsidR="003536AD" w:rsidRPr="00634429" w:rsidRDefault="003536AD" w:rsidP="00F41DA6">
            <w:pPr>
              <w:rPr>
                <w:rFonts w:ascii="Times New Roman" w:eastAsia="Times New Roman" w:hAnsi="Times New Roman" w:cs="Times New Roman"/>
                <w:sz w:val="20"/>
                <w:szCs w:val="20"/>
              </w:rPr>
            </w:pPr>
          </w:p>
        </w:tc>
        <w:tc>
          <w:tcPr>
            <w:tcW w:w="709" w:type="dxa"/>
            <w:tcBorders>
              <w:top w:val="nil"/>
              <w:left w:val="nil"/>
              <w:bottom w:val="nil"/>
              <w:right w:val="nil"/>
            </w:tcBorders>
            <w:shd w:val="clear" w:color="auto" w:fill="auto"/>
            <w:noWrap/>
            <w:vAlign w:val="center"/>
            <w:hideMark/>
          </w:tcPr>
          <w:p w14:paraId="03A815A3" w14:textId="77777777" w:rsidR="003536AD" w:rsidRPr="00634429" w:rsidRDefault="003536AD" w:rsidP="00F41DA6">
            <w:pPr>
              <w:rPr>
                <w:rFonts w:ascii="Times New Roman" w:eastAsia="Times New Roman" w:hAnsi="Times New Roman" w:cs="Times New Roman"/>
                <w:sz w:val="20"/>
                <w:szCs w:val="20"/>
              </w:rPr>
            </w:pPr>
          </w:p>
        </w:tc>
        <w:tc>
          <w:tcPr>
            <w:tcW w:w="708" w:type="dxa"/>
            <w:tcBorders>
              <w:top w:val="nil"/>
              <w:left w:val="nil"/>
              <w:bottom w:val="nil"/>
              <w:right w:val="nil"/>
            </w:tcBorders>
            <w:shd w:val="clear" w:color="auto" w:fill="auto"/>
            <w:noWrap/>
            <w:vAlign w:val="center"/>
            <w:hideMark/>
          </w:tcPr>
          <w:p w14:paraId="6252C6EF" w14:textId="77777777" w:rsidR="003536AD" w:rsidRPr="00634429" w:rsidRDefault="003536AD" w:rsidP="00F41DA6">
            <w:pPr>
              <w:rPr>
                <w:rFonts w:ascii="Times New Roman" w:eastAsia="Times New Roman" w:hAnsi="Times New Roman" w:cs="Times New Roman"/>
                <w:sz w:val="20"/>
                <w:szCs w:val="20"/>
              </w:rPr>
            </w:pPr>
          </w:p>
        </w:tc>
        <w:tc>
          <w:tcPr>
            <w:tcW w:w="709" w:type="dxa"/>
            <w:tcBorders>
              <w:top w:val="nil"/>
              <w:left w:val="nil"/>
              <w:bottom w:val="nil"/>
              <w:right w:val="nil"/>
            </w:tcBorders>
            <w:shd w:val="clear" w:color="auto" w:fill="auto"/>
            <w:noWrap/>
            <w:vAlign w:val="center"/>
            <w:hideMark/>
          </w:tcPr>
          <w:p w14:paraId="1CA6ABEC" w14:textId="77777777" w:rsidR="003536AD" w:rsidRPr="00634429" w:rsidRDefault="003536AD" w:rsidP="00F41DA6">
            <w:pPr>
              <w:rPr>
                <w:rFonts w:ascii="Times New Roman" w:eastAsia="Times New Roman" w:hAnsi="Times New Roman" w:cs="Times New Roman"/>
                <w:sz w:val="20"/>
                <w:szCs w:val="20"/>
              </w:rPr>
            </w:pPr>
          </w:p>
        </w:tc>
        <w:tc>
          <w:tcPr>
            <w:tcW w:w="992" w:type="dxa"/>
            <w:tcBorders>
              <w:top w:val="nil"/>
              <w:left w:val="nil"/>
              <w:bottom w:val="nil"/>
              <w:right w:val="nil"/>
            </w:tcBorders>
            <w:shd w:val="clear" w:color="auto" w:fill="auto"/>
            <w:noWrap/>
            <w:vAlign w:val="center"/>
            <w:hideMark/>
          </w:tcPr>
          <w:p w14:paraId="411E4231" w14:textId="77777777" w:rsidR="003536AD" w:rsidRPr="00634429" w:rsidRDefault="003536AD" w:rsidP="00F41DA6">
            <w:pPr>
              <w:rPr>
                <w:rFonts w:ascii="Times New Roman" w:eastAsia="Times New Roman" w:hAnsi="Times New Roman" w:cs="Times New Roman"/>
                <w:sz w:val="20"/>
                <w:szCs w:val="20"/>
              </w:rPr>
            </w:pPr>
          </w:p>
        </w:tc>
        <w:tc>
          <w:tcPr>
            <w:tcW w:w="1560" w:type="dxa"/>
            <w:tcBorders>
              <w:top w:val="nil"/>
              <w:left w:val="nil"/>
              <w:bottom w:val="nil"/>
              <w:right w:val="nil"/>
            </w:tcBorders>
            <w:shd w:val="clear" w:color="auto" w:fill="auto"/>
            <w:noWrap/>
            <w:vAlign w:val="center"/>
            <w:hideMark/>
          </w:tcPr>
          <w:p w14:paraId="40DE3A40" w14:textId="77777777" w:rsidR="003536AD" w:rsidRPr="00634429" w:rsidRDefault="003536AD" w:rsidP="00F41DA6">
            <w:pPr>
              <w:jc w:val="right"/>
              <w:rPr>
                <w:rFonts w:ascii="Times New Roman" w:eastAsia="Times New Roman" w:hAnsi="Times New Roman" w:cs="Times New Roman"/>
                <w:sz w:val="20"/>
                <w:szCs w:val="20"/>
              </w:rPr>
            </w:pPr>
          </w:p>
        </w:tc>
        <w:tc>
          <w:tcPr>
            <w:tcW w:w="850" w:type="dxa"/>
            <w:tcBorders>
              <w:top w:val="nil"/>
              <w:left w:val="nil"/>
              <w:bottom w:val="nil"/>
              <w:right w:val="single" w:sz="8" w:space="0" w:color="auto"/>
            </w:tcBorders>
            <w:shd w:val="clear" w:color="auto" w:fill="auto"/>
            <w:noWrap/>
            <w:vAlign w:val="center"/>
            <w:hideMark/>
          </w:tcPr>
          <w:p w14:paraId="286D8B08" w14:textId="77777777" w:rsidR="003536AD" w:rsidRPr="00634429" w:rsidRDefault="003536AD" w:rsidP="00F41DA6">
            <w:pPr>
              <w:rPr>
                <w:rFonts w:ascii="Calibri" w:eastAsia="Times New Roman" w:hAnsi="Calibri" w:cs="Calibri"/>
                <w:color w:val="000000"/>
                <w:sz w:val="12"/>
                <w:szCs w:val="12"/>
              </w:rPr>
            </w:pPr>
            <w:r w:rsidRPr="00634429">
              <w:rPr>
                <w:rFonts w:ascii="Calibri" w:eastAsia="Times New Roman" w:hAnsi="Calibri" w:cs="Calibri"/>
                <w:color w:val="000000"/>
                <w:sz w:val="12"/>
                <w:szCs w:val="12"/>
              </w:rPr>
              <w:t> </w:t>
            </w:r>
          </w:p>
        </w:tc>
      </w:tr>
      <w:tr w:rsidR="003536AD" w:rsidRPr="00634429" w14:paraId="0673C298" w14:textId="77777777" w:rsidTr="00F41DA6">
        <w:trPr>
          <w:trHeight w:val="180"/>
          <w:jc w:val="center"/>
        </w:trPr>
        <w:tc>
          <w:tcPr>
            <w:tcW w:w="7220" w:type="dxa"/>
            <w:gridSpan w:val="9"/>
            <w:tcBorders>
              <w:top w:val="single" w:sz="8" w:space="0" w:color="auto"/>
              <w:left w:val="single" w:sz="8" w:space="0" w:color="auto"/>
              <w:bottom w:val="single" w:sz="8" w:space="0" w:color="auto"/>
              <w:right w:val="nil"/>
            </w:tcBorders>
            <w:shd w:val="clear" w:color="000000" w:fill="9BC2E6"/>
            <w:noWrap/>
            <w:vAlign w:val="center"/>
            <w:hideMark/>
          </w:tcPr>
          <w:p w14:paraId="57E94D57" w14:textId="77777777" w:rsidR="003536AD" w:rsidRPr="00634429" w:rsidRDefault="003536AD" w:rsidP="00F41DA6">
            <w:pPr>
              <w:jc w:val="right"/>
              <w:rPr>
                <w:rFonts w:ascii="Calibri" w:eastAsia="Times New Roman" w:hAnsi="Calibri" w:cs="Calibri"/>
                <w:b/>
                <w:bCs/>
                <w:sz w:val="12"/>
                <w:szCs w:val="12"/>
              </w:rPr>
            </w:pPr>
            <w:r w:rsidRPr="00634429">
              <w:rPr>
                <w:rFonts w:ascii="Calibri" w:eastAsia="Times New Roman" w:hAnsi="Calibri" w:cs="Calibri"/>
                <w:b/>
                <w:bCs/>
                <w:sz w:val="12"/>
                <w:szCs w:val="12"/>
              </w:rPr>
              <w:t xml:space="preserve"> VALOR TOTAL DA PROPOSTA  </w:t>
            </w:r>
          </w:p>
        </w:tc>
        <w:tc>
          <w:tcPr>
            <w:tcW w:w="850" w:type="dxa"/>
            <w:tcBorders>
              <w:top w:val="single" w:sz="8" w:space="0" w:color="auto"/>
              <w:left w:val="single" w:sz="4" w:space="0" w:color="auto"/>
              <w:bottom w:val="single" w:sz="8" w:space="0" w:color="auto"/>
              <w:right w:val="single" w:sz="8" w:space="0" w:color="auto"/>
            </w:tcBorders>
            <w:shd w:val="clear" w:color="000000" w:fill="9BC2E6"/>
            <w:noWrap/>
            <w:vAlign w:val="center"/>
            <w:hideMark/>
          </w:tcPr>
          <w:p w14:paraId="2C48F88B" w14:textId="77777777" w:rsidR="003536AD" w:rsidRPr="00634429" w:rsidRDefault="003536AD" w:rsidP="00F41DA6">
            <w:pPr>
              <w:rPr>
                <w:rFonts w:ascii="Calibri" w:eastAsia="Times New Roman" w:hAnsi="Calibri" w:cs="Calibri"/>
                <w:b/>
                <w:bCs/>
                <w:color w:val="000000"/>
                <w:sz w:val="12"/>
                <w:szCs w:val="12"/>
              </w:rPr>
            </w:pPr>
            <w:r w:rsidRPr="00634429">
              <w:rPr>
                <w:rFonts w:ascii="Calibri" w:eastAsia="Times New Roman" w:hAnsi="Calibri" w:cs="Calibri"/>
                <w:b/>
                <w:bCs/>
                <w:color w:val="000000"/>
                <w:sz w:val="12"/>
                <w:szCs w:val="12"/>
              </w:rPr>
              <w:t xml:space="preserve"> R$      -   </w:t>
            </w:r>
          </w:p>
        </w:tc>
      </w:tr>
      <w:tr w:rsidR="003536AD" w:rsidRPr="00634429" w14:paraId="682E77C3" w14:textId="77777777" w:rsidTr="00F41DA6">
        <w:trPr>
          <w:trHeight w:val="75"/>
          <w:jc w:val="center"/>
        </w:trPr>
        <w:tc>
          <w:tcPr>
            <w:tcW w:w="540" w:type="dxa"/>
            <w:tcBorders>
              <w:top w:val="nil"/>
              <w:left w:val="nil"/>
              <w:bottom w:val="nil"/>
              <w:right w:val="nil"/>
            </w:tcBorders>
            <w:shd w:val="clear" w:color="auto" w:fill="auto"/>
            <w:noWrap/>
            <w:vAlign w:val="bottom"/>
            <w:hideMark/>
          </w:tcPr>
          <w:p w14:paraId="21FCE962" w14:textId="77777777" w:rsidR="003536AD" w:rsidRPr="00634429" w:rsidRDefault="003536AD" w:rsidP="00F41DA6">
            <w:pPr>
              <w:rPr>
                <w:rFonts w:ascii="Calibri" w:eastAsia="Times New Roman" w:hAnsi="Calibri" w:cs="Calibri"/>
                <w:b/>
                <w:bCs/>
                <w:color w:val="000000"/>
                <w:sz w:val="12"/>
                <w:szCs w:val="12"/>
              </w:rPr>
            </w:pPr>
          </w:p>
        </w:tc>
        <w:tc>
          <w:tcPr>
            <w:tcW w:w="621" w:type="dxa"/>
            <w:tcBorders>
              <w:top w:val="nil"/>
              <w:left w:val="nil"/>
              <w:bottom w:val="nil"/>
              <w:right w:val="nil"/>
            </w:tcBorders>
            <w:shd w:val="clear" w:color="auto" w:fill="auto"/>
            <w:noWrap/>
            <w:vAlign w:val="bottom"/>
            <w:hideMark/>
          </w:tcPr>
          <w:p w14:paraId="7E9215DC" w14:textId="77777777" w:rsidR="003536AD" w:rsidRPr="00634429" w:rsidRDefault="003536AD" w:rsidP="00F41DA6">
            <w:pPr>
              <w:rPr>
                <w:rFonts w:ascii="Times New Roman" w:eastAsia="Times New Roman" w:hAnsi="Times New Roman" w:cs="Times New Roman"/>
                <w:sz w:val="20"/>
                <w:szCs w:val="20"/>
              </w:rPr>
            </w:pPr>
          </w:p>
        </w:tc>
        <w:tc>
          <w:tcPr>
            <w:tcW w:w="530" w:type="dxa"/>
            <w:tcBorders>
              <w:top w:val="nil"/>
              <w:left w:val="nil"/>
              <w:bottom w:val="nil"/>
              <w:right w:val="nil"/>
            </w:tcBorders>
            <w:shd w:val="clear" w:color="auto" w:fill="auto"/>
            <w:noWrap/>
            <w:vAlign w:val="bottom"/>
            <w:hideMark/>
          </w:tcPr>
          <w:p w14:paraId="455DA124" w14:textId="77777777" w:rsidR="003536AD" w:rsidRPr="00634429" w:rsidRDefault="003536AD" w:rsidP="00F41DA6">
            <w:pPr>
              <w:rPr>
                <w:rFonts w:ascii="Times New Roman" w:eastAsia="Times New Roman" w:hAnsi="Times New Roman" w:cs="Times New Roman"/>
                <w:sz w:val="20"/>
                <w:szCs w:val="20"/>
              </w:rPr>
            </w:pPr>
          </w:p>
        </w:tc>
        <w:tc>
          <w:tcPr>
            <w:tcW w:w="851" w:type="dxa"/>
            <w:tcBorders>
              <w:top w:val="nil"/>
              <w:left w:val="nil"/>
              <w:bottom w:val="nil"/>
              <w:right w:val="nil"/>
            </w:tcBorders>
            <w:shd w:val="clear" w:color="auto" w:fill="auto"/>
            <w:noWrap/>
            <w:vAlign w:val="bottom"/>
            <w:hideMark/>
          </w:tcPr>
          <w:p w14:paraId="33FBC49C" w14:textId="77777777" w:rsidR="003536AD" w:rsidRPr="00634429" w:rsidRDefault="003536AD" w:rsidP="00F41DA6">
            <w:pPr>
              <w:rPr>
                <w:rFonts w:ascii="Times New Roman" w:eastAsia="Times New Roman" w:hAnsi="Times New Roman" w:cs="Times New Roman"/>
                <w:sz w:val="20"/>
                <w:szCs w:val="20"/>
              </w:rPr>
            </w:pPr>
          </w:p>
        </w:tc>
        <w:tc>
          <w:tcPr>
            <w:tcW w:w="709" w:type="dxa"/>
            <w:tcBorders>
              <w:top w:val="nil"/>
              <w:left w:val="nil"/>
              <w:bottom w:val="nil"/>
              <w:right w:val="nil"/>
            </w:tcBorders>
            <w:shd w:val="clear" w:color="auto" w:fill="auto"/>
            <w:noWrap/>
            <w:vAlign w:val="bottom"/>
            <w:hideMark/>
          </w:tcPr>
          <w:p w14:paraId="5CB2690A" w14:textId="77777777" w:rsidR="003536AD" w:rsidRPr="00634429" w:rsidRDefault="003536AD" w:rsidP="00F41DA6">
            <w:pPr>
              <w:rPr>
                <w:rFonts w:ascii="Times New Roman" w:eastAsia="Times New Roman" w:hAnsi="Times New Roman" w:cs="Times New Roman"/>
                <w:sz w:val="20"/>
                <w:szCs w:val="20"/>
              </w:rPr>
            </w:pPr>
          </w:p>
        </w:tc>
        <w:tc>
          <w:tcPr>
            <w:tcW w:w="708" w:type="dxa"/>
            <w:tcBorders>
              <w:top w:val="nil"/>
              <w:left w:val="nil"/>
              <w:bottom w:val="nil"/>
              <w:right w:val="nil"/>
            </w:tcBorders>
            <w:shd w:val="clear" w:color="auto" w:fill="auto"/>
            <w:noWrap/>
            <w:vAlign w:val="bottom"/>
            <w:hideMark/>
          </w:tcPr>
          <w:p w14:paraId="437492B4" w14:textId="77777777" w:rsidR="003536AD" w:rsidRPr="00634429" w:rsidRDefault="003536AD" w:rsidP="00F41DA6">
            <w:pPr>
              <w:rPr>
                <w:rFonts w:ascii="Times New Roman" w:eastAsia="Times New Roman" w:hAnsi="Times New Roman" w:cs="Times New Roman"/>
                <w:sz w:val="20"/>
                <w:szCs w:val="20"/>
              </w:rPr>
            </w:pPr>
          </w:p>
        </w:tc>
        <w:tc>
          <w:tcPr>
            <w:tcW w:w="709" w:type="dxa"/>
            <w:tcBorders>
              <w:top w:val="nil"/>
              <w:left w:val="nil"/>
              <w:bottom w:val="nil"/>
              <w:right w:val="nil"/>
            </w:tcBorders>
            <w:shd w:val="clear" w:color="auto" w:fill="auto"/>
            <w:noWrap/>
            <w:vAlign w:val="bottom"/>
            <w:hideMark/>
          </w:tcPr>
          <w:p w14:paraId="6A2CD6B5" w14:textId="77777777" w:rsidR="003536AD" w:rsidRPr="00634429" w:rsidRDefault="003536AD" w:rsidP="00F41DA6">
            <w:pPr>
              <w:rPr>
                <w:rFonts w:ascii="Times New Roman" w:eastAsia="Times New Roman" w:hAnsi="Times New Roman" w:cs="Times New Roman"/>
                <w:sz w:val="20"/>
                <w:szCs w:val="20"/>
              </w:rPr>
            </w:pPr>
          </w:p>
        </w:tc>
        <w:tc>
          <w:tcPr>
            <w:tcW w:w="992" w:type="dxa"/>
            <w:tcBorders>
              <w:top w:val="nil"/>
              <w:left w:val="nil"/>
              <w:bottom w:val="nil"/>
              <w:right w:val="nil"/>
            </w:tcBorders>
            <w:shd w:val="clear" w:color="auto" w:fill="auto"/>
            <w:noWrap/>
            <w:vAlign w:val="bottom"/>
            <w:hideMark/>
          </w:tcPr>
          <w:p w14:paraId="5535DD5B" w14:textId="77777777" w:rsidR="003536AD" w:rsidRPr="00634429" w:rsidRDefault="003536AD" w:rsidP="00F41DA6">
            <w:pPr>
              <w:rPr>
                <w:rFonts w:ascii="Times New Roman" w:eastAsia="Times New Roman" w:hAnsi="Times New Roman" w:cs="Times New Roman"/>
                <w:sz w:val="20"/>
                <w:szCs w:val="20"/>
              </w:rPr>
            </w:pPr>
          </w:p>
        </w:tc>
        <w:tc>
          <w:tcPr>
            <w:tcW w:w="1560" w:type="dxa"/>
            <w:tcBorders>
              <w:top w:val="nil"/>
              <w:left w:val="nil"/>
              <w:bottom w:val="nil"/>
              <w:right w:val="nil"/>
            </w:tcBorders>
            <w:shd w:val="clear" w:color="auto" w:fill="auto"/>
            <w:noWrap/>
            <w:vAlign w:val="bottom"/>
            <w:hideMark/>
          </w:tcPr>
          <w:p w14:paraId="0E79D2B7" w14:textId="77777777" w:rsidR="003536AD" w:rsidRPr="00634429" w:rsidRDefault="003536AD" w:rsidP="00F41DA6">
            <w:pPr>
              <w:rPr>
                <w:rFonts w:ascii="Times New Roman" w:eastAsia="Times New Roman" w:hAnsi="Times New Roman" w:cs="Times New Roman"/>
                <w:sz w:val="20"/>
                <w:szCs w:val="20"/>
              </w:rPr>
            </w:pPr>
          </w:p>
        </w:tc>
        <w:tc>
          <w:tcPr>
            <w:tcW w:w="850" w:type="dxa"/>
            <w:tcBorders>
              <w:top w:val="nil"/>
              <w:left w:val="nil"/>
              <w:bottom w:val="nil"/>
              <w:right w:val="nil"/>
            </w:tcBorders>
            <w:shd w:val="clear" w:color="auto" w:fill="auto"/>
            <w:noWrap/>
            <w:vAlign w:val="bottom"/>
            <w:hideMark/>
          </w:tcPr>
          <w:p w14:paraId="7295641C" w14:textId="77777777" w:rsidR="003536AD" w:rsidRPr="00634429" w:rsidRDefault="003536AD" w:rsidP="00F41DA6">
            <w:pPr>
              <w:rPr>
                <w:rFonts w:ascii="Times New Roman" w:eastAsia="Times New Roman" w:hAnsi="Times New Roman" w:cs="Times New Roman"/>
                <w:sz w:val="20"/>
                <w:szCs w:val="20"/>
              </w:rPr>
            </w:pPr>
          </w:p>
        </w:tc>
      </w:tr>
      <w:tr w:rsidR="003536AD" w:rsidRPr="00634429" w14:paraId="1D8E4592" w14:textId="77777777" w:rsidTr="00F41DA6">
        <w:trPr>
          <w:trHeight w:val="300"/>
          <w:jc w:val="center"/>
        </w:trPr>
        <w:tc>
          <w:tcPr>
            <w:tcW w:w="8070" w:type="dxa"/>
            <w:gridSpan w:val="10"/>
            <w:tcBorders>
              <w:top w:val="nil"/>
              <w:left w:val="nil"/>
              <w:bottom w:val="nil"/>
              <w:right w:val="nil"/>
            </w:tcBorders>
            <w:shd w:val="clear" w:color="auto" w:fill="auto"/>
            <w:noWrap/>
            <w:hideMark/>
          </w:tcPr>
          <w:p w14:paraId="59B55BC4" w14:textId="77777777" w:rsidR="003536AD" w:rsidRPr="00634429" w:rsidRDefault="003536AD" w:rsidP="00F41DA6">
            <w:pPr>
              <w:rPr>
                <w:rFonts w:ascii="Calibri" w:eastAsia="Times New Roman" w:hAnsi="Calibri" w:cs="Calibri"/>
                <w:color w:val="000000"/>
                <w:sz w:val="12"/>
                <w:szCs w:val="12"/>
              </w:rPr>
            </w:pPr>
            <w:r w:rsidRPr="00634429">
              <w:rPr>
                <w:rFonts w:ascii="Calibri" w:eastAsia="Times New Roman" w:hAnsi="Calibri" w:cs="Calibri"/>
                <w:color w:val="FF0000"/>
                <w:sz w:val="12"/>
                <w:szCs w:val="12"/>
              </w:rPr>
              <w:t>(*) Os valores previstos para diárias, deslocamentos e passagens são fixos e deverão ser mantidos, a fim de promover a isonomia</w:t>
            </w:r>
            <w:r>
              <w:rPr>
                <w:rFonts w:ascii="Calibri" w:eastAsia="Times New Roman" w:hAnsi="Calibri" w:cs="Calibri"/>
                <w:color w:val="FF0000"/>
                <w:sz w:val="12"/>
                <w:szCs w:val="12"/>
              </w:rPr>
              <w:t xml:space="preserve"> no certame</w:t>
            </w:r>
            <w:r w:rsidRPr="00634429">
              <w:rPr>
                <w:rFonts w:ascii="Calibri" w:eastAsia="Times New Roman" w:hAnsi="Calibri" w:cs="Calibri"/>
                <w:color w:val="FF0000"/>
                <w:sz w:val="12"/>
                <w:szCs w:val="12"/>
              </w:rPr>
              <w:t>.</w:t>
            </w:r>
          </w:p>
        </w:tc>
      </w:tr>
    </w:tbl>
    <w:p w14:paraId="5A4F144A" w14:textId="3423A207" w:rsidR="003536AD" w:rsidRPr="003536AD" w:rsidRDefault="003536AD" w:rsidP="003536AD">
      <w:pPr>
        <w:pStyle w:val="Nivel2"/>
        <w:numPr>
          <w:ilvl w:val="0"/>
          <w:numId w:val="0"/>
        </w:numPr>
        <w:tabs>
          <w:tab w:val="left" w:pos="1134"/>
        </w:tabs>
        <w:rPr>
          <w:rFonts w:ascii="Times New Roman" w:hAnsi="Times New Roman" w:cs="Times New Roman"/>
          <w:b/>
          <w:bCs/>
          <w:color w:val="FF0000"/>
          <w:sz w:val="24"/>
          <w:szCs w:val="24"/>
        </w:rPr>
      </w:pPr>
      <w:r w:rsidRPr="003536AD">
        <w:rPr>
          <w:rFonts w:ascii="Times New Roman" w:hAnsi="Times New Roman" w:cs="Times New Roman"/>
          <w:b/>
          <w:bCs/>
          <w:color w:val="FF0000"/>
          <w:sz w:val="24"/>
          <w:szCs w:val="24"/>
        </w:rPr>
        <w:t>OU</w:t>
      </w:r>
    </w:p>
    <w:p w14:paraId="26CA2E94" w14:textId="416D35F0" w:rsidR="003536AD" w:rsidRPr="003536AD" w:rsidRDefault="00E50729" w:rsidP="003536AD">
      <w:pPr>
        <w:pStyle w:val="Nivel2"/>
        <w:numPr>
          <w:ilvl w:val="0"/>
          <w:numId w:val="0"/>
        </w:numPr>
        <w:tabs>
          <w:tab w:val="left" w:pos="1134"/>
        </w:tabs>
        <w:rPr>
          <w:rFonts w:ascii="Times New Roman" w:hAnsi="Times New Roman" w:cs="Times New Roman"/>
          <w:color w:val="FF0000"/>
          <w:sz w:val="24"/>
          <w:szCs w:val="24"/>
        </w:rPr>
      </w:pPr>
      <w:r>
        <w:rPr>
          <w:rFonts w:ascii="Times New Roman" w:hAnsi="Times New Roman" w:cs="Times New Roman"/>
          <w:color w:val="FF0000"/>
          <w:sz w:val="24"/>
          <w:szCs w:val="24"/>
        </w:rPr>
        <w:t xml:space="preserve">9.1. </w:t>
      </w:r>
      <w:r>
        <w:rPr>
          <w:rFonts w:ascii="Times New Roman" w:hAnsi="Times New Roman" w:cs="Times New Roman"/>
          <w:color w:val="FF0000"/>
          <w:sz w:val="24"/>
          <w:szCs w:val="24"/>
        </w:rPr>
        <w:tab/>
      </w:r>
      <w:r w:rsidR="003536AD" w:rsidRPr="003536AD">
        <w:rPr>
          <w:rFonts w:ascii="Times New Roman" w:hAnsi="Times New Roman" w:cs="Times New Roman"/>
          <w:color w:val="FF0000"/>
          <w:sz w:val="24"/>
          <w:szCs w:val="24"/>
        </w:rPr>
        <w:t xml:space="preserve">O custo estimado da contratação possui caráter sigiloso e será tornado público apenas e imediatamente após o julgamento das propostas. </w:t>
      </w:r>
    </w:p>
    <w:p w14:paraId="3569B97C" w14:textId="77777777" w:rsidR="003536AD" w:rsidRPr="003536AD" w:rsidRDefault="003536AD" w:rsidP="003536AD">
      <w:pPr>
        <w:pStyle w:val="Nivel2"/>
        <w:tabs>
          <w:tab w:val="left" w:pos="1134"/>
        </w:tabs>
        <w:ind w:left="0" w:firstLine="0"/>
        <w:rPr>
          <w:rFonts w:ascii="Times New Roman" w:hAnsi="Times New Roman" w:cs="Times New Roman"/>
          <w:color w:val="FF0000"/>
          <w:sz w:val="24"/>
          <w:szCs w:val="24"/>
        </w:rPr>
      </w:pPr>
      <w:r w:rsidRPr="003536AD">
        <w:rPr>
          <w:rFonts w:ascii="Times New Roman" w:hAnsi="Times New Roman" w:cs="Times New Roman"/>
          <w:color w:val="FF0000"/>
          <w:sz w:val="24"/>
          <w:szCs w:val="24"/>
        </w:rPr>
        <w:lastRenderedPageBreak/>
        <w:t>A estimativa de custo levou em consideração o risco envolvido na contratação e sua alocação entre contratante e contratado, conforme especificado na matriz de risco constante do Contrato.</w:t>
      </w:r>
    </w:p>
    <w:p w14:paraId="7CED2A92" w14:textId="41B2CAD2" w:rsidR="003536AD" w:rsidRPr="00901954" w:rsidRDefault="003536AD" w:rsidP="003536AD">
      <w:pPr>
        <w:pStyle w:val="Nivel2"/>
        <w:tabs>
          <w:tab w:val="left" w:pos="1134"/>
        </w:tabs>
        <w:ind w:left="0" w:firstLine="0"/>
        <w:rPr>
          <w:sz w:val="24"/>
          <w:szCs w:val="24"/>
        </w:rPr>
      </w:pPr>
      <w:r w:rsidRPr="003536AD">
        <w:rPr>
          <w:rFonts w:ascii="Times New Roman" w:hAnsi="Times New Roman" w:cs="Times New Roman"/>
          <w:sz w:val="24"/>
          <w:szCs w:val="24"/>
        </w:rPr>
        <w:t xml:space="preserve">A estimativa de preços </w:t>
      </w:r>
      <w:r>
        <w:rPr>
          <w:rFonts w:ascii="Times New Roman" w:hAnsi="Times New Roman" w:cs="Times New Roman"/>
          <w:sz w:val="24"/>
          <w:szCs w:val="24"/>
        </w:rPr>
        <w:t>foi</w:t>
      </w:r>
      <w:r w:rsidRPr="003536AD">
        <w:rPr>
          <w:rFonts w:ascii="Times New Roman" w:hAnsi="Times New Roman" w:cs="Times New Roman"/>
          <w:sz w:val="24"/>
          <w:szCs w:val="24"/>
        </w:rPr>
        <w:t xml:space="preserve"> precedida de regular pesquisa, nos moldes do art. 23 da Lei nº 14.133</w:t>
      </w:r>
      <w:r w:rsidR="0006187E">
        <w:rPr>
          <w:rFonts w:ascii="Times New Roman" w:hAnsi="Times New Roman" w:cs="Times New Roman"/>
          <w:sz w:val="24"/>
          <w:szCs w:val="24"/>
        </w:rPr>
        <w:t>/</w:t>
      </w:r>
      <w:r w:rsidRPr="003536AD">
        <w:rPr>
          <w:rFonts w:ascii="Times New Roman" w:hAnsi="Times New Roman" w:cs="Times New Roman"/>
          <w:sz w:val="24"/>
          <w:szCs w:val="24"/>
        </w:rPr>
        <w:t xml:space="preserve">2021, e da </w:t>
      </w:r>
      <w:r w:rsidR="00EE5D3B">
        <w:rPr>
          <w:rFonts w:ascii="Times New Roman" w:hAnsi="Times New Roman" w:cs="Times New Roman"/>
          <w:sz w:val="24"/>
          <w:szCs w:val="24"/>
        </w:rPr>
        <w:t>IN</w:t>
      </w:r>
      <w:r w:rsidRPr="003536AD">
        <w:rPr>
          <w:rFonts w:ascii="Times New Roman" w:hAnsi="Times New Roman" w:cs="Times New Roman"/>
          <w:sz w:val="24"/>
          <w:szCs w:val="24"/>
        </w:rPr>
        <w:t xml:space="preserve"> S</w:t>
      </w:r>
      <w:r w:rsidR="0006187E" w:rsidRPr="003536AD">
        <w:rPr>
          <w:rFonts w:ascii="Times New Roman" w:hAnsi="Times New Roman" w:cs="Times New Roman"/>
          <w:sz w:val="24"/>
          <w:szCs w:val="24"/>
        </w:rPr>
        <w:t>eges</w:t>
      </w:r>
      <w:r w:rsidRPr="003536AD">
        <w:rPr>
          <w:rFonts w:ascii="Times New Roman" w:hAnsi="Times New Roman" w:cs="Times New Roman"/>
          <w:sz w:val="24"/>
          <w:szCs w:val="24"/>
        </w:rPr>
        <w:t>/ME nº 65</w:t>
      </w:r>
      <w:r w:rsidR="00EE5D3B">
        <w:rPr>
          <w:rFonts w:ascii="Times New Roman" w:hAnsi="Times New Roman" w:cs="Times New Roman"/>
          <w:sz w:val="24"/>
          <w:szCs w:val="24"/>
        </w:rPr>
        <w:t>/</w:t>
      </w:r>
      <w:r w:rsidRPr="003536AD">
        <w:rPr>
          <w:rFonts w:ascii="Times New Roman" w:hAnsi="Times New Roman" w:cs="Times New Roman"/>
          <w:sz w:val="24"/>
          <w:szCs w:val="24"/>
        </w:rPr>
        <w:t>2021.</w:t>
      </w:r>
    </w:p>
    <w:p w14:paraId="2ECBE20C" w14:textId="7DCE5EA5" w:rsidR="001719D7" w:rsidRPr="00901954" w:rsidRDefault="001719D7" w:rsidP="00901954">
      <w:pPr>
        <w:pStyle w:val="Nivel2"/>
        <w:tabs>
          <w:tab w:val="left" w:pos="1134"/>
        </w:tabs>
        <w:ind w:left="0" w:firstLine="0"/>
        <w:rPr>
          <w:sz w:val="24"/>
          <w:szCs w:val="24"/>
        </w:rPr>
      </w:pPr>
      <w:r w:rsidRPr="00901954">
        <w:rPr>
          <w:rFonts w:ascii="Times New Roman" w:hAnsi="Times New Roman" w:cs="Times New Roman"/>
          <w:sz w:val="24"/>
          <w:szCs w:val="24"/>
        </w:rPr>
        <w:t xml:space="preserve">Em se tratando de contratação de serviços terceirizados com dedicação exclusiva de mão de obra, esta Administração levantou os custos, de posse dos parâmetros estabelecidos para valores de salários e de benefícios constantes de instrumentos coletivos de trabalho, leis, normativos ou pesquisa salarial e de benefícios, bem como através dos manuais de preenchimento de planilhas de custos dos órgãos de controle e do governo federal, em especial os cadernos de logística. </w:t>
      </w:r>
    </w:p>
    <w:p w14:paraId="5EABAD51" w14:textId="638866CB" w:rsidR="001719D7" w:rsidRPr="00901954" w:rsidRDefault="001719D7" w:rsidP="00901954">
      <w:pPr>
        <w:pStyle w:val="Nivel2"/>
        <w:tabs>
          <w:tab w:val="left" w:pos="1134"/>
        </w:tabs>
        <w:ind w:left="0" w:firstLine="0"/>
        <w:rPr>
          <w:sz w:val="32"/>
          <w:szCs w:val="32"/>
        </w:rPr>
      </w:pPr>
      <w:r w:rsidRPr="00901954">
        <w:rPr>
          <w:rFonts w:ascii="Times New Roman" w:hAnsi="Times New Roman" w:cs="Times New Roman"/>
          <w:sz w:val="24"/>
          <w:szCs w:val="24"/>
        </w:rPr>
        <w:t xml:space="preserve">Além disso, compõe o valor estimado contratações semelhantes no âmbito da Administração Pública, dados de pesquisa publicada em mídia especializada, de tabela de referência formalmente aprovada pelo Poder Executivo federal e de sítios eletrônicos especializados ou de domínio amplo e, por último, pesquisa direta com, no mínimo, 3 (três) empresas, mediante solicitação formal de cotação e justificativa da escolha desses fornecedores. </w:t>
      </w:r>
    </w:p>
    <w:p w14:paraId="7B24D6C9" w14:textId="0FDE06A1" w:rsidR="001719D7" w:rsidRPr="00E50729" w:rsidRDefault="001719D7" w:rsidP="00901954">
      <w:pPr>
        <w:pStyle w:val="Nivel2"/>
        <w:tabs>
          <w:tab w:val="left" w:pos="1134"/>
        </w:tabs>
        <w:ind w:left="0" w:firstLine="0"/>
        <w:rPr>
          <w:color w:val="FF0000"/>
          <w:sz w:val="32"/>
          <w:szCs w:val="32"/>
        </w:rPr>
      </w:pPr>
      <w:r w:rsidRPr="00E50729">
        <w:rPr>
          <w:rFonts w:ascii="Times New Roman" w:hAnsi="Times New Roman" w:cs="Times New Roman"/>
          <w:color w:val="FF0000"/>
          <w:sz w:val="24"/>
          <w:szCs w:val="24"/>
        </w:rPr>
        <w:t xml:space="preserve">A pesquisa de mercado </w:t>
      </w:r>
      <w:r w:rsidR="00901954" w:rsidRPr="00E50729">
        <w:rPr>
          <w:rFonts w:ascii="Times New Roman" w:hAnsi="Times New Roman" w:cs="Times New Roman"/>
          <w:color w:val="FF0000"/>
          <w:sz w:val="24"/>
          <w:szCs w:val="24"/>
        </w:rPr>
        <w:t>foi</w:t>
      </w:r>
      <w:r w:rsidRPr="00E50729">
        <w:rPr>
          <w:rFonts w:ascii="Times New Roman" w:hAnsi="Times New Roman" w:cs="Times New Roman"/>
          <w:color w:val="FF0000"/>
          <w:sz w:val="24"/>
          <w:szCs w:val="24"/>
        </w:rPr>
        <w:t xml:space="preserve"> ampliada</w:t>
      </w:r>
      <w:r w:rsidR="00901954" w:rsidRPr="00E50729">
        <w:rPr>
          <w:rFonts w:ascii="Times New Roman" w:hAnsi="Times New Roman" w:cs="Times New Roman"/>
          <w:color w:val="FF0000"/>
          <w:sz w:val="24"/>
          <w:szCs w:val="24"/>
        </w:rPr>
        <w:t xml:space="preserve"> através da consulta a fornecedores do ramo pertinente ao objeto, ao término deste TR</w:t>
      </w:r>
      <w:r w:rsidRPr="00E50729">
        <w:rPr>
          <w:rFonts w:ascii="Times New Roman" w:hAnsi="Times New Roman" w:cs="Times New Roman"/>
          <w:color w:val="FF0000"/>
          <w:sz w:val="24"/>
          <w:szCs w:val="24"/>
        </w:rPr>
        <w:t>, artefato imprescindível para uma cotação mais apurada junto ao mercado.</w:t>
      </w:r>
    </w:p>
    <w:p w14:paraId="6C0332E9" w14:textId="24B3A86B" w:rsidR="001719D7" w:rsidRPr="00901954" w:rsidRDefault="001719D7" w:rsidP="00901954">
      <w:pPr>
        <w:pStyle w:val="Nivel2"/>
        <w:tabs>
          <w:tab w:val="left" w:pos="1134"/>
        </w:tabs>
        <w:ind w:left="0" w:firstLine="0"/>
        <w:rPr>
          <w:sz w:val="32"/>
          <w:szCs w:val="32"/>
        </w:rPr>
      </w:pPr>
      <w:r w:rsidRPr="00901954">
        <w:rPr>
          <w:rFonts w:ascii="Times New Roman" w:hAnsi="Times New Roman" w:cs="Times New Roman"/>
          <w:sz w:val="24"/>
          <w:szCs w:val="24"/>
        </w:rPr>
        <w:t>Com relação aos percentuais de</w:t>
      </w:r>
      <w:r w:rsidR="007E2067" w:rsidRPr="00901954">
        <w:rPr>
          <w:rFonts w:ascii="Times New Roman" w:hAnsi="Times New Roman" w:cs="Times New Roman"/>
          <w:sz w:val="24"/>
          <w:szCs w:val="24"/>
        </w:rPr>
        <w:t xml:space="preserve"> custos indiretos e lucro</w:t>
      </w:r>
      <w:r w:rsidRPr="00901954">
        <w:rPr>
          <w:rFonts w:ascii="Times New Roman" w:hAnsi="Times New Roman" w:cs="Times New Roman"/>
          <w:sz w:val="24"/>
          <w:szCs w:val="24"/>
        </w:rPr>
        <w:t xml:space="preserve">, mesmo que </w:t>
      </w:r>
      <w:r w:rsidR="007E2067" w:rsidRPr="00901954">
        <w:rPr>
          <w:rFonts w:ascii="Times New Roman" w:hAnsi="Times New Roman" w:cs="Times New Roman"/>
          <w:sz w:val="24"/>
          <w:szCs w:val="24"/>
        </w:rPr>
        <w:t>se apresentem como prerrogativa das licitantes, a Administração tem o dever de atender à jurisprudência do TCU, bem como às recomendações constantes de seus acórdãos mais recentes, que apresentam estudos com os percentuais aceitáveis para tais. Assim a Administração utilizou para fins de estimativa do valor da contratação os percentuais de 5% para custos indiretos e 10% para lucro</w:t>
      </w:r>
      <w:r w:rsidRPr="00901954">
        <w:rPr>
          <w:rFonts w:ascii="Times New Roman" w:hAnsi="Times New Roman" w:cs="Times New Roman"/>
          <w:sz w:val="24"/>
          <w:szCs w:val="24"/>
        </w:rPr>
        <w:t xml:space="preserve">. </w:t>
      </w:r>
    </w:p>
    <w:p w14:paraId="4C2342F3" w14:textId="22661681" w:rsidR="001719D7" w:rsidRPr="00901954" w:rsidRDefault="001719D7" w:rsidP="00901954">
      <w:pPr>
        <w:pStyle w:val="Nivel2"/>
        <w:tabs>
          <w:tab w:val="left" w:pos="1134"/>
        </w:tabs>
        <w:ind w:left="0" w:firstLine="0"/>
        <w:rPr>
          <w:sz w:val="24"/>
          <w:szCs w:val="24"/>
        </w:rPr>
      </w:pPr>
      <w:r w:rsidRPr="00901954">
        <w:rPr>
          <w:rFonts w:ascii="Times New Roman" w:hAnsi="Times New Roman" w:cs="Times New Roman"/>
          <w:sz w:val="24"/>
          <w:szCs w:val="24"/>
        </w:rPr>
        <w:t xml:space="preserve">Conforme contido na Portaria nº 44/2018-TCU em seu </w:t>
      </w:r>
      <w:r w:rsidR="00901954">
        <w:rPr>
          <w:rFonts w:ascii="Times New Roman" w:hAnsi="Times New Roman" w:cs="Times New Roman"/>
          <w:sz w:val="24"/>
          <w:szCs w:val="24"/>
        </w:rPr>
        <w:t>a</w:t>
      </w:r>
      <w:r w:rsidR="00901954" w:rsidRPr="00901954">
        <w:rPr>
          <w:rFonts w:ascii="Times New Roman" w:hAnsi="Times New Roman" w:cs="Times New Roman"/>
          <w:sz w:val="24"/>
          <w:szCs w:val="24"/>
        </w:rPr>
        <w:t>rt.</w:t>
      </w:r>
      <w:r w:rsidRPr="00901954">
        <w:rPr>
          <w:rFonts w:ascii="Times New Roman" w:hAnsi="Times New Roman" w:cs="Times New Roman"/>
          <w:sz w:val="24"/>
          <w:szCs w:val="24"/>
        </w:rPr>
        <w:t xml:space="preserve"> 6º Inciso XXII </w:t>
      </w:r>
      <w:r w:rsidR="00891612">
        <w:rPr>
          <w:rFonts w:ascii="Times New Roman" w:hAnsi="Times New Roman" w:cs="Times New Roman"/>
          <w:sz w:val="24"/>
          <w:szCs w:val="24"/>
        </w:rPr>
        <w:t>a</w:t>
      </w:r>
      <w:r w:rsidRPr="00901954">
        <w:rPr>
          <w:rFonts w:ascii="Times New Roman" w:hAnsi="Times New Roman" w:cs="Times New Roman"/>
          <w:sz w:val="24"/>
          <w:szCs w:val="24"/>
        </w:rPr>
        <w:t>línea a “</w:t>
      </w:r>
      <w:r w:rsidRPr="00901954">
        <w:rPr>
          <w:rFonts w:ascii="Times New Roman" w:hAnsi="Times New Roman" w:cs="Times New Roman"/>
          <w:i/>
          <w:iCs/>
          <w:sz w:val="24"/>
          <w:szCs w:val="24"/>
        </w:rPr>
        <w:t>as planilhas de custos e formação de preços, deverão conter:</w:t>
      </w:r>
      <w:r w:rsidR="00901954" w:rsidRPr="00901954">
        <w:rPr>
          <w:rFonts w:ascii="Times New Roman" w:hAnsi="Times New Roman" w:cs="Times New Roman"/>
          <w:i/>
          <w:iCs/>
          <w:sz w:val="24"/>
          <w:szCs w:val="24"/>
        </w:rPr>
        <w:t xml:space="preserve"> </w:t>
      </w:r>
      <w:r w:rsidRPr="00901954">
        <w:rPr>
          <w:rFonts w:ascii="Times New Roman" w:hAnsi="Times New Roman" w:cs="Times New Roman"/>
          <w:i/>
          <w:iCs/>
          <w:sz w:val="24"/>
          <w:szCs w:val="24"/>
        </w:rPr>
        <w:t>a) a indicação do acordo, convenção coletiva de trabalho ou sentença normativa proferida em dissídio coletivo ou lei que subsidia os valores atinentes aos insumos de mão de obra, quando for o caso</w:t>
      </w:r>
      <w:r w:rsidRPr="00901954">
        <w:rPr>
          <w:rFonts w:ascii="Times New Roman" w:hAnsi="Times New Roman" w:cs="Times New Roman"/>
          <w:sz w:val="24"/>
          <w:szCs w:val="24"/>
        </w:rPr>
        <w:t>.”</w:t>
      </w:r>
      <w:r w:rsidR="00901954" w:rsidRPr="00901954">
        <w:rPr>
          <w:rFonts w:ascii="Times New Roman" w:hAnsi="Times New Roman" w:cs="Times New Roman"/>
          <w:sz w:val="24"/>
          <w:szCs w:val="24"/>
        </w:rPr>
        <w:t>.</w:t>
      </w:r>
    </w:p>
    <w:p w14:paraId="7FCC313A" w14:textId="11FF09F5" w:rsidR="001719D7" w:rsidRPr="0070419B" w:rsidRDefault="001719D7" w:rsidP="0070419B">
      <w:pPr>
        <w:pStyle w:val="Nivel3"/>
        <w:tabs>
          <w:tab w:val="left" w:pos="1134"/>
        </w:tabs>
        <w:spacing w:before="120" w:after="120" w:line="276" w:lineRule="auto"/>
        <w:ind w:left="0" w:firstLine="0"/>
        <w:jc w:val="both"/>
        <w:rPr>
          <w:rFonts w:ascii="Times New Roman" w:hAnsi="Times New Roman" w:cs="Times New Roman"/>
        </w:rPr>
      </w:pPr>
      <w:r w:rsidRPr="0070419B">
        <w:rPr>
          <w:rFonts w:ascii="Times New Roman" w:hAnsi="Times New Roman" w:cs="Times New Roman"/>
        </w:rPr>
        <w:t>Assim, foi utilizad</w:t>
      </w:r>
      <w:r w:rsidR="0070419B">
        <w:rPr>
          <w:rFonts w:ascii="Times New Roman" w:hAnsi="Times New Roman" w:cs="Times New Roman"/>
        </w:rPr>
        <w:t>o</w:t>
      </w:r>
      <w:r w:rsidRPr="0070419B">
        <w:rPr>
          <w:rFonts w:ascii="Times New Roman" w:hAnsi="Times New Roman" w:cs="Times New Roman"/>
        </w:rPr>
        <w:t xml:space="preserve"> como parâmetro para nortear os valores dos </w:t>
      </w:r>
      <w:r w:rsidR="00E50729">
        <w:rPr>
          <w:rFonts w:ascii="Times New Roman" w:hAnsi="Times New Roman" w:cs="Times New Roman"/>
        </w:rPr>
        <w:t xml:space="preserve">salários e </w:t>
      </w:r>
      <w:r w:rsidRPr="0070419B">
        <w:rPr>
          <w:rFonts w:ascii="Times New Roman" w:hAnsi="Times New Roman" w:cs="Times New Roman"/>
        </w:rPr>
        <w:t xml:space="preserve">insumos </w:t>
      </w:r>
      <w:r w:rsidR="0070419B" w:rsidRPr="0070419B">
        <w:rPr>
          <w:rFonts w:ascii="Times New Roman" w:hAnsi="Times New Roman" w:cs="Times New Roman"/>
        </w:rPr>
        <w:t>deste documento</w:t>
      </w:r>
      <w:r w:rsidR="0070419B">
        <w:rPr>
          <w:rFonts w:ascii="Times New Roman" w:hAnsi="Times New Roman" w:cs="Times New Roman"/>
        </w:rPr>
        <w:t xml:space="preserve">, </w:t>
      </w:r>
      <w:r w:rsidRPr="0070419B">
        <w:rPr>
          <w:rFonts w:ascii="Times New Roman" w:hAnsi="Times New Roman" w:cs="Times New Roman"/>
        </w:rPr>
        <w:t>incluindo benefícios</w:t>
      </w:r>
      <w:r w:rsidR="0070419B">
        <w:rPr>
          <w:rFonts w:ascii="Times New Roman" w:hAnsi="Times New Roman" w:cs="Times New Roman"/>
        </w:rPr>
        <w:t>, o(a)</w:t>
      </w:r>
      <w:r w:rsidRPr="0070419B">
        <w:rPr>
          <w:rFonts w:ascii="Times New Roman" w:hAnsi="Times New Roman" w:cs="Times New Roman"/>
        </w:rPr>
        <w:t xml:space="preserve"> (</w:t>
      </w:r>
      <w:r w:rsidRPr="0070419B">
        <w:rPr>
          <w:rFonts w:ascii="Times New Roman" w:hAnsi="Times New Roman" w:cs="Times New Roman"/>
          <w:color w:val="FF0000"/>
        </w:rPr>
        <w:t>citar o instrumento coletivo de trabalho, nº de registro no Ministério do Trabalho, data do registro e os sindicatos participantes</w:t>
      </w:r>
      <w:r w:rsidRPr="0070419B">
        <w:rPr>
          <w:rFonts w:ascii="Times New Roman" w:hAnsi="Times New Roman" w:cs="Times New Roman"/>
        </w:rPr>
        <w:t>).</w:t>
      </w:r>
    </w:p>
    <w:p w14:paraId="2A7AAB68" w14:textId="729C2FFE" w:rsidR="007E2067" w:rsidRPr="007923A7" w:rsidRDefault="007E2067" w:rsidP="00901954">
      <w:pPr>
        <w:pStyle w:val="Nivel2"/>
        <w:tabs>
          <w:tab w:val="left" w:pos="1134"/>
        </w:tabs>
        <w:ind w:left="0" w:firstLine="0"/>
        <w:rPr>
          <w:color w:val="000000" w:themeColor="text1"/>
          <w:sz w:val="24"/>
          <w:szCs w:val="24"/>
        </w:rPr>
      </w:pPr>
      <w:r w:rsidRPr="007923A7">
        <w:rPr>
          <w:rFonts w:ascii="Times New Roman" w:hAnsi="Times New Roman" w:cs="Times New Roman"/>
          <w:color w:val="000000" w:themeColor="text1"/>
          <w:sz w:val="24"/>
          <w:szCs w:val="24"/>
        </w:rPr>
        <w:t xml:space="preserve">Quanto aos valores dos salários, que é um dos itens que compõem a formação do valor estimado, foi utilizado o piso das categorias envolvidas na contratação, tendo em vista que a atividade não necessita de profissionais com habilitação/experiência superior </w:t>
      </w:r>
      <w:r w:rsidR="0070419B" w:rsidRPr="007923A7">
        <w:rPr>
          <w:rFonts w:ascii="Times New Roman" w:hAnsi="Times New Roman" w:cs="Times New Roman"/>
          <w:color w:val="000000" w:themeColor="text1"/>
          <w:sz w:val="24"/>
          <w:szCs w:val="24"/>
        </w:rPr>
        <w:t>à</w:t>
      </w:r>
      <w:r w:rsidRPr="007923A7">
        <w:rPr>
          <w:rFonts w:ascii="Times New Roman" w:hAnsi="Times New Roman" w:cs="Times New Roman"/>
          <w:color w:val="000000" w:themeColor="text1"/>
          <w:sz w:val="24"/>
          <w:szCs w:val="24"/>
        </w:rPr>
        <w:t xml:space="preserve"> daqueles que, no mercado, são remunerados pelo piso salarial da categoria, razão pela qual </w:t>
      </w:r>
      <w:r w:rsidR="00FD4BFE">
        <w:rPr>
          <w:rFonts w:ascii="Times New Roman" w:hAnsi="Times New Roman" w:cs="Times New Roman"/>
          <w:color w:val="000000" w:themeColor="text1"/>
          <w:sz w:val="24"/>
          <w:szCs w:val="24"/>
        </w:rPr>
        <w:t xml:space="preserve">foi </w:t>
      </w:r>
      <w:r w:rsidR="003B6D4F">
        <w:rPr>
          <w:rFonts w:ascii="Times New Roman" w:hAnsi="Times New Roman" w:cs="Times New Roman"/>
          <w:color w:val="000000" w:themeColor="text1"/>
          <w:sz w:val="24"/>
          <w:szCs w:val="24"/>
        </w:rPr>
        <w:t xml:space="preserve">utilizado </w:t>
      </w:r>
      <w:r w:rsidR="003B6D4F" w:rsidRPr="007923A7">
        <w:rPr>
          <w:rFonts w:ascii="Times New Roman" w:hAnsi="Times New Roman" w:cs="Times New Roman"/>
          <w:color w:val="000000" w:themeColor="text1"/>
          <w:sz w:val="24"/>
          <w:szCs w:val="24"/>
        </w:rPr>
        <w:t>para</w:t>
      </w:r>
      <w:r w:rsidR="00FD4BFE">
        <w:rPr>
          <w:rFonts w:ascii="Times New Roman" w:hAnsi="Times New Roman" w:cs="Times New Roman"/>
          <w:color w:val="000000" w:themeColor="text1"/>
          <w:sz w:val="24"/>
          <w:szCs w:val="24"/>
        </w:rPr>
        <w:t xml:space="preserve"> levantamento de custos pela Administração, </w:t>
      </w:r>
      <w:r w:rsidRPr="007923A7">
        <w:rPr>
          <w:rFonts w:ascii="Times New Roman" w:hAnsi="Times New Roman" w:cs="Times New Roman"/>
          <w:color w:val="000000" w:themeColor="text1"/>
          <w:sz w:val="24"/>
          <w:szCs w:val="24"/>
        </w:rPr>
        <w:t xml:space="preserve">instrumento coletivo de trabalho específico da categoria. </w:t>
      </w:r>
    </w:p>
    <w:p w14:paraId="32634CC7" w14:textId="77777777" w:rsidR="00E76158" w:rsidRPr="00E76158" w:rsidRDefault="00E76158" w:rsidP="00E76158">
      <w:pPr>
        <w:pStyle w:val="Nivel3"/>
        <w:numPr>
          <w:ilvl w:val="0"/>
          <w:numId w:val="0"/>
        </w:numPr>
        <w:spacing w:before="120" w:after="120" w:line="276" w:lineRule="auto"/>
        <w:jc w:val="both"/>
        <w:rPr>
          <w:rFonts w:ascii="Times New Roman" w:hAnsi="Times New Roman" w:cs="Times New Roman"/>
        </w:rPr>
      </w:pPr>
    </w:p>
    <w:p w14:paraId="37309E25" w14:textId="77777777" w:rsidR="00573B28" w:rsidRDefault="5DA070A6" w:rsidP="00FD4BFE">
      <w:pPr>
        <w:pStyle w:val="Nivel01"/>
        <w:tabs>
          <w:tab w:val="left" w:pos="1134"/>
        </w:tabs>
        <w:spacing w:afterLines="0" w:after="120" w:line="276" w:lineRule="auto"/>
        <w:ind w:left="0" w:firstLine="0"/>
        <w:rPr>
          <w:rFonts w:ascii="Times New Roman" w:hAnsi="Times New Roman" w:cs="Times New Roman"/>
          <w:sz w:val="24"/>
          <w:szCs w:val="24"/>
        </w:rPr>
      </w:pPr>
      <w:r w:rsidRPr="00E76158">
        <w:rPr>
          <w:rFonts w:ascii="Times New Roman" w:hAnsi="Times New Roman" w:cs="Times New Roman"/>
          <w:sz w:val="24"/>
          <w:szCs w:val="24"/>
        </w:rPr>
        <w:lastRenderedPageBreak/>
        <w:t>ADEQUAÇÃO ORÇAMENTÁRIA</w:t>
      </w:r>
    </w:p>
    <w:p w14:paraId="5F2FAFC8" w14:textId="77777777" w:rsidR="00573B28" w:rsidRPr="00E76158" w:rsidRDefault="244FED63" w:rsidP="00FD4BFE">
      <w:pPr>
        <w:pStyle w:val="Nivel2"/>
        <w:ind w:left="0" w:firstLine="0"/>
      </w:pPr>
      <w:r w:rsidRPr="00E76158">
        <w:rPr>
          <w:rFonts w:ascii="Times New Roman" w:hAnsi="Times New Roman" w:cs="Times New Roman"/>
          <w:sz w:val="24"/>
          <w:szCs w:val="24"/>
        </w:rPr>
        <w:t>As despesas decorrentes da presente contratação correrão à conta de recursos específicos consignados no Orçamento Geral da União.</w:t>
      </w:r>
    </w:p>
    <w:p w14:paraId="43776A4A" w14:textId="77777777" w:rsidR="00573B28" w:rsidRPr="00E76158" w:rsidRDefault="244FED63" w:rsidP="00E76158">
      <w:pPr>
        <w:pStyle w:val="Nivel2"/>
        <w:ind w:left="0" w:firstLine="0"/>
      </w:pPr>
      <w:r w:rsidRPr="00E76158">
        <w:rPr>
          <w:rFonts w:ascii="Times New Roman" w:hAnsi="Times New Roman" w:cs="Times New Roman"/>
          <w:sz w:val="24"/>
          <w:szCs w:val="24"/>
        </w:rPr>
        <w:t>A contratação será atendida pela seguinte dotação:</w:t>
      </w:r>
    </w:p>
    <w:p w14:paraId="57358288" w14:textId="5FEC81ED" w:rsidR="00573B28" w:rsidRPr="00CE681C" w:rsidRDefault="00573B28" w:rsidP="00771E2A">
      <w:pPr>
        <w:pStyle w:val="PargrafodaLista"/>
        <w:numPr>
          <w:ilvl w:val="0"/>
          <w:numId w:val="8"/>
        </w:numPr>
        <w:spacing w:before="120" w:after="120" w:line="276" w:lineRule="auto"/>
        <w:ind w:left="0" w:firstLine="993"/>
        <w:contextualSpacing w:val="0"/>
        <w:jc w:val="both"/>
        <w:rPr>
          <w:rFonts w:ascii="Times New Roman" w:eastAsia="Arial" w:hAnsi="Times New Roman" w:cs="Times New Roman"/>
        </w:rPr>
      </w:pPr>
      <w:r w:rsidRPr="00CE681C">
        <w:rPr>
          <w:rFonts w:ascii="Times New Roman" w:eastAsia="Arial" w:hAnsi="Times New Roman" w:cs="Times New Roman"/>
        </w:rPr>
        <w:t xml:space="preserve">Gestão/Unidade: </w:t>
      </w:r>
    </w:p>
    <w:p w14:paraId="3ADD7997" w14:textId="3CCD28E6" w:rsidR="00573B28" w:rsidRPr="00CE681C" w:rsidRDefault="00573B28" w:rsidP="00771E2A">
      <w:pPr>
        <w:pStyle w:val="PargrafodaLista"/>
        <w:numPr>
          <w:ilvl w:val="0"/>
          <w:numId w:val="8"/>
        </w:numPr>
        <w:spacing w:before="120" w:after="120" w:line="276" w:lineRule="auto"/>
        <w:ind w:left="0" w:firstLine="993"/>
        <w:contextualSpacing w:val="0"/>
        <w:jc w:val="both"/>
        <w:rPr>
          <w:rFonts w:ascii="Times New Roman" w:eastAsia="Arial" w:hAnsi="Times New Roman" w:cs="Times New Roman"/>
        </w:rPr>
      </w:pPr>
      <w:r w:rsidRPr="00CE681C">
        <w:rPr>
          <w:rFonts w:ascii="Times New Roman" w:eastAsia="Arial" w:hAnsi="Times New Roman" w:cs="Times New Roman"/>
        </w:rPr>
        <w:t xml:space="preserve">Fonte de Recursos: </w:t>
      </w:r>
    </w:p>
    <w:p w14:paraId="5D8E7C0E" w14:textId="3BD98900" w:rsidR="00573B28" w:rsidRPr="00CE681C" w:rsidRDefault="00573B28" w:rsidP="00771E2A">
      <w:pPr>
        <w:pStyle w:val="PargrafodaLista"/>
        <w:numPr>
          <w:ilvl w:val="0"/>
          <w:numId w:val="8"/>
        </w:numPr>
        <w:spacing w:before="120" w:after="120" w:line="276" w:lineRule="auto"/>
        <w:ind w:left="0" w:firstLine="992"/>
        <w:contextualSpacing w:val="0"/>
        <w:jc w:val="both"/>
        <w:rPr>
          <w:rFonts w:ascii="Times New Roman" w:eastAsia="Arial" w:hAnsi="Times New Roman" w:cs="Times New Roman"/>
        </w:rPr>
      </w:pPr>
      <w:r w:rsidRPr="00CE681C">
        <w:rPr>
          <w:rFonts w:ascii="Times New Roman" w:eastAsia="Arial" w:hAnsi="Times New Roman" w:cs="Times New Roman"/>
        </w:rPr>
        <w:t>Programa de Trabalho</w:t>
      </w:r>
      <w:r w:rsidR="007E2067" w:rsidRPr="00CE681C">
        <w:rPr>
          <w:rFonts w:ascii="Times New Roman" w:eastAsia="Arial" w:hAnsi="Times New Roman" w:cs="Times New Roman"/>
        </w:rPr>
        <w:t xml:space="preserve"> (SAGE)</w:t>
      </w:r>
      <w:r w:rsidRPr="00CE681C">
        <w:rPr>
          <w:rFonts w:ascii="Times New Roman" w:eastAsia="Arial" w:hAnsi="Times New Roman" w:cs="Times New Roman"/>
        </w:rPr>
        <w:t xml:space="preserve">: </w:t>
      </w:r>
    </w:p>
    <w:p w14:paraId="3E3A1BFF" w14:textId="3CB58E12" w:rsidR="00573B28" w:rsidRPr="00CE681C" w:rsidRDefault="00573B28" w:rsidP="00771E2A">
      <w:pPr>
        <w:pStyle w:val="PargrafodaLista"/>
        <w:numPr>
          <w:ilvl w:val="0"/>
          <w:numId w:val="8"/>
        </w:numPr>
        <w:spacing w:before="120" w:after="120" w:line="276" w:lineRule="auto"/>
        <w:ind w:left="0" w:firstLine="993"/>
        <w:contextualSpacing w:val="0"/>
        <w:jc w:val="both"/>
        <w:rPr>
          <w:rFonts w:ascii="Times New Roman" w:eastAsia="Arial" w:hAnsi="Times New Roman" w:cs="Times New Roman"/>
        </w:rPr>
      </w:pPr>
      <w:r w:rsidRPr="00CE681C">
        <w:rPr>
          <w:rFonts w:ascii="Times New Roman" w:eastAsia="Arial" w:hAnsi="Times New Roman" w:cs="Times New Roman"/>
        </w:rPr>
        <w:t xml:space="preserve">Elemento de Despesa: </w:t>
      </w:r>
    </w:p>
    <w:p w14:paraId="5650E997" w14:textId="6F2E5EE3" w:rsidR="00573B28" w:rsidRPr="00CE681C" w:rsidRDefault="00573B28" w:rsidP="00771E2A">
      <w:pPr>
        <w:pStyle w:val="PargrafodaLista"/>
        <w:numPr>
          <w:ilvl w:val="0"/>
          <w:numId w:val="8"/>
        </w:numPr>
        <w:spacing w:before="120" w:after="120" w:line="276" w:lineRule="auto"/>
        <w:ind w:left="0" w:firstLine="993"/>
        <w:contextualSpacing w:val="0"/>
        <w:jc w:val="both"/>
        <w:rPr>
          <w:rFonts w:ascii="Times New Roman" w:eastAsia="Arial" w:hAnsi="Times New Roman" w:cs="Times New Roman"/>
        </w:rPr>
      </w:pPr>
      <w:r w:rsidRPr="00CE681C">
        <w:rPr>
          <w:rFonts w:ascii="Times New Roman" w:eastAsia="Arial" w:hAnsi="Times New Roman" w:cs="Times New Roman"/>
        </w:rPr>
        <w:t>Plano Interno:</w:t>
      </w:r>
    </w:p>
    <w:p w14:paraId="791E2B88" w14:textId="3456E7D9" w:rsidR="00573B28" w:rsidRPr="00E76158" w:rsidRDefault="244FED63" w:rsidP="00E76158">
      <w:pPr>
        <w:pStyle w:val="Nivel2"/>
        <w:ind w:left="0" w:firstLine="0"/>
        <w:rPr>
          <w:rFonts w:ascii="Times New Roman" w:hAnsi="Times New Roman" w:cs="Times New Roman"/>
          <w:sz w:val="24"/>
          <w:szCs w:val="24"/>
        </w:rPr>
      </w:pPr>
      <w:r w:rsidRPr="00E76158">
        <w:rPr>
          <w:rFonts w:ascii="Times New Roman" w:hAnsi="Times New Roman" w:cs="Times New Roman"/>
          <w:sz w:val="24"/>
          <w:szCs w:val="24"/>
        </w:rPr>
        <w:t>A dotação relativa aos exercícios financeiros subsequentes será indicada após aprovação da Lei Orçamentária respectiva e liberação dos créditos correspondentes, mediante apostilamento.</w:t>
      </w:r>
    </w:p>
    <w:p w14:paraId="2098C405" w14:textId="4847E80B" w:rsidR="00424B8E" w:rsidRPr="00424B8E" w:rsidRDefault="00424B8E" w:rsidP="00771E2A">
      <w:pPr>
        <w:pStyle w:val="Nvel2-Red"/>
        <w:numPr>
          <w:ilvl w:val="0"/>
          <w:numId w:val="0"/>
        </w:numPr>
        <w:shd w:val="clear" w:color="auto" w:fill="FFFF00"/>
        <w:rPr>
          <w:rFonts w:ascii="Times New Roman" w:hAnsi="Times New Roman" w:cs="Times New Roman"/>
          <w:color w:val="auto"/>
          <w:sz w:val="24"/>
          <w:szCs w:val="24"/>
        </w:rPr>
      </w:pPr>
      <w:r w:rsidRPr="00424B8E">
        <w:rPr>
          <w:rStyle w:val="cf01"/>
          <w:rFonts w:ascii="Times New Roman" w:hAnsi="Times New Roman" w:cs="Times New Roman"/>
          <w:color w:val="auto"/>
          <w:sz w:val="24"/>
          <w:szCs w:val="24"/>
          <w:highlight w:val="yellow"/>
        </w:rPr>
        <w:t xml:space="preserve">O </w:t>
      </w:r>
      <w:hyperlink r:id="rId52" w:history="1">
        <w:r w:rsidRPr="00424B8E">
          <w:rPr>
            <w:rStyle w:val="cf11"/>
            <w:rFonts w:ascii="Times New Roman" w:hAnsi="Times New Roman" w:cs="Times New Roman"/>
            <w:color w:val="auto"/>
            <w:sz w:val="24"/>
            <w:szCs w:val="24"/>
            <w:highlight w:val="yellow"/>
            <w:u w:val="single"/>
          </w:rPr>
          <w:t>art. 106, II da Lei nº 14.133</w:t>
        </w:r>
        <w:r w:rsidR="00D83B7C">
          <w:rPr>
            <w:rStyle w:val="cf11"/>
            <w:rFonts w:ascii="Times New Roman" w:hAnsi="Times New Roman" w:cs="Times New Roman"/>
            <w:color w:val="auto"/>
            <w:sz w:val="24"/>
            <w:szCs w:val="24"/>
            <w:highlight w:val="yellow"/>
            <w:u w:val="single"/>
          </w:rPr>
          <w:t>/</w:t>
        </w:r>
        <w:r w:rsidRPr="00424B8E">
          <w:rPr>
            <w:rStyle w:val="cf11"/>
            <w:rFonts w:ascii="Times New Roman" w:hAnsi="Times New Roman" w:cs="Times New Roman"/>
            <w:color w:val="auto"/>
            <w:sz w:val="24"/>
            <w:szCs w:val="24"/>
            <w:highlight w:val="yellow"/>
            <w:u w:val="single"/>
          </w:rPr>
          <w:t>2021</w:t>
        </w:r>
      </w:hyperlink>
      <w:r w:rsidRPr="00424B8E">
        <w:rPr>
          <w:rStyle w:val="cf01"/>
          <w:rFonts w:ascii="Times New Roman" w:hAnsi="Times New Roman" w:cs="Times New Roman"/>
          <w:color w:val="auto"/>
          <w:sz w:val="24"/>
          <w:szCs w:val="24"/>
          <w:highlight w:val="yellow"/>
        </w:rPr>
        <w:t>, prevê para contratações de serviços e fornecimento continuado que a “a Administração deverá atestar, no início da contratação e de cada exercício, a existência de créditos orçamentários vinculados à contratação e a vantagem em sua manutenção”. Quanto à rescisão contratual por ausência de crédito ou vantajosidade (art. 106, III), remete-se às regras específicas constantes do contrato, inclusive em relação à aplicação do art. 106, §1º</w:t>
      </w:r>
      <w:r w:rsidR="00E76158">
        <w:rPr>
          <w:rStyle w:val="cf01"/>
          <w:rFonts w:ascii="Times New Roman" w:hAnsi="Times New Roman" w:cs="Times New Roman"/>
          <w:color w:val="auto"/>
          <w:sz w:val="24"/>
          <w:szCs w:val="24"/>
          <w:highlight w:val="yellow"/>
        </w:rPr>
        <w:t xml:space="preserve"> da mesma Lei</w:t>
      </w:r>
      <w:r w:rsidRPr="00424B8E">
        <w:rPr>
          <w:rStyle w:val="cf01"/>
          <w:rFonts w:ascii="Times New Roman" w:hAnsi="Times New Roman" w:cs="Times New Roman"/>
          <w:color w:val="auto"/>
          <w:sz w:val="24"/>
          <w:szCs w:val="24"/>
          <w:highlight w:val="yellow"/>
        </w:rPr>
        <w:t>.</w:t>
      </w:r>
    </w:p>
    <w:bookmarkEnd w:id="0"/>
    <w:p w14:paraId="11B51026" w14:textId="77777777" w:rsidR="00424B8E" w:rsidRPr="00CE681C" w:rsidRDefault="00424B8E" w:rsidP="00771E2A">
      <w:pPr>
        <w:pStyle w:val="Nivel2"/>
        <w:numPr>
          <w:ilvl w:val="0"/>
          <w:numId w:val="0"/>
        </w:numPr>
        <w:rPr>
          <w:rFonts w:ascii="Times New Roman" w:hAnsi="Times New Roman" w:cs="Times New Roman"/>
          <w:color w:val="auto"/>
          <w:sz w:val="24"/>
          <w:szCs w:val="24"/>
        </w:rPr>
      </w:pPr>
    </w:p>
    <w:p w14:paraId="5B25345B" w14:textId="424B8296" w:rsidR="00573B28" w:rsidRPr="00CE681C" w:rsidRDefault="0073095F" w:rsidP="00771E2A">
      <w:pPr>
        <w:pStyle w:val="Nivel2"/>
        <w:numPr>
          <w:ilvl w:val="0"/>
          <w:numId w:val="0"/>
        </w:numPr>
        <w:ind w:left="709"/>
        <w:jc w:val="center"/>
        <w:rPr>
          <w:rFonts w:ascii="Times New Roman" w:hAnsi="Times New Roman" w:cs="Times New Roman"/>
          <w:sz w:val="24"/>
          <w:szCs w:val="24"/>
        </w:rPr>
      </w:pPr>
      <w:r>
        <w:rPr>
          <w:rFonts w:ascii="Times New Roman" w:hAnsi="Times New Roman" w:cs="Times New Roman"/>
          <w:color w:val="auto"/>
          <w:sz w:val="24"/>
          <w:szCs w:val="24"/>
        </w:rPr>
        <w:t>Local e data</w:t>
      </w:r>
    </w:p>
    <w:p w14:paraId="3731B952" w14:textId="6A338DF0" w:rsidR="00573B28" w:rsidRPr="00CE681C" w:rsidRDefault="00573B28" w:rsidP="00771E2A">
      <w:pPr>
        <w:spacing w:before="120" w:after="120" w:line="276" w:lineRule="auto"/>
        <w:ind w:firstLine="709"/>
        <w:jc w:val="center"/>
        <w:rPr>
          <w:rFonts w:ascii="Times New Roman" w:eastAsia="Arial" w:hAnsi="Times New Roman" w:cs="Times New Roman"/>
        </w:rPr>
      </w:pPr>
      <w:r w:rsidRPr="00CE681C">
        <w:rPr>
          <w:rFonts w:ascii="Times New Roman" w:eastAsia="Arial" w:hAnsi="Times New Roman" w:cs="Times New Roman"/>
        </w:rPr>
        <w:t>Identificação e assinatura do servidor (ou equipe) responsável</w:t>
      </w:r>
    </w:p>
    <w:p w14:paraId="6B21F5C3" w14:textId="22677234" w:rsidR="008005E1" w:rsidRPr="00CE681C" w:rsidRDefault="00697484" w:rsidP="00771E2A">
      <w:pPr>
        <w:shd w:val="clear" w:color="auto" w:fill="FFFF00"/>
        <w:spacing w:before="120" w:after="120" w:line="276" w:lineRule="auto"/>
        <w:rPr>
          <w:rFonts w:ascii="Times New Roman" w:eastAsia="Arial" w:hAnsi="Times New Roman" w:cs="Times New Roman"/>
        </w:rPr>
      </w:pPr>
      <w:r w:rsidRPr="00CE681C">
        <w:rPr>
          <w:rFonts w:ascii="Times New Roman" w:eastAsia="Arial" w:hAnsi="Times New Roman" w:cs="Times New Roman"/>
          <w:highlight w:val="yellow"/>
        </w:rPr>
        <w:t xml:space="preserve">O </w:t>
      </w:r>
      <w:r w:rsidR="007138B3">
        <w:rPr>
          <w:rFonts w:ascii="Times New Roman" w:eastAsia="Arial" w:hAnsi="Times New Roman" w:cs="Times New Roman"/>
          <w:highlight w:val="yellow"/>
        </w:rPr>
        <w:t>TR</w:t>
      </w:r>
      <w:r w:rsidRPr="00CE681C">
        <w:rPr>
          <w:rFonts w:ascii="Times New Roman" w:eastAsia="Arial" w:hAnsi="Times New Roman" w:cs="Times New Roman"/>
          <w:highlight w:val="yellow"/>
        </w:rPr>
        <w:t xml:space="preserve"> deverá ser </w:t>
      </w:r>
      <w:r w:rsidR="0073095F">
        <w:rPr>
          <w:rFonts w:ascii="Times New Roman" w:eastAsia="Arial" w:hAnsi="Times New Roman" w:cs="Times New Roman"/>
          <w:highlight w:val="yellow"/>
        </w:rPr>
        <w:t xml:space="preserve">motivadamente </w:t>
      </w:r>
      <w:r w:rsidRPr="00CE681C">
        <w:rPr>
          <w:rFonts w:ascii="Times New Roman" w:eastAsia="Arial" w:hAnsi="Times New Roman" w:cs="Times New Roman"/>
          <w:highlight w:val="yellow"/>
        </w:rPr>
        <w:t>aprovado pelo ordenador de despesas ou a autoridade competente respectiva</w:t>
      </w:r>
      <w:r w:rsidRPr="00CE681C">
        <w:rPr>
          <w:rFonts w:ascii="Times New Roman" w:eastAsia="Arial" w:hAnsi="Times New Roman" w:cs="Times New Roman"/>
        </w:rPr>
        <w:t>.</w:t>
      </w:r>
    </w:p>
    <w:p w14:paraId="514EDEDD" w14:textId="77777777" w:rsidR="00367F31" w:rsidRDefault="00367F31" w:rsidP="00771E2A">
      <w:pPr>
        <w:spacing w:before="120" w:after="120" w:line="276" w:lineRule="auto"/>
        <w:rPr>
          <w:rFonts w:ascii="Times New Roman" w:eastAsia="Arial" w:hAnsi="Times New Roman" w:cs="Times New Roman"/>
        </w:rPr>
      </w:pPr>
    </w:p>
    <w:p w14:paraId="5BB5D7C9" w14:textId="1F8272AA" w:rsidR="008005E1" w:rsidRPr="00CE681C" w:rsidRDefault="008005E1" w:rsidP="00771E2A">
      <w:pPr>
        <w:spacing w:before="120" w:after="120" w:line="276" w:lineRule="auto"/>
        <w:rPr>
          <w:rFonts w:ascii="Times New Roman" w:eastAsia="Arial" w:hAnsi="Times New Roman" w:cs="Times New Roman"/>
        </w:rPr>
      </w:pPr>
      <w:r w:rsidRPr="00CE681C">
        <w:rPr>
          <w:rFonts w:ascii="Times New Roman" w:eastAsia="Arial" w:hAnsi="Times New Roman" w:cs="Times New Roman"/>
        </w:rPr>
        <w:t xml:space="preserve">Integram </w:t>
      </w:r>
      <w:r w:rsidR="007138B3">
        <w:rPr>
          <w:rFonts w:ascii="Times New Roman" w:eastAsia="Arial" w:hAnsi="Times New Roman" w:cs="Times New Roman"/>
        </w:rPr>
        <w:t>este TR</w:t>
      </w:r>
      <w:r w:rsidRPr="00CE681C">
        <w:rPr>
          <w:rFonts w:ascii="Times New Roman" w:eastAsia="Arial" w:hAnsi="Times New Roman" w:cs="Times New Roman"/>
        </w:rPr>
        <w:t xml:space="preserve"> os seguintes anexos:  </w:t>
      </w:r>
    </w:p>
    <w:p w14:paraId="1EF600AD" w14:textId="608D3E43" w:rsidR="00FD4BFE" w:rsidRPr="007F56D0" w:rsidRDefault="00FD4BFE" w:rsidP="007F56D0">
      <w:pPr>
        <w:pStyle w:val="PargrafodaLista"/>
        <w:numPr>
          <w:ilvl w:val="0"/>
          <w:numId w:val="18"/>
        </w:numPr>
        <w:spacing w:before="120" w:after="120" w:line="276" w:lineRule="auto"/>
        <w:ind w:left="0" w:firstLine="0"/>
        <w:rPr>
          <w:rFonts w:ascii="Times New Roman" w:eastAsia="Arial" w:hAnsi="Times New Roman" w:cs="Times New Roman"/>
        </w:rPr>
      </w:pPr>
      <w:r w:rsidRPr="007F56D0">
        <w:rPr>
          <w:rFonts w:ascii="Times New Roman" w:eastAsia="Arial" w:hAnsi="Times New Roman" w:cs="Times New Roman"/>
        </w:rPr>
        <w:t>Estudo Técnico Preliminar (ETP)</w:t>
      </w:r>
    </w:p>
    <w:p w14:paraId="5E849F6C" w14:textId="3061B68E" w:rsidR="00FD4BFE" w:rsidRPr="007F56D0" w:rsidRDefault="00FD4BFE" w:rsidP="007F56D0">
      <w:pPr>
        <w:pStyle w:val="PargrafodaLista"/>
        <w:numPr>
          <w:ilvl w:val="0"/>
          <w:numId w:val="18"/>
        </w:numPr>
        <w:spacing w:before="120" w:after="120" w:line="276" w:lineRule="auto"/>
        <w:ind w:left="0" w:firstLine="0"/>
        <w:rPr>
          <w:rFonts w:ascii="Times New Roman" w:eastAsia="Arial" w:hAnsi="Times New Roman" w:cs="Times New Roman"/>
        </w:rPr>
      </w:pPr>
      <w:r w:rsidRPr="007F56D0">
        <w:rPr>
          <w:rFonts w:ascii="Times New Roman" w:eastAsia="Arial" w:hAnsi="Times New Roman" w:cs="Times New Roman"/>
        </w:rPr>
        <w:t>Planilha de custos e formação de preços</w:t>
      </w:r>
      <w:r w:rsidR="007F56D0" w:rsidRPr="007F56D0">
        <w:rPr>
          <w:rFonts w:ascii="Times New Roman" w:eastAsia="Arial" w:hAnsi="Times New Roman" w:cs="Times New Roman"/>
        </w:rPr>
        <w:t xml:space="preserve"> (.</w:t>
      </w:r>
      <w:proofErr w:type="spellStart"/>
      <w:r w:rsidR="007F56D0" w:rsidRPr="007F56D0">
        <w:rPr>
          <w:rFonts w:ascii="Times New Roman" w:eastAsia="Arial" w:hAnsi="Times New Roman" w:cs="Times New Roman"/>
        </w:rPr>
        <w:t>xls</w:t>
      </w:r>
      <w:proofErr w:type="spellEnd"/>
      <w:r w:rsidR="007F56D0" w:rsidRPr="007F56D0">
        <w:rPr>
          <w:rFonts w:ascii="Times New Roman" w:eastAsia="Arial" w:hAnsi="Times New Roman" w:cs="Times New Roman"/>
        </w:rPr>
        <w:t>)</w:t>
      </w:r>
    </w:p>
    <w:p w14:paraId="20E4E361" w14:textId="33E4AA79" w:rsidR="00FD4BFE" w:rsidRPr="007F56D0" w:rsidRDefault="00FD4BFE" w:rsidP="007F56D0">
      <w:pPr>
        <w:pStyle w:val="PargrafodaLista"/>
        <w:numPr>
          <w:ilvl w:val="0"/>
          <w:numId w:val="18"/>
        </w:numPr>
        <w:spacing w:before="120" w:after="120" w:line="276" w:lineRule="auto"/>
        <w:ind w:left="0" w:firstLine="0"/>
        <w:rPr>
          <w:rFonts w:ascii="Times New Roman" w:eastAsia="Arial" w:hAnsi="Times New Roman" w:cs="Times New Roman"/>
        </w:rPr>
      </w:pPr>
      <w:r w:rsidRPr="007F56D0">
        <w:rPr>
          <w:rFonts w:ascii="Times New Roman" w:eastAsia="Arial" w:hAnsi="Times New Roman" w:cs="Times New Roman"/>
        </w:rPr>
        <w:t>Nota técnica Fiocruz para Teletrabalho</w:t>
      </w:r>
    </w:p>
    <w:p w14:paraId="3691746D" w14:textId="75C631E2" w:rsidR="007F56D0" w:rsidRPr="007F56D0" w:rsidRDefault="007F56D0" w:rsidP="007F56D0">
      <w:pPr>
        <w:pStyle w:val="PargrafodaLista"/>
        <w:numPr>
          <w:ilvl w:val="0"/>
          <w:numId w:val="18"/>
        </w:numPr>
        <w:spacing w:before="120" w:after="120" w:line="276" w:lineRule="auto"/>
        <w:ind w:left="0" w:firstLine="0"/>
        <w:rPr>
          <w:rFonts w:ascii="Times New Roman" w:eastAsia="Arial" w:hAnsi="Times New Roman" w:cs="Times New Roman"/>
        </w:rPr>
      </w:pPr>
      <w:r w:rsidRPr="007F56D0">
        <w:rPr>
          <w:rFonts w:ascii="Times New Roman" w:eastAsia="Arial" w:hAnsi="Times New Roman" w:cs="Times New Roman"/>
        </w:rPr>
        <w:t>Instrumento de Medição de Resultados (IMR)</w:t>
      </w:r>
    </w:p>
    <w:p w14:paraId="2CDA72CA" w14:textId="77777777" w:rsidR="00FD4BFE" w:rsidRPr="005A7771" w:rsidRDefault="00FD4BFE" w:rsidP="00FD4BFE">
      <w:pPr>
        <w:spacing w:before="120" w:after="120" w:line="276" w:lineRule="auto"/>
        <w:rPr>
          <w:rFonts w:ascii="Times New Roman" w:eastAsia="Arial" w:hAnsi="Times New Roman" w:cs="Times New Roman"/>
          <w:b/>
          <w:bCs/>
        </w:rPr>
      </w:pPr>
    </w:p>
    <w:p w14:paraId="30C24772" w14:textId="7B7B06AC" w:rsidR="00FD0E6A" w:rsidRDefault="00FD4BFE" w:rsidP="00FD4BFE">
      <w:pPr>
        <w:spacing w:before="120" w:after="120" w:line="276" w:lineRule="auto"/>
        <w:jc w:val="center"/>
        <w:rPr>
          <w:rFonts w:ascii="Times New Roman" w:eastAsia="Arial" w:hAnsi="Times New Roman" w:cs="Times New Roman"/>
          <w:b/>
          <w:bCs/>
        </w:rPr>
      </w:pPr>
      <w:r>
        <w:rPr>
          <w:rFonts w:ascii="Times New Roman" w:eastAsia="Arial" w:hAnsi="Times New Roman" w:cs="Times New Roman"/>
          <w:b/>
          <w:bCs/>
        </w:rPr>
        <w:t xml:space="preserve">ANEXO </w:t>
      </w:r>
      <w:r w:rsidR="00FD0E6A">
        <w:rPr>
          <w:rFonts w:ascii="Times New Roman" w:eastAsia="Arial" w:hAnsi="Times New Roman" w:cs="Times New Roman"/>
          <w:b/>
          <w:bCs/>
        </w:rPr>
        <w:t xml:space="preserve">1 DO </w:t>
      </w:r>
      <w:r w:rsidR="007138B3">
        <w:rPr>
          <w:rFonts w:ascii="Times New Roman" w:eastAsia="Arial" w:hAnsi="Times New Roman" w:cs="Times New Roman"/>
          <w:b/>
          <w:bCs/>
        </w:rPr>
        <w:t>TR</w:t>
      </w:r>
    </w:p>
    <w:p w14:paraId="53727F08" w14:textId="0F7AE9D2" w:rsidR="00FD4BFE" w:rsidRPr="005A7771" w:rsidRDefault="00FD4BFE" w:rsidP="00FD4BFE">
      <w:pPr>
        <w:spacing w:before="120" w:after="120" w:line="276" w:lineRule="auto"/>
        <w:jc w:val="center"/>
        <w:rPr>
          <w:rFonts w:ascii="Times New Roman" w:eastAsia="Arial" w:hAnsi="Times New Roman" w:cs="Times New Roman"/>
          <w:b/>
          <w:bCs/>
        </w:rPr>
      </w:pPr>
      <w:r w:rsidRPr="005A7771">
        <w:rPr>
          <w:rFonts w:ascii="Times New Roman" w:eastAsia="Arial" w:hAnsi="Times New Roman" w:cs="Times New Roman"/>
          <w:b/>
          <w:bCs/>
        </w:rPr>
        <w:t xml:space="preserve">ESTUDO </w:t>
      </w:r>
      <w:r>
        <w:rPr>
          <w:rFonts w:ascii="Times New Roman" w:eastAsia="Arial" w:hAnsi="Times New Roman" w:cs="Times New Roman"/>
          <w:b/>
          <w:bCs/>
        </w:rPr>
        <w:t>T</w:t>
      </w:r>
      <w:r w:rsidRPr="005A7771">
        <w:rPr>
          <w:rFonts w:ascii="Times New Roman" w:eastAsia="Arial" w:hAnsi="Times New Roman" w:cs="Times New Roman"/>
          <w:b/>
          <w:bCs/>
        </w:rPr>
        <w:t xml:space="preserve">ÉCNICO </w:t>
      </w:r>
      <w:r>
        <w:rPr>
          <w:rFonts w:ascii="Times New Roman" w:eastAsia="Arial" w:hAnsi="Times New Roman" w:cs="Times New Roman"/>
          <w:b/>
          <w:bCs/>
        </w:rPr>
        <w:t>P</w:t>
      </w:r>
      <w:r w:rsidRPr="005A7771">
        <w:rPr>
          <w:rFonts w:ascii="Times New Roman" w:eastAsia="Arial" w:hAnsi="Times New Roman" w:cs="Times New Roman"/>
          <w:b/>
          <w:bCs/>
        </w:rPr>
        <w:t>RELIMINAR</w:t>
      </w:r>
      <w:r>
        <w:rPr>
          <w:rFonts w:ascii="Times New Roman" w:eastAsia="Arial" w:hAnsi="Times New Roman" w:cs="Times New Roman"/>
          <w:b/>
          <w:bCs/>
        </w:rPr>
        <w:t xml:space="preserve"> (ETP)</w:t>
      </w:r>
    </w:p>
    <w:p w14:paraId="6A8032F7" w14:textId="77777777" w:rsidR="00FD4BFE" w:rsidRDefault="00FD4BFE" w:rsidP="00FD4BFE">
      <w:pPr>
        <w:spacing w:before="120" w:after="120" w:line="276" w:lineRule="auto"/>
        <w:jc w:val="center"/>
        <w:rPr>
          <w:rFonts w:ascii="Times New Roman" w:eastAsia="Arial" w:hAnsi="Times New Roman" w:cs="Times New Roman"/>
        </w:rPr>
      </w:pPr>
      <w:r>
        <w:rPr>
          <w:rFonts w:ascii="Times New Roman" w:eastAsia="Arial" w:hAnsi="Times New Roman" w:cs="Times New Roman"/>
        </w:rPr>
        <w:t>ETP DIGITAL</w:t>
      </w:r>
    </w:p>
    <w:p w14:paraId="244427D5" w14:textId="77777777" w:rsidR="000C3849" w:rsidRPr="00CE681C" w:rsidRDefault="000C3849" w:rsidP="000C3849">
      <w:pPr>
        <w:spacing w:before="120" w:after="120" w:line="276" w:lineRule="auto"/>
        <w:jc w:val="center"/>
        <w:rPr>
          <w:rFonts w:ascii="Times New Roman" w:eastAsia="Arial" w:hAnsi="Times New Roman" w:cs="Times New Roman"/>
        </w:rPr>
      </w:pPr>
      <w:r>
        <w:rPr>
          <w:rFonts w:ascii="Times New Roman" w:eastAsia="Arial" w:hAnsi="Times New Roman" w:cs="Times New Roman"/>
        </w:rPr>
        <w:lastRenderedPageBreak/>
        <w:t>(Modelo proposto pelo Grupo de trabalho)</w:t>
      </w:r>
    </w:p>
    <w:p w14:paraId="53301E7F" w14:textId="77777777" w:rsidR="00FD4BFE" w:rsidRPr="00CE681C" w:rsidRDefault="00FD4BFE" w:rsidP="00FD4BFE">
      <w:pPr>
        <w:spacing w:before="120" w:after="120" w:line="276" w:lineRule="auto"/>
        <w:jc w:val="center"/>
        <w:rPr>
          <w:rFonts w:ascii="Times New Roman" w:eastAsia="Arial" w:hAnsi="Times New Roman" w:cs="Times New Roman"/>
        </w:rPr>
      </w:pPr>
    </w:p>
    <w:p w14:paraId="17B8E641" w14:textId="4C6CE471" w:rsidR="007F56D0" w:rsidRDefault="007F56D0" w:rsidP="007F56D0">
      <w:pPr>
        <w:spacing w:before="120" w:after="120" w:line="276" w:lineRule="auto"/>
        <w:jc w:val="center"/>
        <w:rPr>
          <w:rFonts w:ascii="Times New Roman" w:eastAsia="Arial" w:hAnsi="Times New Roman" w:cs="Times New Roman"/>
          <w:b/>
          <w:bCs/>
        </w:rPr>
      </w:pPr>
      <w:r>
        <w:rPr>
          <w:rFonts w:ascii="Times New Roman" w:eastAsia="Arial" w:hAnsi="Times New Roman" w:cs="Times New Roman"/>
          <w:b/>
          <w:bCs/>
        </w:rPr>
        <w:t xml:space="preserve">ANEXO 2 DO </w:t>
      </w:r>
      <w:r w:rsidR="007138B3">
        <w:rPr>
          <w:rFonts w:ascii="Times New Roman" w:eastAsia="Arial" w:hAnsi="Times New Roman" w:cs="Times New Roman"/>
          <w:b/>
          <w:bCs/>
        </w:rPr>
        <w:t>TR</w:t>
      </w:r>
    </w:p>
    <w:p w14:paraId="780ED622" w14:textId="5E2DA251" w:rsidR="00FD4BFE" w:rsidRPr="00CE681C" w:rsidRDefault="00FD4BFE" w:rsidP="00FD4BFE">
      <w:pPr>
        <w:spacing w:before="120" w:after="120" w:line="276" w:lineRule="auto"/>
        <w:jc w:val="center"/>
        <w:rPr>
          <w:rFonts w:ascii="Times New Roman" w:eastAsia="Arial" w:hAnsi="Times New Roman" w:cs="Times New Roman"/>
          <w:b/>
          <w:bCs/>
        </w:rPr>
      </w:pPr>
      <w:r w:rsidRPr="00CE681C">
        <w:rPr>
          <w:rFonts w:ascii="Times New Roman" w:eastAsia="Arial" w:hAnsi="Times New Roman" w:cs="Times New Roman"/>
          <w:b/>
          <w:bCs/>
        </w:rPr>
        <w:t>PLANILHA DE CUSTOS E FORMAÇÃO DE PREÇOS</w:t>
      </w:r>
    </w:p>
    <w:p w14:paraId="6C39DB0C" w14:textId="7120720B" w:rsidR="00FD4BFE" w:rsidRDefault="00FD4BFE" w:rsidP="00FD4BFE">
      <w:pPr>
        <w:spacing w:before="120" w:after="120" w:line="276" w:lineRule="auto"/>
        <w:jc w:val="center"/>
        <w:rPr>
          <w:rFonts w:ascii="Times New Roman" w:eastAsia="Arial" w:hAnsi="Times New Roman" w:cs="Times New Roman"/>
        </w:rPr>
      </w:pPr>
      <w:r w:rsidRPr="00CE681C">
        <w:rPr>
          <w:rFonts w:ascii="Times New Roman" w:eastAsia="Arial" w:hAnsi="Times New Roman" w:cs="Times New Roman"/>
        </w:rPr>
        <w:t xml:space="preserve">Arquivo em </w:t>
      </w:r>
      <w:r w:rsidR="00472E65">
        <w:rPr>
          <w:rFonts w:ascii="Times New Roman" w:eastAsia="Arial" w:hAnsi="Times New Roman" w:cs="Times New Roman"/>
        </w:rPr>
        <w:t>Excel (.</w:t>
      </w:r>
      <w:proofErr w:type="spellStart"/>
      <w:r w:rsidR="00472E65">
        <w:rPr>
          <w:rFonts w:ascii="Times New Roman" w:eastAsia="Arial" w:hAnsi="Times New Roman" w:cs="Times New Roman"/>
        </w:rPr>
        <w:t>xls</w:t>
      </w:r>
      <w:proofErr w:type="spellEnd"/>
      <w:r w:rsidR="00472E65">
        <w:rPr>
          <w:rFonts w:ascii="Times New Roman" w:eastAsia="Arial" w:hAnsi="Times New Roman" w:cs="Times New Roman"/>
        </w:rPr>
        <w:t>)</w:t>
      </w:r>
    </w:p>
    <w:p w14:paraId="02954F94" w14:textId="77777777" w:rsidR="00FD4BFE" w:rsidRPr="00CE681C" w:rsidRDefault="00FD4BFE" w:rsidP="00FD4BFE">
      <w:pPr>
        <w:spacing w:before="120" w:after="120" w:line="276" w:lineRule="auto"/>
        <w:jc w:val="center"/>
        <w:rPr>
          <w:rFonts w:ascii="Times New Roman" w:eastAsia="Arial" w:hAnsi="Times New Roman" w:cs="Times New Roman"/>
        </w:rPr>
      </w:pPr>
      <w:r>
        <w:rPr>
          <w:rFonts w:ascii="Times New Roman" w:eastAsia="Arial" w:hAnsi="Times New Roman" w:cs="Times New Roman"/>
        </w:rPr>
        <w:t>(Modelo proposto pelo Grupo de trabalho)</w:t>
      </w:r>
    </w:p>
    <w:p w14:paraId="351A89C1" w14:textId="77777777" w:rsidR="00FD4BFE" w:rsidRPr="00CE681C" w:rsidRDefault="00FD4BFE" w:rsidP="00FD4BFE">
      <w:pPr>
        <w:spacing w:before="120" w:after="120" w:line="276" w:lineRule="auto"/>
        <w:rPr>
          <w:rFonts w:ascii="Times New Roman" w:eastAsia="Arial" w:hAnsi="Times New Roman" w:cs="Times New Roman"/>
        </w:rPr>
      </w:pPr>
    </w:p>
    <w:p w14:paraId="7500AB02" w14:textId="058C61A8" w:rsidR="007F56D0" w:rsidRDefault="007F56D0" w:rsidP="007F56D0">
      <w:pPr>
        <w:spacing w:before="120" w:after="120" w:line="276" w:lineRule="auto"/>
        <w:jc w:val="center"/>
        <w:rPr>
          <w:rFonts w:ascii="Times New Roman" w:eastAsia="Arial" w:hAnsi="Times New Roman" w:cs="Times New Roman"/>
          <w:b/>
          <w:bCs/>
        </w:rPr>
      </w:pPr>
      <w:bookmarkStart w:id="25" w:name="_Hlk136361037"/>
      <w:r>
        <w:rPr>
          <w:rFonts w:ascii="Times New Roman" w:eastAsia="Arial" w:hAnsi="Times New Roman" w:cs="Times New Roman"/>
          <w:b/>
          <w:bCs/>
        </w:rPr>
        <w:t xml:space="preserve">ANEXO 3 DO </w:t>
      </w:r>
      <w:r w:rsidR="007138B3">
        <w:rPr>
          <w:rFonts w:ascii="Times New Roman" w:eastAsia="Arial" w:hAnsi="Times New Roman" w:cs="Times New Roman"/>
          <w:b/>
          <w:bCs/>
        </w:rPr>
        <w:t>TR</w:t>
      </w:r>
    </w:p>
    <w:p w14:paraId="5623724D" w14:textId="616B72C1" w:rsidR="00FD4BFE" w:rsidRDefault="00FD4BFE" w:rsidP="00FD4BFE">
      <w:pPr>
        <w:spacing w:before="120" w:after="120" w:line="276" w:lineRule="auto"/>
        <w:jc w:val="center"/>
        <w:rPr>
          <w:rFonts w:ascii="Times New Roman" w:eastAsia="Arial" w:hAnsi="Times New Roman" w:cs="Times New Roman"/>
          <w:b/>
          <w:bCs/>
        </w:rPr>
      </w:pPr>
      <w:r w:rsidRPr="00367F31">
        <w:rPr>
          <w:rFonts w:ascii="Times New Roman" w:eastAsia="Arial" w:hAnsi="Times New Roman" w:cs="Times New Roman"/>
          <w:b/>
          <w:bCs/>
        </w:rPr>
        <w:t xml:space="preserve">NOTA TÉCNICA </w:t>
      </w:r>
      <w:r w:rsidR="00E656DD">
        <w:rPr>
          <w:rFonts w:ascii="Times New Roman" w:eastAsia="Arial" w:hAnsi="Times New Roman" w:cs="Times New Roman"/>
          <w:b/>
          <w:bCs/>
        </w:rPr>
        <w:t xml:space="preserve">PARA </w:t>
      </w:r>
      <w:r w:rsidRPr="00367F31">
        <w:rPr>
          <w:rFonts w:ascii="Times New Roman" w:eastAsia="Arial" w:hAnsi="Times New Roman" w:cs="Times New Roman"/>
          <w:b/>
          <w:bCs/>
        </w:rPr>
        <w:t>TELETRABALHO</w:t>
      </w:r>
    </w:p>
    <w:bookmarkEnd w:id="25"/>
    <w:p w14:paraId="3959CF29" w14:textId="1D6ED4E7" w:rsidR="0038355B" w:rsidRDefault="0038355B" w:rsidP="0038355B">
      <w:pPr>
        <w:spacing w:before="120" w:after="120" w:line="276" w:lineRule="auto"/>
        <w:jc w:val="center"/>
        <w:rPr>
          <w:rFonts w:ascii="Times New Roman" w:eastAsia="Arial" w:hAnsi="Times New Roman" w:cs="Times New Roman"/>
        </w:rPr>
      </w:pPr>
      <w:r w:rsidRPr="00CE681C">
        <w:rPr>
          <w:rFonts w:ascii="Times New Roman" w:eastAsia="Arial" w:hAnsi="Times New Roman" w:cs="Times New Roman"/>
        </w:rPr>
        <w:t>Arquivo em</w:t>
      </w:r>
      <w:r>
        <w:rPr>
          <w:rFonts w:ascii="Times New Roman" w:eastAsia="Arial" w:hAnsi="Times New Roman" w:cs="Times New Roman"/>
        </w:rPr>
        <w:t xml:space="preserve"> </w:t>
      </w:r>
      <w:proofErr w:type="spellStart"/>
      <w:r>
        <w:rPr>
          <w:rFonts w:ascii="Times New Roman" w:eastAsia="Arial" w:hAnsi="Times New Roman" w:cs="Times New Roman"/>
        </w:rPr>
        <w:t>pdf</w:t>
      </w:r>
      <w:proofErr w:type="spellEnd"/>
      <w:r>
        <w:rPr>
          <w:rFonts w:ascii="Times New Roman" w:eastAsia="Arial" w:hAnsi="Times New Roman" w:cs="Times New Roman"/>
        </w:rPr>
        <w:t xml:space="preserve"> </w:t>
      </w:r>
    </w:p>
    <w:p w14:paraId="456D393A" w14:textId="77777777" w:rsidR="0038355B" w:rsidRPr="00CE681C" w:rsidRDefault="0038355B" w:rsidP="0038355B">
      <w:pPr>
        <w:spacing w:before="120" w:after="120" w:line="276" w:lineRule="auto"/>
        <w:jc w:val="center"/>
        <w:rPr>
          <w:rFonts w:ascii="Times New Roman" w:eastAsia="Arial" w:hAnsi="Times New Roman" w:cs="Times New Roman"/>
        </w:rPr>
      </w:pPr>
      <w:r>
        <w:rPr>
          <w:rFonts w:ascii="Times New Roman" w:eastAsia="Arial" w:hAnsi="Times New Roman" w:cs="Times New Roman"/>
        </w:rPr>
        <w:t>(Modelo proposto pelo Grupo de trabalho)</w:t>
      </w:r>
    </w:p>
    <w:p w14:paraId="5806AE97" w14:textId="77777777" w:rsidR="00472E65" w:rsidRDefault="00472E65" w:rsidP="00FD4BFE">
      <w:pPr>
        <w:spacing w:before="120" w:after="120" w:line="276" w:lineRule="auto"/>
        <w:rPr>
          <w:rFonts w:ascii="Times New Roman" w:eastAsia="Arial" w:hAnsi="Times New Roman" w:cs="Times New Roman"/>
        </w:rPr>
      </w:pPr>
    </w:p>
    <w:p w14:paraId="17C7CC46" w14:textId="1E52B227" w:rsidR="007F56D0" w:rsidRDefault="007F56D0" w:rsidP="007F56D0">
      <w:pPr>
        <w:spacing w:before="120" w:after="120" w:line="276" w:lineRule="auto"/>
        <w:jc w:val="center"/>
        <w:rPr>
          <w:rFonts w:ascii="Times New Roman" w:eastAsia="Arial" w:hAnsi="Times New Roman" w:cs="Times New Roman"/>
          <w:b/>
          <w:bCs/>
        </w:rPr>
      </w:pPr>
      <w:r>
        <w:rPr>
          <w:rFonts w:ascii="Times New Roman" w:eastAsia="Arial" w:hAnsi="Times New Roman" w:cs="Times New Roman"/>
          <w:b/>
          <w:bCs/>
        </w:rPr>
        <w:t xml:space="preserve">ANEXO </w:t>
      </w:r>
      <w:r w:rsidR="00C90940">
        <w:rPr>
          <w:rFonts w:ascii="Times New Roman" w:eastAsia="Arial" w:hAnsi="Times New Roman" w:cs="Times New Roman"/>
          <w:b/>
          <w:bCs/>
        </w:rPr>
        <w:t>4</w:t>
      </w:r>
      <w:r>
        <w:rPr>
          <w:rFonts w:ascii="Times New Roman" w:eastAsia="Arial" w:hAnsi="Times New Roman" w:cs="Times New Roman"/>
          <w:b/>
          <w:bCs/>
        </w:rPr>
        <w:t xml:space="preserve"> DO </w:t>
      </w:r>
      <w:r w:rsidR="007138B3">
        <w:rPr>
          <w:rFonts w:ascii="Times New Roman" w:eastAsia="Arial" w:hAnsi="Times New Roman" w:cs="Times New Roman"/>
          <w:b/>
          <w:bCs/>
        </w:rPr>
        <w:t>TR</w:t>
      </w:r>
    </w:p>
    <w:p w14:paraId="66F467F4" w14:textId="2E4C7E74" w:rsidR="007F56D0" w:rsidRDefault="007F56D0" w:rsidP="007F56D0">
      <w:pPr>
        <w:spacing w:before="120" w:after="120" w:line="276" w:lineRule="auto"/>
        <w:jc w:val="center"/>
        <w:rPr>
          <w:rFonts w:ascii="Times New Roman" w:eastAsia="Arial" w:hAnsi="Times New Roman" w:cs="Times New Roman"/>
          <w:b/>
          <w:bCs/>
        </w:rPr>
      </w:pPr>
      <w:r>
        <w:rPr>
          <w:rFonts w:ascii="Times New Roman" w:eastAsia="Arial" w:hAnsi="Times New Roman" w:cs="Times New Roman"/>
          <w:b/>
          <w:bCs/>
        </w:rPr>
        <w:t>INSTRUMENTO DE MEDIÇÃO DE RESULTADOS (IMR)</w:t>
      </w:r>
    </w:p>
    <w:p w14:paraId="1FC6083B" w14:textId="77777777" w:rsidR="0038355B" w:rsidRPr="00CE681C" w:rsidRDefault="0038355B" w:rsidP="0038355B">
      <w:pPr>
        <w:spacing w:before="120" w:after="120" w:line="276" w:lineRule="auto"/>
        <w:jc w:val="center"/>
        <w:rPr>
          <w:rFonts w:ascii="Times New Roman" w:eastAsia="Arial" w:hAnsi="Times New Roman" w:cs="Times New Roman"/>
        </w:rPr>
      </w:pPr>
      <w:r>
        <w:rPr>
          <w:rFonts w:ascii="Times New Roman" w:eastAsia="Arial" w:hAnsi="Times New Roman" w:cs="Times New Roman"/>
        </w:rPr>
        <w:t>(Modelo proposto pelo Grupo de trabalho)</w:t>
      </w:r>
    </w:p>
    <w:p w14:paraId="229B855A" w14:textId="2C6DD98B" w:rsidR="00472E65" w:rsidRDefault="00472E65" w:rsidP="00472E65">
      <w:pPr>
        <w:pStyle w:val="PargrafodaLista"/>
        <w:widowControl w:val="0"/>
        <w:numPr>
          <w:ilvl w:val="0"/>
          <w:numId w:val="20"/>
        </w:numPr>
        <w:tabs>
          <w:tab w:val="left" w:pos="1134"/>
        </w:tabs>
        <w:autoSpaceDE w:val="0"/>
        <w:autoSpaceDN w:val="0"/>
        <w:spacing w:line="276" w:lineRule="auto"/>
        <w:ind w:left="0" w:right="-2" w:firstLine="0"/>
        <w:jc w:val="both"/>
        <w:rPr>
          <w:rFonts w:ascii="Times New Roman" w:hAnsi="Times New Roman" w:cs="Times New Roman"/>
        </w:rPr>
      </w:pPr>
      <w:r w:rsidRPr="00E9136B">
        <w:rPr>
          <w:rFonts w:ascii="Times New Roman" w:hAnsi="Times New Roman" w:cs="Times New Roman"/>
        </w:rPr>
        <w:t>O serviço em questão será mensurado pela utilização d</w:t>
      </w:r>
      <w:r>
        <w:rPr>
          <w:rFonts w:ascii="Times New Roman" w:hAnsi="Times New Roman" w:cs="Times New Roman"/>
        </w:rPr>
        <w:t>e</w:t>
      </w:r>
      <w:r w:rsidRPr="00E9136B">
        <w:rPr>
          <w:rFonts w:ascii="Times New Roman" w:hAnsi="Times New Roman" w:cs="Times New Roman"/>
        </w:rPr>
        <w:t xml:space="preserve"> postos de trabalho, </w:t>
      </w:r>
      <w:r w:rsidR="00E656DD">
        <w:rPr>
          <w:rFonts w:ascii="Times New Roman" w:hAnsi="Times New Roman" w:cs="Times New Roman"/>
        </w:rPr>
        <w:t xml:space="preserve">tendo </w:t>
      </w:r>
      <w:r w:rsidR="00E656DD" w:rsidRPr="00E9136B">
        <w:rPr>
          <w:rFonts w:ascii="Times New Roman" w:hAnsi="Times New Roman" w:cs="Times New Roman"/>
        </w:rPr>
        <w:t>os</w:t>
      </w:r>
      <w:r w:rsidRPr="00E9136B">
        <w:rPr>
          <w:rFonts w:ascii="Times New Roman" w:hAnsi="Times New Roman" w:cs="Times New Roman"/>
        </w:rPr>
        <w:t xml:space="preserve"> resultados</w:t>
      </w:r>
      <w:r>
        <w:rPr>
          <w:rFonts w:ascii="Times New Roman" w:hAnsi="Times New Roman" w:cs="Times New Roman"/>
        </w:rPr>
        <w:t xml:space="preserve"> aferidos</w:t>
      </w:r>
      <w:r w:rsidRPr="00E9136B">
        <w:rPr>
          <w:rFonts w:ascii="Times New Roman" w:hAnsi="Times New Roman" w:cs="Times New Roman"/>
        </w:rPr>
        <w:t xml:space="preserve"> para adequada prestação de serviço</w:t>
      </w:r>
      <w:r>
        <w:rPr>
          <w:rFonts w:ascii="Times New Roman" w:hAnsi="Times New Roman" w:cs="Times New Roman"/>
        </w:rPr>
        <w:t>, com base</w:t>
      </w:r>
      <w:r w:rsidRPr="00E9136B">
        <w:rPr>
          <w:rFonts w:ascii="Times New Roman" w:hAnsi="Times New Roman" w:cs="Times New Roman"/>
        </w:rPr>
        <w:t xml:space="preserve"> no IMR</w:t>
      </w:r>
      <w:r>
        <w:rPr>
          <w:rFonts w:ascii="Times New Roman" w:hAnsi="Times New Roman" w:cs="Times New Roman"/>
        </w:rPr>
        <w:t>.</w:t>
      </w:r>
    </w:p>
    <w:p w14:paraId="435788AA" w14:textId="77777777" w:rsidR="00472E65" w:rsidRDefault="00472E65" w:rsidP="00472E65">
      <w:pPr>
        <w:pStyle w:val="PargrafodaLista"/>
        <w:widowControl w:val="0"/>
        <w:numPr>
          <w:ilvl w:val="0"/>
          <w:numId w:val="20"/>
        </w:numPr>
        <w:tabs>
          <w:tab w:val="left" w:pos="1134"/>
        </w:tabs>
        <w:autoSpaceDE w:val="0"/>
        <w:autoSpaceDN w:val="0"/>
        <w:spacing w:line="276" w:lineRule="auto"/>
        <w:ind w:left="0" w:right="-2" w:firstLine="0"/>
        <w:jc w:val="both"/>
        <w:rPr>
          <w:rFonts w:ascii="Times New Roman" w:hAnsi="Times New Roman" w:cs="Times New Roman"/>
        </w:rPr>
      </w:pPr>
      <w:r w:rsidRPr="00F319D9">
        <w:rPr>
          <w:rFonts w:ascii="Times New Roman" w:hAnsi="Times New Roman" w:cs="Times New Roman"/>
        </w:rPr>
        <w:t>O IMR é o ajuste escrito entre a contratada e o órgão contratante, que define, em bases compreensíveis, tangíveis, objetivamente observáveis e comprováveis, os níveis esperados de qualidade da prestação do serviço</w:t>
      </w:r>
      <w:r>
        <w:rPr>
          <w:rFonts w:ascii="Times New Roman" w:hAnsi="Times New Roman" w:cs="Times New Roman"/>
        </w:rPr>
        <w:t xml:space="preserve">, através de indicadores, metas e demais </w:t>
      </w:r>
      <w:r w:rsidRPr="00F319D9">
        <w:rPr>
          <w:rFonts w:ascii="Times New Roman" w:hAnsi="Times New Roman" w:cs="Times New Roman"/>
        </w:rPr>
        <w:t>e respectivas adequações de pagamento.</w:t>
      </w:r>
    </w:p>
    <w:p w14:paraId="1022B9BA" w14:textId="4661A997" w:rsidR="00472E65" w:rsidRPr="00C85EA5" w:rsidRDefault="00472E65" w:rsidP="00472E65">
      <w:pPr>
        <w:pStyle w:val="PargrafodaLista"/>
        <w:numPr>
          <w:ilvl w:val="0"/>
          <w:numId w:val="20"/>
        </w:numPr>
        <w:tabs>
          <w:tab w:val="left" w:pos="1134"/>
        </w:tabs>
        <w:spacing w:after="160" w:line="259" w:lineRule="auto"/>
        <w:ind w:left="0" w:firstLine="0"/>
        <w:rPr>
          <w:rFonts w:ascii="Times New Roman" w:hAnsi="Times New Roman" w:cs="Times New Roman"/>
        </w:rPr>
      </w:pPr>
      <w:r w:rsidRPr="00C85EA5">
        <w:rPr>
          <w:rFonts w:ascii="Times New Roman" w:hAnsi="Times New Roman" w:cs="Times New Roman"/>
        </w:rPr>
        <w:t>Objetivo: parametrizar e padronizar a avaliação de desempenho e qualidade dos serviços prestados pela C</w:t>
      </w:r>
      <w:r w:rsidR="00090419" w:rsidRPr="00C85EA5">
        <w:rPr>
          <w:rFonts w:ascii="Times New Roman" w:hAnsi="Times New Roman" w:cs="Times New Roman"/>
        </w:rPr>
        <w:t>ontratada</w:t>
      </w:r>
      <w:r w:rsidRPr="00C85EA5">
        <w:rPr>
          <w:rFonts w:ascii="Times New Roman" w:hAnsi="Times New Roman" w:cs="Times New Roman"/>
        </w:rPr>
        <w:t xml:space="preserve"> na execução do contrato de prestação de serviços.</w:t>
      </w:r>
    </w:p>
    <w:p w14:paraId="1F3BD17D" w14:textId="2C325D03" w:rsidR="00472E65" w:rsidRDefault="00472E65" w:rsidP="00472E65">
      <w:pPr>
        <w:pStyle w:val="PargrafodaLista"/>
        <w:widowControl w:val="0"/>
        <w:numPr>
          <w:ilvl w:val="0"/>
          <w:numId w:val="20"/>
        </w:numPr>
        <w:tabs>
          <w:tab w:val="left" w:pos="1134"/>
        </w:tabs>
        <w:autoSpaceDE w:val="0"/>
        <w:autoSpaceDN w:val="0"/>
        <w:spacing w:line="276" w:lineRule="auto"/>
        <w:ind w:left="0" w:right="-2" w:firstLine="0"/>
        <w:jc w:val="both"/>
        <w:rPr>
          <w:rFonts w:ascii="Times New Roman" w:hAnsi="Times New Roman" w:cs="Times New Roman"/>
        </w:rPr>
      </w:pPr>
      <w:r w:rsidRPr="001E6689">
        <w:rPr>
          <w:rFonts w:ascii="Times New Roman" w:hAnsi="Times New Roman" w:cs="Times New Roman"/>
        </w:rPr>
        <w:t>Os serviços e produtos da C</w:t>
      </w:r>
      <w:r w:rsidR="00090419" w:rsidRPr="001E6689">
        <w:rPr>
          <w:rFonts w:ascii="Times New Roman" w:hAnsi="Times New Roman" w:cs="Times New Roman"/>
        </w:rPr>
        <w:t>ontratada</w:t>
      </w:r>
      <w:r w:rsidRPr="001E6689">
        <w:rPr>
          <w:rFonts w:ascii="Times New Roman" w:hAnsi="Times New Roman" w:cs="Times New Roman"/>
        </w:rPr>
        <w:t xml:space="preserve"> serão avaliados por meio </w:t>
      </w:r>
      <w:r>
        <w:rPr>
          <w:rFonts w:ascii="Times New Roman" w:hAnsi="Times New Roman" w:cs="Times New Roman"/>
        </w:rPr>
        <w:t>dos seguintes</w:t>
      </w:r>
      <w:r w:rsidRPr="001E6689">
        <w:rPr>
          <w:rFonts w:ascii="Times New Roman" w:hAnsi="Times New Roman" w:cs="Times New Roman"/>
        </w:rPr>
        <w:t xml:space="preserve"> indicadores de qualidade</w:t>
      </w:r>
      <w:r w:rsidRPr="00F00CA6">
        <w:rPr>
          <w:rFonts w:ascii="Times New Roman" w:hAnsi="Times New Roman" w:cs="Times New Roman"/>
        </w:rPr>
        <w:t>, metas e mecanismos de cálculo</w:t>
      </w:r>
      <w:r>
        <w:rPr>
          <w:rFonts w:ascii="Times New Roman" w:hAnsi="Times New Roman" w:cs="Times New Roman"/>
        </w:rPr>
        <w:t>:</w:t>
      </w:r>
    </w:p>
    <w:p w14:paraId="54E075BC" w14:textId="77777777" w:rsidR="00472E65" w:rsidRPr="00C85EA5" w:rsidRDefault="00472E65" w:rsidP="00472E65">
      <w:pPr>
        <w:pStyle w:val="PargrafodaLista"/>
        <w:widowControl w:val="0"/>
        <w:numPr>
          <w:ilvl w:val="2"/>
          <w:numId w:val="20"/>
        </w:numPr>
        <w:tabs>
          <w:tab w:val="left" w:pos="1134"/>
        </w:tabs>
        <w:autoSpaceDE w:val="0"/>
        <w:autoSpaceDN w:val="0"/>
        <w:spacing w:line="276" w:lineRule="auto"/>
        <w:ind w:left="0" w:right="-2" w:firstLine="0"/>
        <w:jc w:val="both"/>
        <w:rPr>
          <w:rFonts w:ascii="Times New Roman" w:hAnsi="Times New Roman" w:cs="Times New Roman"/>
        </w:rPr>
      </w:pPr>
      <w:r w:rsidRPr="00C85EA5">
        <w:rPr>
          <w:rFonts w:ascii="Times New Roman" w:hAnsi="Times New Roman" w:cs="Times New Roman"/>
        </w:rPr>
        <w:t>Adequação dos profissionais ao contrato (qualificação, funções, comportamentos)</w:t>
      </w:r>
      <w:r>
        <w:rPr>
          <w:rFonts w:ascii="Times New Roman" w:hAnsi="Times New Roman" w:cs="Times New Roman"/>
        </w:rPr>
        <w:t>;</w:t>
      </w:r>
    </w:p>
    <w:p w14:paraId="42119885" w14:textId="77777777" w:rsidR="00472E65" w:rsidRDefault="00472E65" w:rsidP="00472E65">
      <w:pPr>
        <w:pStyle w:val="PargrafodaLista"/>
        <w:widowControl w:val="0"/>
        <w:numPr>
          <w:ilvl w:val="2"/>
          <w:numId w:val="20"/>
        </w:numPr>
        <w:tabs>
          <w:tab w:val="left" w:pos="1134"/>
        </w:tabs>
        <w:autoSpaceDE w:val="0"/>
        <w:autoSpaceDN w:val="0"/>
        <w:spacing w:line="276" w:lineRule="auto"/>
        <w:ind w:left="0" w:right="-2" w:firstLine="0"/>
        <w:jc w:val="both"/>
        <w:rPr>
          <w:rFonts w:ascii="Times New Roman" w:hAnsi="Times New Roman" w:cs="Times New Roman"/>
        </w:rPr>
      </w:pPr>
      <w:r w:rsidRPr="001E6689">
        <w:rPr>
          <w:rFonts w:ascii="Times New Roman" w:hAnsi="Times New Roman" w:cs="Times New Roman"/>
        </w:rPr>
        <w:t xml:space="preserve">Uso </w:t>
      </w:r>
      <w:r>
        <w:rPr>
          <w:rFonts w:ascii="Times New Roman" w:hAnsi="Times New Roman" w:cs="Times New Roman"/>
        </w:rPr>
        <w:t xml:space="preserve">de </w:t>
      </w:r>
      <w:r w:rsidRPr="001E6689">
        <w:rPr>
          <w:rFonts w:ascii="Times New Roman" w:hAnsi="Times New Roman" w:cs="Times New Roman"/>
        </w:rPr>
        <w:t>EPIs;</w:t>
      </w:r>
    </w:p>
    <w:p w14:paraId="3814FD62" w14:textId="77777777" w:rsidR="00472E65" w:rsidRDefault="00472E65" w:rsidP="00472E65">
      <w:pPr>
        <w:pStyle w:val="PargrafodaLista"/>
        <w:widowControl w:val="0"/>
        <w:numPr>
          <w:ilvl w:val="2"/>
          <w:numId w:val="20"/>
        </w:numPr>
        <w:tabs>
          <w:tab w:val="left" w:pos="1134"/>
        </w:tabs>
        <w:autoSpaceDE w:val="0"/>
        <w:autoSpaceDN w:val="0"/>
        <w:spacing w:line="276" w:lineRule="auto"/>
        <w:ind w:left="0" w:right="-2" w:firstLine="0"/>
        <w:jc w:val="both"/>
        <w:rPr>
          <w:rFonts w:ascii="Times New Roman" w:hAnsi="Times New Roman" w:cs="Times New Roman"/>
        </w:rPr>
      </w:pPr>
      <w:r>
        <w:rPr>
          <w:rFonts w:ascii="Times New Roman" w:hAnsi="Times New Roman" w:cs="Times New Roman"/>
        </w:rPr>
        <w:t>A</w:t>
      </w:r>
      <w:r w:rsidRPr="001E6689">
        <w:rPr>
          <w:rFonts w:ascii="Times New Roman" w:hAnsi="Times New Roman" w:cs="Times New Roman"/>
        </w:rPr>
        <w:t xml:space="preserve">tendimento </w:t>
      </w:r>
      <w:r>
        <w:rPr>
          <w:rFonts w:ascii="Times New Roman" w:hAnsi="Times New Roman" w:cs="Times New Roman"/>
        </w:rPr>
        <w:t>às demandas nos prazos estabelecidos pela Administração</w:t>
      </w:r>
      <w:r w:rsidRPr="001E6689">
        <w:rPr>
          <w:rFonts w:ascii="Times New Roman" w:hAnsi="Times New Roman" w:cs="Times New Roman"/>
        </w:rPr>
        <w:t>;</w:t>
      </w:r>
    </w:p>
    <w:p w14:paraId="184974FE" w14:textId="77777777" w:rsidR="00472E65" w:rsidRDefault="00472E65" w:rsidP="00472E65">
      <w:pPr>
        <w:pStyle w:val="PargrafodaLista"/>
        <w:widowControl w:val="0"/>
        <w:numPr>
          <w:ilvl w:val="2"/>
          <w:numId w:val="20"/>
        </w:numPr>
        <w:tabs>
          <w:tab w:val="left" w:pos="1134"/>
        </w:tabs>
        <w:autoSpaceDE w:val="0"/>
        <w:autoSpaceDN w:val="0"/>
        <w:spacing w:line="276" w:lineRule="auto"/>
        <w:ind w:left="0" w:right="-2" w:firstLine="0"/>
        <w:jc w:val="both"/>
        <w:rPr>
          <w:rFonts w:ascii="Times New Roman" w:hAnsi="Times New Roman" w:cs="Times New Roman"/>
        </w:rPr>
      </w:pPr>
      <w:r>
        <w:rPr>
          <w:rFonts w:ascii="Times New Roman" w:hAnsi="Times New Roman" w:cs="Times New Roman"/>
        </w:rPr>
        <w:t>Envio de quaisquer documentos</w:t>
      </w:r>
      <w:r w:rsidRPr="00C85EA5">
        <w:rPr>
          <w:rFonts w:ascii="Times New Roman" w:hAnsi="Times New Roman" w:cs="Times New Roman"/>
        </w:rPr>
        <w:t xml:space="preserve"> </w:t>
      </w:r>
      <w:r>
        <w:rPr>
          <w:rFonts w:ascii="Times New Roman" w:hAnsi="Times New Roman" w:cs="Times New Roman"/>
        </w:rPr>
        <w:t>nos prazos estabelecidos pela Administração;</w:t>
      </w:r>
    </w:p>
    <w:p w14:paraId="5519E653" w14:textId="77777777" w:rsidR="00472E65" w:rsidRDefault="00472E65" w:rsidP="00472E65">
      <w:pPr>
        <w:pStyle w:val="PargrafodaLista"/>
        <w:widowControl w:val="0"/>
        <w:numPr>
          <w:ilvl w:val="2"/>
          <w:numId w:val="20"/>
        </w:numPr>
        <w:tabs>
          <w:tab w:val="left" w:pos="1134"/>
        </w:tabs>
        <w:autoSpaceDE w:val="0"/>
        <w:autoSpaceDN w:val="0"/>
        <w:spacing w:line="276" w:lineRule="auto"/>
        <w:ind w:left="0" w:right="-2" w:firstLine="0"/>
        <w:jc w:val="both"/>
        <w:rPr>
          <w:rFonts w:ascii="Times New Roman" w:hAnsi="Times New Roman" w:cs="Times New Roman"/>
        </w:rPr>
      </w:pPr>
      <w:r>
        <w:rPr>
          <w:rFonts w:ascii="Times New Roman" w:hAnsi="Times New Roman" w:cs="Times New Roman"/>
        </w:rPr>
        <w:t>Cumprimento das obrigações trabalhistas/previdenciárias (recolhimentos);</w:t>
      </w:r>
    </w:p>
    <w:p w14:paraId="5DA5E4E1" w14:textId="77777777" w:rsidR="00472E65" w:rsidRDefault="00472E65" w:rsidP="00472E65">
      <w:pPr>
        <w:pStyle w:val="PargrafodaLista"/>
        <w:widowControl w:val="0"/>
        <w:numPr>
          <w:ilvl w:val="2"/>
          <w:numId w:val="20"/>
        </w:numPr>
        <w:tabs>
          <w:tab w:val="left" w:pos="1134"/>
        </w:tabs>
        <w:autoSpaceDE w:val="0"/>
        <w:autoSpaceDN w:val="0"/>
        <w:spacing w:line="276" w:lineRule="auto"/>
        <w:ind w:left="0" w:right="-2" w:firstLine="0"/>
        <w:jc w:val="both"/>
        <w:rPr>
          <w:rFonts w:ascii="Times New Roman" w:hAnsi="Times New Roman" w:cs="Times New Roman"/>
        </w:rPr>
      </w:pPr>
      <w:r>
        <w:rPr>
          <w:rFonts w:ascii="Times New Roman" w:hAnsi="Times New Roman" w:cs="Times New Roman"/>
        </w:rPr>
        <w:t>Pontualidade no pagamento de salários;</w:t>
      </w:r>
    </w:p>
    <w:p w14:paraId="404A66B4" w14:textId="77777777" w:rsidR="00472E65" w:rsidRDefault="00472E65" w:rsidP="00472E65">
      <w:pPr>
        <w:pStyle w:val="PargrafodaLista"/>
        <w:widowControl w:val="0"/>
        <w:numPr>
          <w:ilvl w:val="2"/>
          <w:numId w:val="20"/>
        </w:numPr>
        <w:tabs>
          <w:tab w:val="left" w:pos="1134"/>
        </w:tabs>
        <w:autoSpaceDE w:val="0"/>
        <w:autoSpaceDN w:val="0"/>
        <w:spacing w:line="276" w:lineRule="auto"/>
        <w:ind w:left="0" w:right="-2" w:firstLine="0"/>
        <w:jc w:val="both"/>
        <w:rPr>
          <w:rFonts w:ascii="Times New Roman" w:hAnsi="Times New Roman" w:cs="Times New Roman"/>
        </w:rPr>
      </w:pPr>
      <w:r>
        <w:rPr>
          <w:rFonts w:ascii="Times New Roman" w:hAnsi="Times New Roman" w:cs="Times New Roman"/>
        </w:rPr>
        <w:t>Pontualidade no pagamento de benefícios;</w:t>
      </w:r>
    </w:p>
    <w:p w14:paraId="0152CE80" w14:textId="77777777" w:rsidR="00472E65" w:rsidRDefault="00472E65" w:rsidP="00472E65">
      <w:pPr>
        <w:pStyle w:val="PargrafodaLista"/>
        <w:widowControl w:val="0"/>
        <w:numPr>
          <w:ilvl w:val="2"/>
          <w:numId w:val="20"/>
        </w:numPr>
        <w:tabs>
          <w:tab w:val="left" w:pos="1134"/>
        </w:tabs>
        <w:autoSpaceDE w:val="0"/>
        <w:autoSpaceDN w:val="0"/>
        <w:spacing w:line="276" w:lineRule="auto"/>
        <w:ind w:left="0" w:right="-2" w:firstLine="0"/>
        <w:jc w:val="both"/>
        <w:rPr>
          <w:rFonts w:ascii="Times New Roman" w:hAnsi="Times New Roman" w:cs="Times New Roman"/>
        </w:rPr>
      </w:pPr>
      <w:r>
        <w:rPr>
          <w:rFonts w:ascii="Times New Roman" w:hAnsi="Times New Roman" w:cs="Times New Roman"/>
        </w:rPr>
        <w:t>Manutenção das condições de habilitação exigidas na licitação.</w:t>
      </w:r>
    </w:p>
    <w:p w14:paraId="60C8C66F" w14:textId="77777777" w:rsidR="00472E65" w:rsidRDefault="00472E65" w:rsidP="00472E65">
      <w:pPr>
        <w:pStyle w:val="PargrafodaLista"/>
        <w:widowControl w:val="0"/>
        <w:numPr>
          <w:ilvl w:val="0"/>
          <w:numId w:val="20"/>
        </w:numPr>
        <w:tabs>
          <w:tab w:val="left" w:pos="1134"/>
        </w:tabs>
        <w:autoSpaceDE w:val="0"/>
        <w:autoSpaceDN w:val="0"/>
        <w:spacing w:line="276" w:lineRule="auto"/>
        <w:ind w:left="0" w:right="-2" w:firstLine="0"/>
        <w:jc w:val="both"/>
        <w:rPr>
          <w:rFonts w:ascii="Times New Roman" w:hAnsi="Times New Roman" w:cs="Times New Roman"/>
        </w:rPr>
      </w:pPr>
      <w:r>
        <w:rPr>
          <w:rFonts w:ascii="Times New Roman" w:hAnsi="Times New Roman" w:cs="Times New Roman"/>
        </w:rPr>
        <w:t>Haverá</w:t>
      </w:r>
      <w:r w:rsidRPr="00E9136B">
        <w:rPr>
          <w:rFonts w:ascii="Times New Roman" w:hAnsi="Times New Roman" w:cs="Times New Roman"/>
        </w:rPr>
        <w:t xml:space="preserve"> </w:t>
      </w:r>
      <w:r>
        <w:rPr>
          <w:rFonts w:ascii="Times New Roman" w:hAnsi="Times New Roman" w:cs="Times New Roman"/>
        </w:rPr>
        <w:t>reflexo</w:t>
      </w:r>
      <w:r w:rsidRPr="00E9136B">
        <w:rPr>
          <w:rFonts w:ascii="Times New Roman" w:hAnsi="Times New Roman" w:cs="Times New Roman"/>
        </w:rPr>
        <w:t xml:space="preserve"> no pagamento com base nos indicadores estabelecidos</w:t>
      </w:r>
      <w:r>
        <w:rPr>
          <w:rFonts w:ascii="Times New Roman" w:hAnsi="Times New Roman" w:cs="Times New Roman"/>
        </w:rPr>
        <w:t>.</w:t>
      </w:r>
    </w:p>
    <w:p w14:paraId="11718A89" w14:textId="77777777" w:rsidR="00472E65" w:rsidRDefault="00472E65" w:rsidP="00472E65">
      <w:pPr>
        <w:pStyle w:val="PargrafodaLista"/>
        <w:widowControl w:val="0"/>
        <w:numPr>
          <w:ilvl w:val="0"/>
          <w:numId w:val="20"/>
        </w:numPr>
        <w:tabs>
          <w:tab w:val="left" w:pos="1134"/>
        </w:tabs>
        <w:autoSpaceDE w:val="0"/>
        <w:autoSpaceDN w:val="0"/>
        <w:spacing w:line="276" w:lineRule="auto"/>
        <w:ind w:left="0" w:right="-2" w:firstLine="0"/>
        <w:jc w:val="both"/>
        <w:rPr>
          <w:rFonts w:ascii="Times New Roman" w:hAnsi="Times New Roman" w:cs="Times New Roman"/>
        </w:rPr>
      </w:pPr>
      <w:r w:rsidRPr="00E9136B">
        <w:rPr>
          <w:rFonts w:ascii="Times New Roman" w:hAnsi="Times New Roman" w:cs="Times New Roman"/>
        </w:rPr>
        <w:t>A utilização do IMR não impede a aplicação concomitante de outros mecanismos para a avaliação da prestação dos serviços.</w:t>
      </w:r>
    </w:p>
    <w:p w14:paraId="4BDC7286" w14:textId="2A4EC7E3" w:rsidR="00472E65" w:rsidRPr="00E9136B" w:rsidRDefault="00472E65" w:rsidP="00472E65">
      <w:pPr>
        <w:pStyle w:val="PargrafodaLista"/>
        <w:widowControl w:val="0"/>
        <w:numPr>
          <w:ilvl w:val="0"/>
          <w:numId w:val="20"/>
        </w:numPr>
        <w:tabs>
          <w:tab w:val="left" w:pos="1134"/>
        </w:tabs>
        <w:autoSpaceDE w:val="0"/>
        <w:autoSpaceDN w:val="0"/>
        <w:spacing w:before="120" w:after="120" w:line="276" w:lineRule="auto"/>
        <w:ind w:left="0" w:right="-2" w:firstLine="0"/>
        <w:jc w:val="both"/>
        <w:rPr>
          <w:rFonts w:ascii="Times New Roman" w:hAnsi="Times New Roman" w:cs="Times New Roman"/>
        </w:rPr>
      </w:pPr>
      <w:r w:rsidRPr="00E9136B">
        <w:rPr>
          <w:rFonts w:ascii="Times New Roman" w:hAnsi="Times New Roman" w:cs="Times New Roman"/>
        </w:rPr>
        <w:lastRenderedPageBreak/>
        <w:t xml:space="preserve">As atividades para aferição da qualidade da prestação dos serviços serão acompanhadas pela </w:t>
      </w:r>
      <w:r w:rsidRPr="00F319D9">
        <w:rPr>
          <w:rFonts w:ascii="Times New Roman" w:hAnsi="Times New Roman" w:cs="Times New Roman"/>
        </w:rPr>
        <w:t xml:space="preserve">equipe de gestão e fiscalização do contrato, baseando-se </w:t>
      </w:r>
      <w:r>
        <w:rPr>
          <w:rFonts w:ascii="Times New Roman" w:hAnsi="Times New Roman" w:cs="Times New Roman"/>
        </w:rPr>
        <w:t>nos</w:t>
      </w:r>
      <w:r w:rsidRPr="00F319D9">
        <w:rPr>
          <w:rFonts w:ascii="Times New Roman" w:hAnsi="Times New Roman" w:cs="Times New Roman"/>
        </w:rPr>
        <w:t xml:space="preserve"> indicadores e metas definidos neste documento</w:t>
      </w:r>
      <w:r>
        <w:rPr>
          <w:rFonts w:ascii="Times New Roman" w:hAnsi="Times New Roman" w:cs="Times New Roman"/>
        </w:rPr>
        <w:t xml:space="preserve"> </w:t>
      </w:r>
      <w:r w:rsidRPr="00E9136B">
        <w:rPr>
          <w:rFonts w:ascii="Times New Roman" w:hAnsi="Times New Roman" w:cs="Times New Roman"/>
        </w:rPr>
        <w:t xml:space="preserve">e, a ocorrência de qualquer disfunção/anomalia será informada ao preposto(a) para que sejam sanadas </w:t>
      </w:r>
      <w:r>
        <w:rPr>
          <w:rFonts w:ascii="Times New Roman" w:hAnsi="Times New Roman" w:cs="Times New Roman"/>
        </w:rPr>
        <w:t>num</w:t>
      </w:r>
      <w:r w:rsidRPr="00E9136B">
        <w:rPr>
          <w:rFonts w:ascii="Times New Roman" w:hAnsi="Times New Roman" w:cs="Times New Roman"/>
        </w:rPr>
        <w:t xml:space="preserve"> primeiro momento</w:t>
      </w:r>
      <w:r>
        <w:rPr>
          <w:rFonts w:ascii="Times New Roman" w:hAnsi="Times New Roman" w:cs="Times New Roman"/>
        </w:rPr>
        <w:t>. C</w:t>
      </w:r>
      <w:r w:rsidRPr="00E9136B">
        <w:rPr>
          <w:rFonts w:ascii="Times New Roman" w:hAnsi="Times New Roman" w:cs="Times New Roman"/>
        </w:rPr>
        <w:t xml:space="preserve">aso </w:t>
      </w:r>
      <w:r>
        <w:rPr>
          <w:rFonts w:ascii="Times New Roman" w:hAnsi="Times New Roman" w:cs="Times New Roman"/>
        </w:rPr>
        <w:t>persista</w:t>
      </w:r>
      <w:r w:rsidRPr="00E9136B">
        <w:rPr>
          <w:rFonts w:ascii="Times New Roman" w:hAnsi="Times New Roman" w:cs="Times New Roman"/>
        </w:rPr>
        <w:t xml:space="preserve">, seguirá os tramites </w:t>
      </w:r>
      <w:r>
        <w:rPr>
          <w:rFonts w:ascii="Times New Roman" w:hAnsi="Times New Roman" w:cs="Times New Roman"/>
        </w:rPr>
        <w:t xml:space="preserve">das glosas nas faturas e </w:t>
      </w:r>
      <w:r w:rsidR="00281B90">
        <w:rPr>
          <w:rFonts w:ascii="Times New Roman" w:hAnsi="Times New Roman" w:cs="Times New Roman"/>
        </w:rPr>
        <w:t xml:space="preserve">eventuais </w:t>
      </w:r>
      <w:r w:rsidR="00281B90" w:rsidRPr="00E9136B">
        <w:rPr>
          <w:rFonts w:ascii="Times New Roman" w:hAnsi="Times New Roman" w:cs="Times New Roman"/>
        </w:rPr>
        <w:t>sanções</w:t>
      </w:r>
      <w:r>
        <w:rPr>
          <w:rFonts w:ascii="Times New Roman" w:hAnsi="Times New Roman" w:cs="Times New Roman"/>
        </w:rPr>
        <w:t xml:space="preserve"> legalmente previstas.</w:t>
      </w:r>
    </w:p>
    <w:p w14:paraId="632266D4" w14:textId="77777777" w:rsidR="00472E65" w:rsidRPr="00951673" w:rsidRDefault="00472E65" w:rsidP="00472E65">
      <w:pPr>
        <w:spacing w:before="120" w:after="120" w:line="276" w:lineRule="auto"/>
        <w:jc w:val="center"/>
        <w:rPr>
          <w:rFonts w:ascii="Times New Roman" w:hAnsi="Times New Roman" w:cs="Times New Roman"/>
          <w:b/>
        </w:rPr>
      </w:pPr>
      <w:r w:rsidRPr="00951673">
        <w:rPr>
          <w:rFonts w:ascii="Times New Roman" w:hAnsi="Times New Roman" w:cs="Times New Roman"/>
          <w:b/>
        </w:rPr>
        <w:br w:type="page"/>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77"/>
        <w:gridCol w:w="5813"/>
      </w:tblGrid>
      <w:tr w:rsidR="00472E65" w:rsidRPr="00472E65" w14:paraId="1E1CC5D6" w14:textId="77777777" w:rsidTr="00FD2218">
        <w:trPr>
          <w:trHeight w:val="273"/>
          <w:jc w:val="center"/>
        </w:trPr>
        <w:tc>
          <w:tcPr>
            <w:tcW w:w="2777" w:type="dxa"/>
            <w:tcBorders>
              <w:top w:val="single" w:sz="12" w:space="0" w:color="000000"/>
              <w:left w:val="single" w:sz="12" w:space="0" w:color="000000"/>
            </w:tcBorders>
            <w:shd w:val="clear" w:color="auto" w:fill="FFFF00"/>
            <w:vAlign w:val="center"/>
          </w:tcPr>
          <w:p w14:paraId="71EA3F6A" w14:textId="77777777" w:rsidR="00472E65" w:rsidRPr="00472E65" w:rsidRDefault="00472E65" w:rsidP="00472E65">
            <w:pPr>
              <w:jc w:val="both"/>
              <w:rPr>
                <w:rFonts w:ascii="Times New Roman" w:hAnsi="Times New Roman" w:cs="Times New Roman"/>
                <w:b/>
                <w:bCs/>
                <w:w w:val="110"/>
                <w:sz w:val="20"/>
                <w:szCs w:val="20"/>
              </w:rPr>
            </w:pPr>
            <w:r w:rsidRPr="00472E65">
              <w:rPr>
                <w:rFonts w:ascii="Times New Roman" w:hAnsi="Times New Roman" w:cs="Times New Roman"/>
                <w:b/>
                <w:bCs/>
                <w:w w:val="110"/>
                <w:sz w:val="20"/>
                <w:szCs w:val="20"/>
              </w:rPr>
              <w:lastRenderedPageBreak/>
              <w:t>Itens comuns de medição</w:t>
            </w:r>
          </w:p>
        </w:tc>
        <w:tc>
          <w:tcPr>
            <w:tcW w:w="5813" w:type="dxa"/>
            <w:tcBorders>
              <w:top w:val="single" w:sz="12" w:space="0" w:color="000000"/>
              <w:right w:val="single" w:sz="12" w:space="0" w:color="000000"/>
            </w:tcBorders>
            <w:shd w:val="clear" w:color="auto" w:fill="FFFF00"/>
          </w:tcPr>
          <w:p w14:paraId="428FB4ED" w14:textId="77777777" w:rsidR="00472E65" w:rsidRPr="00472E65" w:rsidRDefault="00472E65" w:rsidP="00472E65">
            <w:pPr>
              <w:jc w:val="both"/>
              <w:rPr>
                <w:rFonts w:ascii="Times New Roman" w:hAnsi="Times New Roman" w:cs="Times New Roman"/>
                <w:b/>
                <w:bCs/>
                <w:sz w:val="20"/>
                <w:szCs w:val="20"/>
              </w:rPr>
            </w:pPr>
            <w:r w:rsidRPr="00472E65">
              <w:rPr>
                <w:rFonts w:ascii="Times New Roman" w:hAnsi="Times New Roman" w:cs="Times New Roman"/>
                <w:b/>
                <w:bCs/>
                <w:sz w:val="20"/>
                <w:szCs w:val="20"/>
              </w:rPr>
              <w:t>Descrição comum a todos os indicadores</w:t>
            </w:r>
          </w:p>
        </w:tc>
      </w:tr>
      <w:tr w:rsidR="00472E65" w:rsidRPr="00472E65" w14:paraId="2890CFD5" w14:textId="77777777" w:rsidTr="00FD2218">
        <w:trPr>
          <w:trHeight w:val="273"/>
          <w:jc w:val="center"/>
        </w:trPr>
        <w:tc>
          <w:tcPr>
            <w:tcW w:w="2777" w:type="dxa"/>
            <w:tcBorders>
              <w:left w:val="single" w:sz="12" w:space="0" w:color="000000"/>
            </w:tcBorders>
            <w:shd w:val="clear" w:color="auto" w:fill="auto"/>
            <w:vAlign w:val="center"/>
          </w:tcPr>
          <w:p w14:paraId="50DE5F22" w14:textId="77777777" w:rsidR="00472E65" w:rsidRPr="00472E65" w:rsidRDefault="00472E65" w:rsidP="00472E65">
            <w:pPr>
              <w:jc w:val="both"/>
              <w:rPr>
                <w:rFonts w:ascii="Times New Roman" w:hAnsi="Times New Roman" w:cs="Times New Roman"/>
                <w:sz w:val="20"/>
                <w:szCs w:val="20"/>
              </w:rPr>
            </w:pPr>
            <w:r w:rsidRPr="00472E65">
              <w:rPr>
                <w:rFonts w:ascii="Times New Roman" w:hAnsi="Times New Roman" w:cs="Times New Roman"/>
                <w:w w:val="110"/>
                <w:sz w:val="20"/>
                <w:szCs w:val="20"/>
              </w:rPr>
              <w:t>Instrumento de medição</w:t>
            </w:r>
          </w:p>
        </w:tc>
        <w:tc>
          <w:tcPr>
            <w:tcW w:w="5813" w:type="dxa"/>
            <w:tcBorders>
              <w:right w:val="single" w:sz="12" w:space="0" w:color="000000"/>
            </w:tcBorders>
            <w:shd w:val="clear" w:color="auto" w:fill="auto"/>
          </w:tcPr>
          <w:p w14:paraId="7DF4849F" w14:textId="77777777" w:rsidR="00472E65" w:rsidRPr="00472E65" w:rsidRDefault="00472E65" w:rsidP="00472E65">
            <w:pPr>
              <w:jc w:val="both"/>
              <w:rPr>
                <w:rFonts w:ascii="Times New Roman" w:hAnsi="Times New Roman" w:cs="Times New Roman"/>
                <w:sz w:val="20"/>
                <w:szCs w:val="20"/>
              </w:rPr>
            </w:pPr>
            <w:r w:rsidRPr="00472E65">
              <w:rPr>
                <w:rFonts w:ascii="Times New Roman" w:hAnsi="Times New Roman" w:cs="Times New Roman"/>
                <w:sz w:val="20"/>
                <w:szCs w:val="20"/>
              </w:rPr>
              <w:t>Número de ocorrências formalizadas</w:t>
            </w:r>
          </w:p>
        </w:tc>
      </w:tr>
      <w:tr w:rsidR="00472E65" w:rsidRPr="00472E65" w14:paraId="7C1C00B6" w14:textId="77777777" w:rsidTr="00FD2218">
        <w:trPr>
          <w:trHeight w:val="331"/>
          <w:jc w:val="center"/>
        </w:trPr>
        <w:tc>
          <w:tcPr>
            <w:tcW w:w="2777" w:type="dxa"/>
            <w:tcBorders>
              <w:left w:val="single" w:sz="12" w:space="0" w:color="000000"/>
              <w:bottom w:val="single" w:sz="4" w:space="0" w:color="000000"/>
            </w:tcBorders>
            <w:shd w:val="clear" w:color="auto" w:fill="auto"/>
            <w:vAlign w:val="center"/>
          </w:tcPr>
          <w:p w14:paraId="5681F2D2" w14:textId="77777777" w:rsidR="00472E65" w:rsidRPr="00472E65" w:rsidRDefault="00472E65" w:rsidP="00472E65">
            <w:pPr>
              <w:jc w:val="both"/>
              <w:rPr>
                <w:rFonts w:ascii="Times New Roman" w:hAnsi="Times New Roman" w:cs="Times New Roman"/>
                <w:sz w:val="20"/>
                <w:szCs w:val="20"/>
              </w:rPr>
            </w:pPr>
            <w:r w:rsidRPr="00472E65">
              <w:rPr>
                <w:rFonts w:ascii="Times New Roman" w:hAnsi="Times New Roman" w:cs="Times New Roman"/>
                <w:w w:val="110"/>
                <w:sz w:val="20"/>
                <w:szCs w:val="20"/>
              </w:rPr>
              <w:t xml:space="preserve">Forma de </w:t>
            </w:r>
            <w:r w:rsidRPr="00472E65">
              <w:rPr>
                <w:rFonts w:ascii="Times New Roman" w:hAnsi="Times New Roman" w:cs="Times New Roman"/>
                <w:w w:val="105"/>
                <w:sz w:val="20"/>
                <w:szCs w:val="20"/>
              </w:rPr>
              <w:t>acompanhamento</w:t>
            </w:r>
          </w:p>
        </w:tc>
        <w:tc>
          <w:tcPr>
            <w:tcW w:w="5813" w:type="dxa"/>
            <w:tcBorders>
              <w:bottom w:val="single" w:sz="4" w:space="0" w:color="000000"/>
              <w:right w:val="single" w:sz="12" w:space="0" w:color="000000"/>
            </w:tcBorders>
            <w:shd w:val="clear" w:color="auto" w:fill="auto"/>
          </w:tcPr>
          <w:p w14:paraId="524D5754" w14:textId="77777777" w:rsidR="00472E65" w:rsidRPr="00472E65" w:rsidRDefault="00472E65" w:rsidP="00472E65">
            <w:pPr>
              <w:jc w:val="both"/>
              <w:rPr>
                <w:rFonts w:ascii="Times New Roman" w:hAnsi="Times New Roman" w:cs="Times New Roman"/>
                <w:sz w:val="20"/>
                <w:szCs w:val="20"/>
              </w:rPr>
            </w:pPr>
            <w:r w:rsidRPr="00472E65">
              <w:rPr>
                <w:rFonts w:ascii="Times New Roman" w:hAnsi="Times New Roman" w:cs="Times New Roman"/>
                <w:sz w:val="20"/>
                <w:szCs w:val="20"/>
              </w:rPr>
              <w:t>Controle por parte da equipe de fiscalização do contrato</w:t>
            </w:r>
          </w:p>
        </w:tc>
      </w:tr>
      <w:tr w:rsidR="00472E65" w:rsidRPr="00472E65" w14:paraId="77450F95" w14:textId="77777777" w:rsidTr="00FD2218">
        <w:trPr>
          <w:trHeight w:val="331"/>
          <w:jc w:val="center"/>
        </w:trPr>
        <w:tc>
          <w:tcPr>
            <w:tcW w:w="2777" w:type="dxa"/>
            <w:tcBorders>
              <w:left w:val="single" w:sz="12" w:space="0" w:color="000000"/>
              <w:bottom w:val="single" w:sz="4" w:space="0" w:color="000000"/>
            </w:tcBorders>
            <w:shd w:val="clear" w:color="auto" w:fill="auto"/>
            <w:vAlign w:val="center"/>
          </w:tcPr>
          <w:p w14:paraId="59544618" w14:textId="77777777" w:rsidR="00472E65" w:rsidRPr="00472E65" w:rsidRDefault="00472E65" w:rsidP="00472E65">
            <w:pPr>
              <w:jc w:val="both"/>
              <w:rPr>
                <w:rFonts w:ascii="Times New Roman" w:hAnsi="Times New Roman" w:cs="Times New Roman"/>
                <w:w w:val="110"/>
                <w:sz w:val="20"/>
                <w:szCs w:val="20"/>
              </w:rPr>
            </w:pPr>
            <w:r w:rsidRPr="00472E65">
              <w:rPr>
                <w:rFonts w:ascii="Times New Roman" w:hAnsi="Times New Roman" w:cs="Times New Roman"/>
                <w:w w:val="105"/>
                <w:sz w:val="20"/>
                <w:szCs w:val="20"/>
              </w:rPr>
              <w:t>Mecanismo de Cálculo</w:t>
            </w:r>
          </w:p>
        </w:tc>
        <w:tc>
          <w:tcPr>
            <w:tcW w:w="5813" w:type="dxa"/>
            <w:tcBorders>
              <w:bottom w:val="single" w:sz="4" w:space="0" w:color="000000"/>
              <w:right w:val="single" w:sz="12" w:space="0" w:color="000000"/>
            </w:tcBorders>
            <w:shd w:val="clear" w:color="auto" w:fill="auto"/>
          </w:tcPr>
          <w:p w14:paraId="1111E9DA" w14:textId="77777777" w:rsidR="00472E65" w:rsidRPr="00472E65" w:rsidRDefault="00472E65" w:rsidP="00472E65">
            <w:pPr>
              <w:jc w:val="both"/>
              <w:rPr>
                <w:rFonts w:ascii="Times New Roman" w:hAnsi="Times New Roman" w:cs="Times New Roman"/>
                <w:sz w:val="20"/>
                <w:szCs w:val="20"/>
              </w:rPr>
            </w:pPr>
            <w:r w:rsidRPr="00472E65">
              <w:rPr>
                <w:rFonts w:ascii="Times New Roman" w:hAnsi="Times New Roman" w:cs="Times New Roman"/>
                <w:sz w:val="20"/>
                <w:szCs w:val="20"/>
              </w:rPr>
              <w:t>Somatório de ocorrências registradas no mês de referência</w:t>
            </w:r>
          </w:p>
        </w:tc>
      </w:tr>
      <w:tr w:rsidR="00472E65" w:rsidRPr="00472E65" w14:paraId="38915E12" w14:textId="77777777" w:rsidTr="00FD2218">
        <w:trPr>
          <w:trHeight w:val="331"/>
          <w:jc w:val="center"/>
        </w:trPr>
        <w:tc>
          <w:tcPr>
            <w:tcW w:w="2777" w:type="dxa"/>
            <w:tcBorders>
              <w:top w:val="single" w:sz="4" w:space="0" w:color="000000"/>
              <w:left w:val="single" w:sz="12" w:space="0" w:color="000000"/>
              <w:bottom w:val="single" w:sz="12" w:space="0" w:color="000000"/>
            </w:tcBorders>
            <w:shd w:val="clear" w:color="auto" w:fill="auto"/>
            <w:vAlign w:val="center"/>
          </w:tcPr>
          <w:p w14:paraId="2F73BA98" w14:textId="77777777" w:rsidR="00472E65" w:rsidRPr="00472E65" w:rsidRDefault="00472E65" w:rsidP="00472E65">
            <w:pPr>
              <w:jc w:val="both"/>
              <w:rPr>
                <w:rFonts w:ascii="Times New Roman" w:hAnsi="Times New Roman" w:cs="Times New Roman"/>
                <w:w w:val="105"/>
                <w:sz w:val="20"/>
                <w:szCs w:val="20"/>
              </w:rPr>
            </w:pPr>
            <w:r w:rsidRPr="00472E65">
              <w:rPr>
                <w:rFonts w:ascii="Times New Roman" w:hAnsi="Times New Roman" w:cs="Times New Roman"/>
                <w:w w:val="105"/>
                <w:sz w:val="20"/>
                <w:szCs w:val="20"/>
              </w:rPr>
              <w:t>Sanções</w:t>
            </w:r>
          </w:p>
        </w:tc>
        <w:tc>
          <w:tcPr>
            <w:tcW w:w="5813" w:type="dxa"/>
            <w:tcBorders>
              <w:top w:val="single" w:sz="4" w:space="0" w:color="000000"/>
              <w:bottom w:val="single" w:sz="12" w:space="0" w:color="000000"/>
              <w:right w:val="single" w:sz="12" w:space="0" w:color="000000"/>
            </w:tcBorders>
            <w:shd w:val="clear" w:color="auto" w:fill="auto"/>
          </w:tcPr>
          <w:p w14:paraId="05CA2F9D" w14:textId="516CF6E6" w:rsidR="00472E65" w:rsidRPr="00472E65" w:rsidRDefault="00472E65" w:rsidP="00472E65">
            <w:pPr>
              <w:jc w:val="both"/>
              <w:rPr>
                <w:rFonts w:ascii="Times New Roman" w:hAnsi="Times New Roman" w:cs="Times New Roman"/>
                <w:sz w:val="20"/>
                <w:szCs w:val="20"/>
              </w:rPr>
            </w:pPr>
            <w:r w:rsidRPr="00472E65">
              <w:rPr>
                <w:rFonts w:ascii="Times New Roman" w:hAnsi="Times New Roman" w:cs="Times New Roman"/>
                <w:sz w:val="20"/>
                <w:szCs w:val="20"/>
              </w:rPr>
              <w:t xml:space="preserve">Conforme </w:t>
            </w:r>
            <w:r w:rsidR="00E37AEB">
              <w:rPr>
                <w:rFonts w:ascii="Times New Roman" w:hAnsi="Times New Roman" w:cs="Times New Roman"/>
                <w:sz w:val="20"/>
                <w:szCs w:val="20"/>
              </w:rPr>
              <w:t>TR</w:t>
            </w:r>
          </w:p>
        </w:tc>
      </w:tr>
      <w:tr w:rsidR="00472E65" w:rsidRPr="00472E65" w14:paraId="1CAA8991" w14:textId="77777777" w:rsidTr="00FD2218">
        <w:trPr>
          <w:trHeight w:val="288"/>
          <w:jc w:val="center"/>
        </w:trPr>
        <w:tc>
          <w:tcPr>
            <w:tcW w:w="8590" w:type="dxa"/>
            <w:gridSpan w:val="2"/>
            <w:tcBorders>
              <w:top w:val="single" w:sz="12" w:space="0" w:color="000000"/>
              <w:left w:val="single" w:sz="12" w:space="0" w:color="000000"/>
              <w:right w:val="single" w:sz="12" w:space="0" w:color="000000"/>
            </w:tcBorders>
            <w:shd w:val="clear" w:color="auto" w:fill="DAEEF3" w:themeFill="accent5" w:themeFillTint="33"/>
          </w:tcPr>
          <w:p w14:paraId="3BD2AFAE" w14:textId="77777777" w:rsidR="00472E65" w:rsidRPr="00472E65" w:rsidRDefault="00472E65" w:rsidP="00472E65">
            <w:pPr>
              <w:jc w:val="both"/>
              <w:rPr>
                <w:rFonts w:ascii="Times New Roman" w:hAnsi="Times New Roman" w:cs="Times New Roman"/>
                <w:b/>
                <w:w w:val="105"/>
                <w:sz w:val="20"/>
                <w:szCs w:val="20"/>
              </w:rPr>
            </w:pPr>
            <w:r w:rsidRPr="00472E65">
              <w:rPr>
                <w:rFonts w:ascii="Times New Roman" w:hAnsi="Times New Roman" w:cs="Times New Roman"/>
                <w:b/>
                <w:bCs/>
                <w:w w:val="110"/>
                <w:sz w:val="20"/>
                <w:szCs w:val="20"/>
              </w:rPr>
              <w:t>Indicador</w:t>
            </w:r>
            <w:r w:rsidRPr="00472E65">
              <w:rPr>
                <w:rFonts w:ascii="Times New Roman" w:hAnsi="Times New Roman" w:cs="Times New Roman"/>
                <w:b/>
                <w:w w:val="105"/>
                <w:sz w:val="20"/>
                <w:szCs w:val="20"/>
              </w:rPr>
              <w:t xml:space="preserve"> 1 – Adequação dos profissionais ao contrato (qualificação, funções, comportamentos)</w:t>
            </w:r>
          </w:p>
        </w:tc>
      </w:tr>
      <w:tr w:rsidR="00472E65" w:rsidRPr="00472E65" w14:paraId="631EAD9B" w14:textId="77777777" w:rsidTr="00FD2218">
        <w:trPr>
          <w:trHeight w:val="273"/>
          <w:jc w:val="center"/>
        </w:trPr>
        <w:tc>
          <w:tcPr>
            <w:tcW w:w="2777" w:type="dxa"/>
            <w:tcBorders>
              <w:left w:val="single" w:sz="12" w:space="0" w:color="000000"/>
            </w:tcBorders>
            <w:shd w:val="clear" w:color="auto" w:fill="auto"/>
            <w:vAlign w:val="center"/>
          </w:tcPr>
          <w:p w14:paraId="556C53F8" w14:textId="77777777" w:rsidR="00472E65" w:rsidRPr="00472E65" w:rsidRDefault="00472E65" w:rsidP="00472E65">
            <w:pPr>
              <w:rPr>
                <w:rFonts w:ascii="Times New Roman" w:hAnsi="Times New Roman" w:cs="Times New Roman"/>
                <w:sz w:val="20"/>
                <w:szCs w:val="20"/>
              </w:rPr>
            </w:pPr>
            <w:r w:rsidRPr="00472E65">
              <w:rPr>
                <w:rFonts w:ascii="Times New Roman" w:hAnsi="Times New Roman" w:cs="Times New Roman"/>
                <w:w w:val="105"/>
                <w:sz w:val="20"/>
                <w:szCs w:val="20"/>
              </w:rPr>
              <w:t>Finalidade</w:t>
            </w:r>
          </w:p>
        </w:tc>
        <w:tc>
          <w:tcPr>
            <w:tcW w:w="5813" w:type="dxa"/>
            <w:tcBorders>
              <w:right w:val="single" w:sz="12" w:space="0" w:color="000000"/>
            </w:tcBorders>
          </w:tcPr>
          <w:p w14:paraId="37DE3832" w14:textId="77777777" w:rsidR="00472E65" w:rsidRPr="00472E65" w:rsidRDefault="00472E65" w:rsidP="00472E65">
            <w:pPr>
              <w:jc w:val="both"/>
              <w:rPr>
                <w:rFonts w:ascii="Times New Roman" w:hAnsi="Times New Roman" w:cs="Times New Roman"/>
                <w:sz w:val="20"/>
                <w:szCs w:val="20"/>
              </w:rPr>
            </w:pPr>
            <w:r w:rsidRPr="00472E65">
              <w:rPr>
                <w:rFonts w:ascii="Times New Roman" w:hAnsi="Times New Roman" w:cs="Times New Roman"/>
                <w:sz w:val="20"/>
                <w:szCs w:val="20"/>
              </w:rPr>
              <w:t>Garantir o cumprimento do edital e anexos e evitar o desvio de função, avalizando a capacidade técnica exigida e justificada no processo, para todos os postos</w:t>
            </w:r>
          </w:p>
        </w:tc>
      </w:tr>
      <w:tr w:rsidR="00472E65" w:rsidRPr="00472E65" w14:paraId="72906D21" w14:textId="77777777" w:rsidTr="00FD2218">
        <w:trPr>
          <w:trHeight w:val="277"/>
          <w:jc w:val="center"/>
        </w:trPr>
        <w:tc>
          <w:tcPr>
            <w:tcW w:w="2777" w:type="dxa"/>
            <w:tcBorders>
              <w:left w:val="single" w:sz="12" w:space="0" w:color="000000"/>
            </w:tcBorders>
            <w:shd w:val="clear" w:color="auto" w:fill="auto"/>
            <w:vAlign w:val="center"/>
          </w:tcPr>
          <w:p w14:paraId="2AF6EC2D" w14:textId="77777777" w:rsidR="00472E65" w:rsidRPr="00472E65" w:rsidRDefault="00472E65" w:rsidP="00472E65">
            <w:pPr>
              <w:rPr>
                <w:rFonts w:ascii="Times New Roman" w:hAnsi="Times New Roman" w:cs="Times New Roman"/>
                <w:sz w:val="20"/>
                <w:szCs w:val="20"/>
              </w:rPr>
            </w:pPr>
            <w:r w:rsidRPr="00472E65">
              <w:rPr>
                <w:rFonts w:ascii="Times New Roman" w:hAnsi="Times New Roman" w:cs="Times New Roman"/>
                <w:w w:val="110"/>
                <w:sz w:val="20"/>
                <w:szCs w:val="20"/>
              </w:rPr>
              <w:t>Meta a cumprir</w:t>
            </w:r>
          </w:p>
        </w:tc>
        <w:tc>
          <w:tcPr>
            <w:tcW w:w="5813" w:type="dxa"/>
            <w:tcBorders>
              <w:right w:val="single" w:sz="12" w:space="0" w:color="000000"/>
            </w:tcBorders>
          </w:tcPr>
          <w:p w14:paraId="5DCF3E28" w14:textId="77777777" w:rsidR="00472E65" w:rsidRPr="00472E65" w:rsidRDefault="00472E65" w:rsidP="00472E65">
            <w:pPr>
              <w:jc w:val="both"/>
              <w:rPr>
                <w:rFonts w:ascii="Times New Roman" w:hAnsi="Times New Roman" w:cs="Times New Roman"/>
                <w:sz w:val="20"/>
                <w:szCs w:val="20"/>
              </w:rPr>
            </w:pPr>
            <w:r w:rsidRPr="00472E65">
              <w:rPr>
                <w:rFonts w:ascii="Times New Roman" w:hAnsi="Times New Roman" w:cs="Times New Roman"/>
                <w:sz w:val="20"/>
                <w:szCs w:val="20"/>
              </w:rPr>
              <w:t>(</w:t>
            </w:r>
            <w:r w:rsidRPr="00472E65">
              <w:rPr>
                <w:rFonts w:ascii="Times New Roman" w:hAnsi="Times New Roman" w:cs="Times New Roman"/>
                <w:color w:val="FF0000"/>
                <w:sz w:val="20"/>
                <w:szCs w:val="20"/>
              </w:rPr>
              <w:t>Nenhuma</w:t>
            </w:r>
            <w:r w:rsidRPr="00472E65">
              <w:rPr>
                <w:rFonts w:ascii="Times New Roman" w:hAnsi="Times New Roman" w:cs="Times New Roman"/>
                <w:sz w:val="20"/>
                <w:szCs w:val="20"/>
              </w:rPr>
              <w:t>) ocorrência no mês</w:t>
            </w:r>
          </w:p>
        </w:tc>
      </w:tr>
      <w:tr w:rsidR="00472E65" w:rsidRPr="00472E65" w14:paraId="22C2E346" w14:textId="77777777" w:rsidTr="00FD2218">
        <w:trPr>
          <w:trHeight w:val="273"/>
          <w:jc w:val="center"/>
        </w:trPr>
        <w:tc>
          <w:tcPr>
            <w:tcW w:w="2777" w:type="dxa"/>
            <w:tcBorders>
              <w:left w:val="single" w:sz="12" w:space="0" w:color="000000"/>
              <w:bottom w:val="single" w:sz="4" w:space="0" w:color="000000"/>
            </w:tcBorders>
            <w:shd w:val="clear" w:color="auto" w:fill="auto"/>
            <w:vAlign w:val="center"/>
          </w:tcPr>
          <w:p w14:paraId="29B77AB5" w14:textId="77777777" w:rsidR="00472E65" w:rsidRPr="00472E65" w:rsidRDefault="00472E65" w:rsidP="00472E65">
            <w:pPr>
              <w:rPr>
                <w:rFonts w:ascii="Times New Roman" w:hAnsi="Times New Roman" w:cs="Times New Roman"/>
                <w:sz w:val="20"/>
                <w:szCs w:val="20"/>
              </w:rPr>
            </w:pPr>
            <w:r w:rsidRPr="00472E65">
              <w:rPr>
                <w:rFonts w:ascii="Times New Roman" w:hAnsi="Times New Roman" w:cs="Times New Roman"/>
                <w:w w:val="105"/>
                <w:sz w:val="20"/>
                <w:szCs w:val="20"/>
              </w:rPr>
              <w:t>Periodicidade</w:t>
            </w:r>
          </w:p>
        </w:tc>
        <w:tc>
          <w:tcPr>
            <w:tcW w:w="5813" w:type="dxa"/>
            <w:tcBorders>
              <w:bottom w:val="single" w:sz="4" w:space="0" w:color="000000"/>
              <w:right w:val="single" w:sz="12" w:space="0" w:color="000000"/>
            </w:tcBorders>
          </w:tcPr>
          <w:p w14:paraId="7EEB44FF" w14:textId="77777777" w:rsidR="00472E65" w:rsidRPr="00472E65" w:rsidRDefault="00472E65" w:rsidP="00472E65">
            <w:pPr>
              <w:jc w:val="both"/>
              <w:rPr>
                <w:rFonts w:ascii="Times New Roman" w:hAnsi="Times New Roman" w:cs="Times New Roman"/>
                <w:sz w:val="20"/>
                <w:szCs w:val="20"/>
              </w:rPr>
            </w:pPr>
            <w:r w:rsidRPr="00472E65">
              <w:rPr>
                <w:rFonts w:ascii="Times New Roman" w:hAnsi="Times New Roman" w:cs="Times New Roman"/>
                <w:sz w:val="20"/>
                <w:szCs w:val="20"/>
              </w:rPr>
              <w:t xml:space="preserve">A cada nova alocação de profissional, com somatório mensal </w:t>
            </w:r>
          </w:p>
        </w:tc>
      </w:tr>
      <w:tr w:rsidR="00472E65" w:rsidRPr="00472E65" w14:paraId="7E19F919" w14:textId="77777777" w:rsidTr="00FD2218">
        <w:trPr>
          <w:trHeight w:val="331"/>
          <w:jc w:val="center"/>
        </w:trPr>
        <w:tc>
          <w:tcPr>
            <w:tcW w:w="2777" w:type="dxa"/>
            <w:tcBorders>
              <w:left w:val="single" w:sz="12" w:space="0" w:color="000000"/>
              <w:bottom w:val="nil"/>
            </w:tcBorders>
            <w:shd w:val="clear" w:color="auto" w:fill="auto"/>
            <w:vAlign w:val="center"/>
          </w:tcPr>
          <w:p w14:paraId="2995B8FE" w14:textId="77777777" w:rsidR="00472E65" w:rsidRPr="00472E65" w:rsidRDefault="00472E65" w:rsidP="00472E65">
            <w:pPr>
              <w:rPr>
                <w:rFonts w:ascii="Times New Roman" w:hAnsi="Times New Roman" w:cs="Times New Roman"/>
                <w:sz w:val="20"/>
                <w:szCs w:val="20"/>
              </w:rPr>
            </w:pPr>
            <w:r w:rsidRPr="00472E65">
              <w:rPr>
                <w:rFonts w:ascii="Times New Roman" w:hAnsi="Times New Roman" w:cs="Times New Roman"/>
                <w:w w:val="105"/>
                <w:sz w:val="20"/>
                <w:szCs w:val="20"/>
              </w:rPr>
              <w:t>Início de Vigência</w:t>
            </w:r>
          </w:p>
        </w:tc>
        <w:tc>
          <w:tcPr>
            <w:tcW w:w="5813" w:type="dxa"/>
            <w:tcBorders>
              <w:bottom w:val="nil"/>
              <w:right w:val="single" w:sz="12" w:space="0" w:color="000000"/>
            </w:tcBorders>
          </w:tcPr>
          <w:p w14:paraId="6FE6A377" w14:textId="77777777" w:rsidR="00472E65" w:rsidRPr="00472E65" w:rsidRDefault="00472E65" w:rsidP="00472E65">
            <w:pPr>
              <w:jc w:val="both"/>
              <w:rPr>
                <w:rFonts w:ascii="Times New Roman" w:hAnsi="Times New Roman" w:cs="Times New Roman"/>
                <w:sz w:val="20"/>
                <w:szCs w:val="20"/>
              </w:rPr>
            </w:pPr>
            <w:r w:rsidRPr="00472E65">
              <w:rPr>
                <w:rFonts w:ascii="Times New Roman" w:hAnsi="Times New Roman" w:cs="Times New Roman"/>
                <w:sz w:val="20"/>
                <w:szCs w:val="20"/>
              </w:rPr>
              <w:t>A partir da assinatura do contrato e a cada data de solicitação</w:t>
            </w:r>
          </w:p>
        </w:tc>
      </w:tr>
    </w:tbl>
    <w:p w14:paraId="45763170" w14:textId="77777777" w:rsidR="00472E65" w:rsidRPr="00472E65" w:rsidRDefault="00472E65" w:rsidP="00472E65">
      <w:pPr>
        <w:pStyle w:val="Corpodetexto"/>
        <w:widowControl w:val="0"/>
        <w:numPr>
          <w:ilvl w:val="0"/>
          <w:numId w:val="19"/>
        </w:numPr>
        <w:tabs>
          <w:tab w:val="left" w:pos="567"/>
          <w:tab w:val="left" w:pos="1701"/>
          <w:tab w:val="left" w:pos="1810"/>
        </w:tabs>
        <w:autoSpaceDE w:val="0"/>
        <w:autoSpaceDN w:val="0"/>
        <w:spacing w:before="120" w:beforeAutospacing="0" w:after="120" w:afterAutospacing="0" w:line="276" w:lineRule="auto"/>
        <w:jc w:val="both"/>
        <w:outlineLvl w:val="0"/>
        <w:rPr>
          <w:b/>
          <w:bCs/>
          <w:vanish/>
          <w:sz w:val="20"/>
          <w:szCs w:val="20"/>
        </w:rPr>
      </w:pPr>
    </w:p>
    <w:p w14:paraId="62536B2E" w14:textId="77777777" w:rsidR="00472E65" w:rsidRPr="00472E65" w:rsidRDefault="00472E65" w:rsidP="00472E65">
      <w:pPr>
        <w:pStyle w:val="Corpodetexto"/>
        <w:widowControl w:val="0"/>
        <w:numPr>
          <w:ilvl w:val="0"/>
          <w:numId w:val="19"/>
        </w:numPr>
        <w:tabs>
          <w:tab w:val="left" w:pos="567"/>
          <w:tab w:val="left" w:pos="1701"/>
          <w:tab w:val="left" w:pos="1810"/>
        </w:tabs>
        <w:autoSpaceDE w:val="0"/>
        <w:autoSpaceDN w:val="0"/>
        <w:spacing w:before="120" w:beforeAutospacing="0" w:after="120" w:afterAutospacing="0" w:line="276" w:lineRule="auto"/>
        <w:jc w:val="both"/>
        <w:outlineLvl w:val="0"/>
        <w:rPr>
          <w:b/>
          <w:bCs/>
          <w:vanish/>
          <w:sz w:val="20"/>
          <w:szCs w:val="20"/>
        </w:rPr>
      </w:pPr>
    </w:p>
    <w:p w14:paraId="3543A737" w14:textId="77777777" w:rsidR="00472E65" w:rsidRPr="00472E65" w:rsidRDefault="00472E65" w:rsidP="00472E65">
      <w:pPr>
        <w:pStyle w:val="Corpodetexto"/>
        <w:widowControl w:val="0"/>
        <w:numPr>
          <w:ilvl w:val="1"/>
          <w:numId w:val="19"/>
        </w:numPr>
        <w:tabs>
          <w:tab w:val="left" w:pos="567"/>
          <w:tab w:val="left" w:pos="1701"/>
          <w:tab w:val="left" w:pos="1810"/>
        </w:tabs>
        <w:autoSpaceDE w:val="0"/>
        <w:autoSpaceDN w:val="0"/>
        <w:spacing w:before="120" w:beforeAutospacing="0" w:after="120" w:afterAutospacing="0" w:line="276" w:lineRule="auto"/>
        <w:jc w:val="both"/>
        <w:outlineLvl w:val="0"/>
        <w:rPr>
          <w:b/>
          <w:bCs/>
          <w:vanish/>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77"/>
        <w:gridCol w:w="5813"/>
      </w:tblGrid>
      <w:tr w:rsidR="00472E65" w:rsidRPr="00472E65" w14:paraId="71EAB579" w14:textId="77777777" w:rsidTr="00FD2218">
        <w:trPr>
          <w:trHeight w:val="207"/>
          <w:jc w:val="center"/>
        </w:trPr>
        <w:tc>
          <w:tcPr>
            <w:tcW w:w="8590" w:type="dxa"/>
            <w:gridSpan w:val="2"/>
            <w:tcBorders>
              <w:top w:val="single" w:sz="12" w:space="0" w:color="000000"/>
              <w:left w:val="single" w:sz="12" w:space="0" w:color="000000"/>
              <w:right w:val="single" w:sz="12" w:space="0" w:color="000000"/>
            </w:tcBorders>
            <w:shd w:val="clear" w:color="auto" w:fill="DAEEF3" w:themeFill="accent5" w:themeFillTint="33"/>
          </w:tcPr>
          <w:p w14:paraId="7F72CB35" w14:textId="77777777" w:rsidR="00472E65" w:rsidRPr="00472E65" w:rsidRDefault="00472E65" w:rsidP="00472E65">
            <w:pPr>
              <w:spacing w:line="276" w:lineRule="auto"/>
              <w:jc w:val="both"/>
              <w:rPr>
                <w:rFonts w:ascii="Times New Roman" w:hAnsi="Times New Roman" w:cs="Times New Roman"/>
                <w:b/>
                <w:w w:val="105"/>
                <w:sz w:val="20"/>
                <w:szCs w:val="20"/>
              </w:rPr>
            </w:pPr>
            <w:r w:rsidRPr="00472E65">
              <w:rPr>
                <w:rFonts w:ascii="Times New Roman" w:hAnsi="Times New Roman" w:cs="Times New Roman"/>
                <w:b/>
                <w:bCs/>
                <w:w w:val="110"/>
                <w:sz w:val="20"/>
                <w:szCs w:val="20"/>
              </w:rPr>
              <w:t>Indicador</w:t>
            </w:r>
            <w:r w:rsidRPr="00472E65">
              <w:rPr>
                <w:rFonts w:ascii="Times New Roman" w:hAnsi="Times New Roman" w:cs="Times New Roman"/>
                <w:b/>
                <w:w w:val="105"/>
                <w:sz w:val="20"/>
                <w:szCs w:val="20"/>
              </w:rPr>
              <w:t xml:space="preserve"> 2 – Uso de uniformes/EPIs</w:t>
            </w:r>
          </w:p>
        </w:tc>
      </w:tr>
      <w:tr w:rsidR="00472E65" w:rsidRPr="00472E65" w14:paraId="0004D93E" w14:textId="77777777" w:rsidTr="00FD2218">
        <w:trPr>
          <w:trHeight w:val="457"/>
          <w:jc w:val="center"/>
        </w:trPr>
        <w:tc>
          <w:tcPr>
            <w:tcW w:w="2777" w:type="dxa"/>
            <w:tcBorders>
              <w:left w:val="single" w:sz="12" w:space="0" w:color="000000"/>
            </w:tcBorders>
            <w:shd w:val="clear" w:color="auto" w:fill="auto"/>
            <w:vAlign w:val="center"/>
          </w:tcPr>
          <w:p w14:paraId="5440E1A9" w14:textId="77777777" w:rsidR="00472E65" w:rsidRPr="00472E65" w:rsidRDefault="00472E65" w:rsidP="00472E65">
            <w:pPr>
              <w:spacing w:line="276" w:lineRule="auto"/>
              <w:jc w:val="both"/>
              <w:rPr>
                <w:rFonts w:ascii="Times New Roman" w:hAnsi="Times New Roman" w:cs="Times New Roman"/>
                <w:sz w:val="20"/>
                <w:szCs w:val="20"/>
              </w:rPr>
            </w:pPr>
            <w:r w:rsidRPr="00472E65">
              <w:rPr>
                <w:rFonts w:ascii="Times New Roman" w:hAnsi="Times New Roman" w:cs="Times New Roman"/>
                <w:w w:val="105"/>
                <w:sz w:val="20"/>
                <w:szCs w:val="20"/>
              </w:rPr>
              <w:t>Finalidade</w:t>
            </w:r>
          </w:p>
        </w:tc>
        <w:tc>
          <w:tcPr>
            <w:tcW w:w="5813" w:type="dxa"/>
            <w:tcBorders>
              <w:right w:val="single" w:sz="12" w:space="0" w:color="000000"/>
            </w:tcBorders>
          </w:tcPr>
          <w:p w14:paraId="581DF03A" w14:textId="77777777" w:rsidR="00472E65" w:rsidRPr="00472E65" w:rsidRDefault="00472E65" w:rsidP="00472E65">
            <w:pPr>
              <w:spacing w:line="276" w:lineRule="auto"/>
              <w:jc w:val="both"/>
              <w:rPr>
                <w:rFonts w:ascii="Times New Roman" w:hAnsi="Times New Roman" w:cs="Times New Roman"/>
                <w:sz w:val="20"/>
                <w:szCs w:val="20"/>
              </w:rPr>
            </w:pPr>
            <w:r w:rsidRPr="00472E65">
              <w:rPr>
                <w:rFonts w:ascii="Times New Roman" w:hAnsi="Times New Roman" w:cs="Times New Roman"/>
                <w:sz w:val="20"/>
                <w:szCs w:val="20"/>
              </w:rPr>
              <w:t>Mensurar o atendimento as exigências específicas relacionadas à segurança do trabalho, fornecimento e uso dos (</w:t>
            </w:r>
            <w:r w:rsidRPr="00472E65">
              <w:rPr>
                <w:rFonts w:ascii="Times New Roman" w:hAnsi="Times New Roman" w:cs="Times New Roman"/>
                <w:color w:val="FF0000"/>
                <w:sz w:val="20"/>
                <w:szCs w:val="20"/>
              </w:rPr>
              <w:t>uniformes/EPIs</w:t>
            </w:r>
            <w:r w:rsidRPr="00472E65">
              <w:rPr>
                <w:rFonts w:ascii="Times New Roman" w:hAnsi="Times New Roman" w:cs="Times New Roman"/>
                <w:sz w:val="20"/>
                <w:szCs w:val="20"/>
              </w:rPr>
              <w:t>),</w:t>
            </w:r>
          </w:p>
          <w:p w14:paraId="0F95C720" w14:textId="77777777" w:rsidR="00472E65" w:rsidRPr="00472E65" w:rsidRDefault="00472E65" w:rsidP="00472E65">
            <w:pPr>
              <w:spacing w:line="276" w:lineRule="auto"/>
              <w:jc w:val="both"/>
              <w:rPr>
                <w:rFonts w:ascii="Times New Roman" w:hAnsi="Times New Roman" w:cs="Times New Roman"/>
                <w:sz w:val="20"/>
                <w:szCs w:val="20"/>
              </w:rPr>
            </w:pPr>
            <w:r w:rsidRPr="00472E65">
              <w:rPr>
                <w:rFonts w:ascii="Times New Roman" w:hAnsi="Times New Roman" w:cs="Times New Roman"/>
                <w:sz w:val="20"/>
                <w:szCs w:val="20"/>
              </w:rPr>
              <w:t>adequados, íntegros e de boa qualidade</w:t>
            </w:r>
          </w:p>
        </w:tc>
      </w:tr>
      <w:tr w:rsidR="00472E65" w:rsidRPr="00472E65" w14:paraId="79CED4ED" w14:textId="77777777" w:rsidTr="00FD2218">
        <w:trPr>
          <w:trHeight w:val="277"/>
          <w:jc w:val="center"/>
        </w:trPr>
        <w:tc>
          <w:tcPr>
            <w:tcW w:w="2777" w:type="dxa"/>
            <w:tcBorders>
              <w:left w:val="single" w:sz="12" w:space="0" w:color="000000"/>
            </w:tcBorders>
            <w:shd w:val="clear" w:color="auto" w:fill="auto"/>
            <w:vAlign w:val="center"/>
          </w:tcPr>
          <w:p w14:paraId="550EBEFE" w14:textId="77777777" w:rsidR="00472E65" w:rsidRPr="00472E65" w:rsidRDefault="00472E65" w:rsidP="00472E65">
            <w:pPr>
              <w:spacing w:line="276" w:lineRule="auto"/>
              <w:jc w:val="both"/>
              <w:rPr>
                <w:rFonts w:ascii="Times New Roman" w:hAnsi="Times New Roman" w:cs="Times New Roman"/>
                <w:sz w:val="20"/>
                <w:szCs w:val="20"/>
              </w:rPr>
            </w:pPr>
            <w:r w:rsidRPr="00472E65">
              <w:rPr>
                <w:rFonts w:ascii="Times New Roman" w:hAnsi="Times New Roman" w:cs="Times New Roman"/>
                <w:w w:val="110"/>
                <w:sz w:val="20"/>
                <w:szCs w:val="20"/>
              </w:rPr>
              <w:t>Meta a cumprir</w:t>
            </w:r>
          </w:p>
        </w:tc>
        <w:tc>
          <w:tcPr>
            <w:tcW w:w="5813" w:type="dxa"/>
            <w:tcBorders>
              <w:right w:val="single" w:sz="12" w:space="0" w:color="000000"/>
            </w:tcBorders>
          </w:tcPr>
          <w:p w14:paraId="31C1FB34" w14:textId="77777777" w:rsidR="00472E65" w:rsidRPr="00472E65" w:rsidRDefault="00472E65" w:rsidP="00472E65">
            <w:pPr>
              <w:spacing w:line="276" w:lineRule="auto"/>
              <w:jc w:val="both"/>
              <w:rPr>
                <w:rFonts w:ascii="Times New Roman" w:hAnsi="Times New Roman" w:cs="Times New Roman"/>
                <w:sz w:val="20"/>
                <w:szCs w:val="20"/>
              </w:rPr>
            </w:pPr>
            <w:r w:rsidRPr="00472E65">
              <w:rPr>
                <w:rFonts w:ascii="Times New Roman" w:hAnsi="Times New Roman" w:cs="Times New Roman"/>
                <w:sz w:val="20"/>
                <w:szCs w:val="20"/>
              </w:rPr>
              <w:t>(</w:t>
            </w:r>
            <w:r w:rsidRPr="00472E65">
              <w:rPr>
                <w:rFonts w:ascii="Times New Roman" w:hAnsi="Times New Roman" w:cs="Times New Roman"/>
                <w:color w:val="FF0000"/>
                <w:sz w:val="20"/>
                <w:szCs w:val="20"/>
              </w:rPr>
              <w:t>Nenhuma</w:t>
            </w:r>
            <w:r w:rsidRPr="00472E65">
              <w:rPr>
                <w:rFonts w:ascii="Times New Roman" w:hAnsi="Times New Roman" w:cs="Times New Roman"/>
                <w:sz w:val="20"/>
                <w:szCs w:val="20"/>
              </w:rPr>
              <w:t>) ocorrência no mês</w:t>
            </w:r>
          </w:p>
        </w:tc>
      </w:tr>
      <w:tr w:rsidR="00472E65" w:rsidRPr="00472E65" w14:paraId="488D393D" w14:textId="77777777" w:rsidTr="00FD2218">
        <w:trPr>
          <w:trHeight w:val="275"/>
          <w:jc w:val="center"/>
        </w:trPr>
        <w:tc>
          <w:tcPr>
            <w:tcW w:w="2777" w:type="dxa"/>
            <w:tcBorders>
              <w:left w:val="single" w:sz="12" w:space="0" w:color="000000"/>
            </w:tcBorders>
            <w:shd w:val="clear" w:color="auto" w:fill="auto"/>
            <w:vAlign w:val="center"/>
          </w:tcPr>
          <w:p w14:paraId="0ECB7C8A" w14:textId="77777777" w:rsidR="00472E65" w:rsidRPr="00472E65" w:rsidRDefault="00472E65" w:rsidP="00472E65">
            <w:pPr>
              <w:spacing w:line="276" w:lineRule="auto"/>
              <w:jc w:val="both"/>
              <w:rPr>
                <w:rFonts w:ascii="Times New Roman" w:hAnsi="Times New Roman" w:cs="Times New Roman"/>
                <w:sz w:val="20"/>
                <w:szCs w:val="20"/>
              </w:rPr>
            </w:pPr>
            <w:r w:rsidRPr="00472E65">
              <w:rPr>
                <w:rFonts w:ascii="Times New Roman" w:hAnsi="Times New Roman" w:cs="Times New Roman"/>
                <w:w w:val="105"/>
                <w:sz w:val="20"/>
                <w:szCs w:val="20"/>
              </w:rPr>
              <w:t>Periodicidade</w:t>
            </w:r>
          </w:p>
        </w:tc>
        <w:tc>
          <w:tcPr>
            <w:tcW w:w="5813" w:type="dxa"/>
            <w:tcBorders>
              <w:right w:val="single" w:sz="12" w:space="0" w:color="000000"/>
            </w:tcBorders>
          </w:tcPr>
          <w:p w14:paraId="2F75781A" w14:textId="77777777" w:rsidR="00472E65" w:rsidRPr="00472E65" w:rsidRDefault="00472E65" w:rsidP="00472E65">
            <w:pPr>
              <w:spacing w:line="276" w:lineRule="auto"/>
              <w:jc w:val="both"/>
              <w:rPr>
                <w:rFonts w:ascii="Times New Roman" w:hAnsi="Times New Roman" w:cs="Times New Roman"/>
                <w:sz w:val="20"/>
                <w:szCs w:val="20"/>
              </w:rPr>
            </w:pPr>
            <w:r w:rsidRPr="00472E65">
              <w:rPr>
                <w:rFonts w:ascii="Times New Roman" w:hAnsi="Times New Roman" w:cs="Times New Roman"/>
                <w:sz w:val="20"/>
                <w:szCs w:val="20"/>
              </w:rPr>
              <w:t xml:space="preserve">Semanal, com somatório mensal </w:t>
            </w:r>
          </w:p>
        </w:tc>
      </w:tr>
      <w:tr w:rsidR="00472E65" w:rsidRPr="00472E65" w14:paraId="5FC256B7" w14:textId="77777777" w:rsidTr="00FD2218">
        <w:trPr>
          <w:trHeight w:val="209"/>
          <w:jc w:val="center"/>
        </w:trPr>
        <w:tc>
          <w:tcPr>
            <w:tcW w:w="2777" w:type="dxa"/>
            <w:tcBorders>
              <w:left w:val="single" w:sz="12" w:space="0" w:color="000000"/>
              <w:bottom w:val="single" w:sz="12" w:space="0" w:color="000000"/>
            </w:tcBorders>
            <w:shd w:val="clear" w:color="auto" w:fill="auto"/>
            <w:vAlign w:val="center"/>
          </w:tcPr>
          <w:p w14:paraId="6CD9B10C" w14:textId="77777777" w:rsidR="00472E65" w:rsidRPr="00472E65" w:rsidRDefault="00472E65" w:rsidP="00472E65">
            <w:pPr>
              <w:spacing w:line="276" w:lineRule="auto"/>
              <w:jc w:val="both"/>
              <w:rPr>
                <w:rFonts w:ascii="Times New Roman" w:hAnsi="Times New Roman" w:cs="Times New Roman"/>
                <w:sz w:val="20"/>
                <w:szCs w:val="20"/>
              </w:rPr>
            </w:pPr>
            <w:r w:rsidRPr="00472E65">
              <w:rPr>
                <w:rFonts w:ascii="Times New Roman" w:hAnsi="Times New Roman" w:cs="Times New Roman"/>
                <w:w w:val="105"/>
                <w:sz w:val="20"/>
                <w:szCs w:val="20"/>
              </w:rPr>
              <w:t>Início de Vigência</w:t>
            </w:r>
          </w:p>
        </w:tc>
        <w:tc>
          <w:tcPr>
            <w:tcW w:w="5813" w:type="dxa"/>
            <w:tcBorders>
              <w:bottom w:val="single" w:sz="12" w:space="0" w:color="000000"/>
              <w:right w:val="single" w:sz="12" w:space="0" w:color="000000"/>
            </w:tcBorders>
          </w:tcPr>
          <w:p w14:paraId="766A1C08" w14:textId="77777777" w:rsidR="00472E65" w:rsidRPr="00472E65" w:rsidRDefault="00472E65" w:rsidP="00472E65">
            <w:pPr>
              <w:spacing w:line="276" w:lineRule="auto"/>
              <w:jc w:val="both"/>
              <w:rPr>
                <w:rFonts w:ascii="Times New Roman" w:hAnsi="Times New Roman" w:cs="Times New Roman"/>
                <w:sz w:val="20"/>
                <w:szCs w:val="20"/>
              </w:rPr>
            </w:pPr>
            <w:r w:rsidRPr="00472E65">
              <w:rPr>
                <w:rFonts w:ascii="Times New Roman" w:hAnsi="Times New Roman" w:cs="Times New Roman"/>
                <w:sz w:val="20"/>
                <w:szCs w:val="20"/>
              </w:rPr>
              <w:t>A partir do início da prestação dos serviços</w:t>
            </w:r>
          </w:p>
        </w:tc>
      </w:tr>
      <w:tr w:rsidR="00472E65" w:rsidRPr="00472E65" w14:paraId="48C171F9" w14:textId="77777777" w:rsidTr="00FD2218">
        <w:trPr>
          <w:trHeight w:val="207"/>
          <w:jc w:val="center"/>
        </w:trPr>
        <w:tc>
          <w:tcPr>
            <w:tcW w:w="8590" w:type="dxa"/>
            <w:gridSpan w:val="2"/>
            <w:tcBorders>
              <w:top w:val="single" w:sz="12" w:space="0" w:color="000000"/>
              <w:left w:val="single" w:sz="12" w:space="0" w:color="000000"/>
              <w:right w:val="single" w:sz="12" w:space="0" w:color="000000"/>
            </w:tcBorders>
            <w:shd w:val="clear" w:color="auto" w:fill="DAEEF3" w:themeFill="accent5" w:themeFillTint="33"/>
          </w:tcPr>
          <w:p w14:paraId="3D859567" w14:textId="77777777" w:rsidR="00472E65" w:rsidRPr="00472E65" w:rsidRDefault="00472E65" w:rsidP="00472E65">
            <w:pPr>
              <w:spacing w:line="276" w:lineRule="auto"/>
              <w:jc w:val="both"/>
              <w:rPr>
                <w:rFonts w:ascii="Times New Roman" w:hAnsi="Times New Roman" w:cs="Times New Roman"/>
                <w:b/>
                <w:w w:val="105"/>
                <w:sz w:val="20"/>
                <w:szCs w:val="20"/>
              </w:rPr>
            </w:pPr>
            <w:r w:rsidRPr="00472E65">
              <w:rPr>
                <w:rFonts w:ascii="Times New Roman" w:hAnsi="Times New Roman" w:cs="Times New Roman"/>
                <w:b/>
                <w:bCs/>
                <w:w w:val="110"/>
                <w:sz w:val="20"/>
                <w:szCs w:val="20"/>
              </w:rPr>
              <w:t>Indicador</w:t>
            </w:r>
            <w:r w:rsidRPr="00472E65">
              <w:rPr>
                <w:rFonts w:ascii="Times New Roman" w:hAnsi="Times New Roman" w:cs="Times New Roman"/>
                <w:b/>
                <w:w w:val="105"/>
                <w:sz w:val="20"/>
                <w:szCs w:val="20"/>
              </w:rPr>
              <w:t xml:space="preserve"> 3 – Atendimento às demandas nos prazos estabelecidos </w:t>
            </w:r>
          </w:p>
        </w:tc>
      </w:tr>
      <w:tr w:rsidR="00472E65" w:rsidRPr="00472E65" w14:paraId="5D1223C6" w14:textId="77777777" w:rsidTr="00FD2218">
        <w:trPr>
          <w:trHeight w:val="301"/>
          <w:jc w:val="center"/>
        </w:trPr>
        <w:tc>
          <w:tcPr>
            <w:tcW w:w="2777" w:type="dxa"/>
            <w:tcBorders>
              <w:left w:val="single" w:sz="12" w:space="0" w:color="000000"/>
            </w:tcBorders>
            <w:shd w:val="clear" w:color="auto" w:fill="auto"/>
            <w:vAlign w:val="center"/>
          </w:tcPr>
          <w:p w14:paraId="403E4A54" w14:textId="77777777" w:rsidR="00472E65" w:rsidRPr="00472E65" w:rsidRDefault="00472E65" w:rsidP="00472E65">
            <w:pPr>
              <w:spacing w:line="276" w:lineRule="auto"/>
              <w:jc w:val="both"/>
              <w:rPr>
                <w:rFonts w:ascii="Times New Roman" w:hAnsi="Times New Roman" w:cs="Times New Roman"/>
                <w:sz w:val="20"/>
                <w:szCs w:val="20"/>
              </w:rPr>
            </w:pPr>
            <w:r w:rsidRPr="00472E65">
              <w:rPr>
                <w:rFonts w:ascii="Times New Roman" w:hAnsi="Times New Roman" w:cs="Times New Roman"/>
                <w:w w:val="105"/>
                <w:sz w:val="20"/>
                <w:szCs w:val="20"/>
              </w:rPr>
              <w:t>Finalidade</w:t>
            </w:r>
          </w:p>
        </w:tc>
        <w:tc>
          <w:tcPr>
            <w:tcW w:w="5813" w:type="dxa"/>
            <w:tcBorders>
              <w:right w:val="single" w:sz="12" w:space="0" w:color="000000"/>
            </w:tcBorders>
          </w:tcPr>
          <w:p w14:paraId="30B64F6F" w14:textId="77777777" w:rsidR="00472E65" w:rsidRPr="00472E65" w:rsidRDefault="00472E65" w:rsidP="00472E65">
            <w:pPr>
              <w:spacing w:line="276" w:lineRule="auto"/>
              <w:jc w:val="both"/>
              <w:rPr>
                <w:rFonts w:ascii="Times New Roman" w:hAnsi="Times New Roman" w:cs="Times New Roman"/>
                <w:sz w:val="20"/>
                <w:szCs w:val="20"/>
              </w:rPr>
            </w:pPr>
            <w:r w:rsidRPr="00472E65">
              <w:rPr>
                <w:rFonts w:ascii="Times New Roman" w:hAnsi="Times New Roman" w:cs="Times New Roman"/>
                <w:sz w:val="20"/>
                <w:szCs w:val="20"/>
              </w:rPr>
              <w:t>Manter as condições satisfatórias de execução do serviço</w:t>
            </w:r>
          </w:p>
        </w:tc>
      </w:tr>
      <w:tr w:rsidR="00472E65" w:rsidRPr="00472E65" w14:paraId="3EAF589A" w14:textId="77777777" w:rsidTr="00FD2218">
        <w:trPr>
          <w:trHeight w:val="277"/>
          <w:jc w:val="center"/>
        </w:trPr>
        <w:tc>
          <w:tcPr>
            <w:tcW w:w="2777" w:type="dxa"/>
            <w:tcBorders>
              <w:left w:val="single" w:sz="12" w:space="0" w:color="000000"/>
            </w:tcBorders>
            <w:shd w:val="clear" w:color="auto" w:fill="auto"/>
            <w:vAlign w:val="center"/>
          </w:tcPr>
          <w:p w14:paraId="1BF34397" w14:textId="77777777" w:rsidR="00472E65" w:rsidRPr="00472E65" w:rsidRDefault="00472E65" w:rsidP="00472E65">
            <w:pPr>
              <w:spacing w:line="276" w:lineRule="auto"/>
              <w:jc w:val="both"/>
              <w:rPr>
                <w:rFonts w:ascii="Times New Roman" w:hAnsi="Times New Roman" w:cs="Times New Roman"/>
                <w:sz w:val="20"/>
                <w:szCs w:val="20"/>
              </w:rPr>
            </w:pPr>
            <w:r w:rsidRPr="00472E65">
              <w:rPr>
                <w:rFonts w:ascii="Times New Roman" w:hAnsi="Times New Roman" w:cs="Times New Roman"/>
                <w:w w:val="110"/>
                <w:sz w:val="20"/>
                <w:szCs w:val="20"/>
              </w:rPr>
              <w:t>Meta a cumprir</w:t>
            </w:r>
          </w:p>
        </w:tc>
        <w:tc>
          <w:tcPr>
            <w:tcW w:w="5813" w:type="dxa"/>
            <w:tcBorders>
              <w:right w:val="single" w:sz="12" w:space="0" w:color="000000"/>
            </w:tcBorders>
          </w:tcPr>
          <w:p w14:paraId="5E74B778" w14:textId="77777777" w:rsidR="00472E65" w:rsidRPr="00472E65" w:rsidRDefault="00472E65" w:rsidP="00472E65">
            <w:pPr>
              <w:spacing w:line="276" w:lineRule="auto"/>
              <w:jc w:val="both"/>
              <w:rPr>
                <w:rFonts w:ascii="Times New Roman" w:hAnsi="Times New Roman" w:cs="Times New Roman"/>
                <w:sz w:val="20"/>
                <w:szCs w:val="20"/>
              </w:rPr>
            </w:pPr>
            <w:r w:rsidRPr="00472E65">
              <w:rPr>
                <w:rFonts w:ascii="Times New Roman" w:hAnsi="Times New Roman" w:cs="Times New Roman"/>
                <w:sz w:val="20"/>
                <w:szCs w:val="20"/>
              </w:rPr>
              <w:t>Menos de (</w:t>
            </w:r>
            <w:r w:rsidRPr="00472E65">
              <w:rPr>
                <w:rFonts w:ascii="Times New Roman" w:hAnsi="Times New Roman" w:cs="Times New Roman"/>
                <w:color w:val="FF0000"/>
                <w:sz w:val="20"/>
                <w:szCs w:val="20"/>
              </w:rPr>
              <w:t>três</w:t>
            </w:r>
            <w:r w:rsidRPr="00472E65">
              <w:rPr>
                <w:rFonts w:ascii="Times New Roman" w:hAnsi="Times New Roman" w:cs="Times New Roman"/>
                <w:sz w:val="20"/>
                <w:szCs w:val="20"/>
              </w:rPr>
              <w:t>) ocorrência no mês</w:t>
            </w:r>
          </w:p>
        </w:tc>
      </w:tr>
      <w:tr w:rsidR="00472E65" w:rsidRPr="00472E65" w14:paraId="6D6BABDE" w14:textId="77777777" w:rsidTr="00FD2218">
        <w:trPr>
          <w:trHeight w:val="275"/>
          <w:jc w:val="center"/>
        </w:trPr>
        <w:tc>
          <w:tcPr>
            <w:tcW w:w="2777" w:type="dxa"/>
            <w:tcBorders>
              <w:left w:val="single" w:sz="12" w:space="0" w:color="000000"/>
            </w:tcBorders>
            <w:shd w:val="clear" w:color="auto" w:fill="auto"/>
            <w:vAlign w:val="center"/>
          </w:tcPr>
          <w:p w14:paraId="67E6D5E6" w14:textId="77777777" w:rsidR="00472E65" w:rsidRPr="00472E65" w:rsidRDefault="00472E65" w:rsidP="00472E65">
            <w:pPr>
              <w:spacing w:line="276" w:lineRule="auto"/>
              <w:jc w:val="both"/>
              <w:rPr>
                <w:rFonts w:ascii="Times New Roman" w:hAnsi="Times New Roman" w:cs="Times New Roman"/>
                <w:sz w:val="20"/>
                <w:szCs w:val="20"/>
              </w:rPr>
            </w:pPr>
            <w:r w:rsidRPr="00472E65">
              <w:rPr>
                <w:rFonts w:ascii="Times New Roman" w:hAnsi="Times New Roman" w:cs="Times New Roman"/>
                <w:w w:val="105"/>
                <w:sz w:val="20"/>
                <w:szCs w:val="20"/>
              </w:rPr>
              <w:t>Periodicidade</w:t>
            </w:r>
          </w:p>
        </w:tc>
        <w:tc>
          <w:tcPr>
            <w:tcW w:w="5813" w:type="dxa"/>
            <w:tcBorders>
              <w:right w:val="single" w:sz="12" w:space="0" w:color="000000"/>
            </w:tcBorders>
          </w:tcPr>
          <w:p w14:paraId="1DA8BD1C" w14:textId="77777777" w:rsidR="00472E65" w:rsidRPr="00472E65" w:rsidRDefault="00472E65" w:rsidP="00472E65">
            <w:pPr>
              <w:spacing w:line="276" w:lineRule="auto"/>
              <w:jc w:val="both"/>
              <w:rPr>
                <w:rFonts w:ascii="Times New Roman" w:hAnsi="Times New Roman" w:cs="Times New Roman"/>
                <w:sz w:val="20"/>
                <w:szCs w:val="20"/>
              </w:rPr>
            </w:pPr>
            <w:r w:rsidRPr="00472E65">
              <w:rPr>
                <w:rFonts w:ascii="Times New Roman" w:hAnsi="Times New Roman" w:cs="Times New Roman"/>
                <w:sz w:val="20"/>
                <w:szCs w:val="20"/>
              </w:rPr>
              <w:t xml:space="preserve">Semanal, com somatório mensal </w:t>
            </w:r>
          </w:p>
        </w:tc>
      </w:tr>
      <w:tr w:rsidR="00472E65" w:rsidRPr="00472E65" w14:paraId="61CCE3EB" w14:textId="77777777" w:rsidTr="00FD2218">
        <w:trPr>
          <w:trHeight w:val="209"/>
          <w:jc w:val="center"/>
        </w:trPr>
        <w:tc>
          <w:tcPr>
            <w:tcW w:w="2777" w:type="dxa"/>
            <w:tcBorders>
              <w:left w:val="single" w:sz="12" w:space="0" w:color="000000"/>
              <w:bottom w:val="single" w:sz="12" w:space="0" w:color="000000"/>
            </w:tcBorders>
            <w:shd w:val="clear" w:color="auto" w:fill="auto"/>
            <w:vAlign w:val="center"/>
          </w:tcPr>
          <w:p w14:paraId="56AD558A" w14:textId="77777777" w:rsidR="00472E65" w:rsidRPr="00472E65" w:rsidRDefault="00472E65" w:rsidP="00472E65">
            <w:pPr>
              <w:spacing w:line="276" w:lineRule="auto"/>
              <w:jc w:val="both"/>
              <w:rPr>
                <w:rFonts w:ascii="Times New Roman" w:hAnsi="Times New Roman" w:cs="Times New Roman"/>
                <w:sz w:val="20"/>
                <w:szCs w:val="20"/>
              </w:rPr>
            </w:pPr>
            <w:r w:rsidRPr="00472E65">
              <w:rPr>
                <w:rFonts w:ascii="Times New Roman" w:hAnsi="Times New Roman" w:cs="Times New Roman"/>
                <w:w w:val="105"/>
                <w:sz w:val="20"/>
                <w:szCs w:val="20"/>
              </w:rPr>
              <w:t>Início de Vigência</w:t>
            </w:r>
          </w:p>
        </w:tc>
        <w:tc>
          <w:tcPr>
            <w:tcW w:w="5813" w:type="dxa"/>
            <w:tcBorders>
              <w:bottom w:val="single" w:sz="12" w:space="0" w:color="000000"/>
              <w:right w:val="single" w:sz="12" w:space="0" w:color="000000"/>
            </w:tcBorders>
          </w:tcPr>
          <w:p w14:paraId="52B76C91" w14:textId="77777777" w:rsidR="00472E65" w:rsidRPr="00472E65" w:rsidRDefault="00472E65" w:rsidP="00472E65">
            <w:pPr>
              <w:spacing w:line="276" w:lineRule="auto"/>
              <w:jc w:val="both"/>
              <w:rPr>
                <w:rFonts w:ascii="Times New Roman" w:hAnsi="Times New Roman" w:cs="Times New Roman"/>
                <w:sz w:val="20"/>
                <w:szCs w:val="20"/>
              </w:rPr>
            </w:pPr>
            <w:r w:rsidRPr="00472E65">
              <w:rPr>
                <w:rFonts w:ascii="Times New Roman" w:hAnsi="Times New Roman" w:cs="Times New Roman"/>
                <w:sz w:val="20"/>
                <w:szCs w:val="20"/>
              </w:rPr>
              <w:t>A partir do início da prestação dos serviços</w:t>
            </w:r>
          </w:p>
        </w:tc>
      </w:tr>
      <w:tr w:rsidR="00472E65" w:rsidRPr="00472E65" w14:paraId="0D4EDA33" w14:textId="77777777" w:rsidTr="00FD2218">
        <w:trPr>
          <w:trHeight w:val="207"/>
          <w:jc w:val="center"/>
        </w:trPr>
        <w:tc>
          <w:tcPr>
            <w:tcW w:w="8590" w:type="dxa"/>
            <w:gridSpan w:val="2"/>
            <w:tcBorders>
              <w:top w:val="single" w:sz="12" w:space="0" w:color="000000"/>
              <w:left w:val="single" w:sz="12" w:space="0" w:color="000000"/>
              <w:right w:val="single" w:sz="12" w:space="0" w:color="000000"/>
            </w:tcBorders>
            <w:shd w:val="clear" w:color="auto" w:fill="DAEEF3" w:themeFill="accent5" w:themeFillTint="33"/>
          </w:tcPr>
          <w:p w14:paraId="0C50A822" w14:textId="77777777" w:rsidR="00472E65" w:rsidRPr="00472E65" w:rsidRDefault="00472E65" w:rsidP="00472E65">
            <w:pPr>
              <w:spacing w:line="276" w:lineRule="auto"/>
              <w:jc w:val="both"/>
              <w:rPr>
                <w:rFonts w:ascii="Times New Roman" w:hAnsi="Times New Roman" w:cs="Times New Roman"/>
                <w:b/>
                <w:w w:val="105"/>
                <w:sz w:val="20"/>
                <w:szCs w:val="20"/>
              </w:rPr>
            </w:pPr>
            <w:r w:rsidRPr="00472E65">
              <w:rPr>
                <w:rFonts w:ascii="Times New Roman" w:hAnsi="Times New Roman" w:cs="Times New Roman"/>
                <w:b/>
                <w:bCs/>
                <w:w w:val="110"/>
                <w:sz w:val="20"/>
                <w:szCs w:val="20"/>
              </w:rPr>
              <w:t>Indicador</w:t>
            </w:r>
            <w:r w:rsidRPr="00472E65">
              <w:rPr>
                <w:rFonts w:ascii="Times New Roman" w:hAnsi="Times New Roman" w:cs="Times New Roman"/>
                <w:b/>
                <w:w w:val="105"/>
                <w:sz w:val="20"/>
                <w:szCs w:val="20"/>
              </w:rPr>
              <w:t xml:space="preserve"> 4 – Envio de documentos nos prazos estabelecidos </w:t>
            </w:r>
          </w:p>
        </w:tc>
      </w:tr>
      <w:tr w:rsidR="00472E65" w:rsidRPr="00472E65" w14:paraId="4E479FFA" w14:textId="77777777" w:rsidTr="00FD2218">
        <w:trPr>
          <w:trHeight w:val="301"/>
          <w:jc w:val="center"/>
        </w:trPr>
        <w:tc>
          <w:tcPr>
            <w:tcW w:w="2777" w:type="dxa"/>
            <w:tcBorders>
              <w:left w:val="single" w:sz="12" w:space="0" w:color="000000"/>
            </w:tcBorders>
            <w:shd w:val="clear" w:color="auto" w:fill="auto"/>
            <w:vAlign w:val="center"/>
          </w:tcPr>
          <w:p w14:paraId="251592B2" w14:textId="77777777" w:rsidR="00472E65" w:rsidRPr="00472E65" w:rsidRDefault="00472E65" w:rsidP="00472E65">
            <w:pPr>
              <w:spacing w:line="276" w:lineRule="auto"/>
              <w:jc w:val="both"/>
              <w:rPr>
                <w:rFonts w:ascii="Times New Roman" w:hAnsi="Times New Roman" w:cs="Times New Roman"/>
                <w:sz w:val="20"/>
                <w:szCs w:val="20"/>
              </w:rPr>
            </w:pPr>
            <w:r w:rsidRPr="00472E65">
              <w:rPr>
                <w:rFonts w:ascii="Times New Roman" w:hAnsi="Times New Roman" w:cs="Times New Roman"/>
                <w:w w:val="105"/>
                <w:sz w:val="20"/>
                <w:szCs w:val="20"/>
              </w:rPr>
              <w:t>Finalidade</w:t>
            </w:r>
          </w:p>
        </w:tc>
        <w:tc>
          <w:tcPr>
            <w:tcW w:w="5813" w:type="dxa"/>
            <w:tcBorders>
              <w:right w:val="single" w:sz="12" w:space="0" w:color="000000"/>
            </w:tcBorders>
            <w:shd w:val="clear" w:color="auto" w:fill="auto"/>
          </w:tcPr>
          <w:p w14:paraId="47A98B08" w14:textId="77777777" w:rsidR="00472E65" w:rsidRPr="00472E65" w:rsidRDefault="00472E65" w:rsidP="00472E65">
            <w:pPr>
              <w:spacing w:line="276" w:lineRule="auto"/>
              <w:jc w:val="both"/>
              <w:rPr>
                <w:rFonts w:ascii="Times New Roman" w:hAnsi="Times New Roman" w:cs="Times New Roman"/>
                <w:sz w:val="20"/>
                <w:szCs w:val="20"/>
              </w:rPr>
            </w:pPr>
            <w:r w:rsidRPr="00472E65">
              <w:rPr>
                <w:rFonts w:ascii="Times New Roman" w:hAnsi="Times New Roman" w:cs="Times New Roman"/>
                <w:sz w:val="20"/>
                <w:szCs w:val="20"/>
              </w:rPr>
              <w:t>Manter a regularidade da relação contratual</w:t>
            </w:r>
          </w:p>
        </w:tc>
      </w:tr>
      <w:tr w:rsidR="00472E65" w:rsidRPr="00472E65" w14:paraId="5FA9C513" w14:textId="77777777" w:rsidTr="00FD2218">
        <w:trPr>
          <w:trHeight w:val="277"/>
          <w:jc w:val="center"/>
        </w:trPr>
        <w:tc>
          <w:tcPr>
            <w:tcW w:w="2777" w:type="dxa"/>
            <w:tcBorders>
              <w:left w:val="single" w:sz="12" w:space="0" w:color="000000"/>
            </w:tcBorders>
            <w:shd w:val="clear" w:color="auto" w:fill="auto"/>
            <w:vAlign w:val="center"/>
          </w:tcPr>
          <w:p w14:paraId="2CD10D24" w14:textId="77777777" w:rsidR="00472E65" w:rsidRPr="00472E65" w:rsidRDefault="00472E65" w:rsidP="00472E65">
            <w:pPr>
              <w:spacing w:line="276" w:lineRule="auto"/>
              <w:jc w:val="both"/>
              <w:rPr>
                <w:rFonts w:ascii="Times New Roman" w:hAnsi="Times New Roman" w:cs="Times New Roman"/>
                <w:sz w:val="20"/>
                <w:szCs w:val="20"/>
              </w:rPr>
            </w:pPr>
            <w:r w:rsidRPr="00472E65">
              <w:rPr>
                <w:rFonts w:ascii="Times New Roman" w:hAnsi="Times New Roman" w:cs="Times New Roman"/>
                <w:w w:val="110"/>
                <w:sz w:val="20"/>
                <w:szCs w:val="20"/>
              </w:rPr>
              <w:t>Meta a cumprir</w:t>
            </w:r>
          </w:p>
        </w:tc>
        <w:tc>
          <w:tcPr>
            <w:tcW w:w="5813" w:type="dxa"/>
            <w:tcBorders>
              <w:right w:val="single" w:sz="12" w:space="0" w:color="000000"/>
            </w:tcBorders>
            <w:shd w:val="clear" w:color="auto" w:fill="auto"/>
          </w:tcPr>
          <w:p w14:paraId="6AF1F751" w14:textId="77777777" w:rsidR="00472E65" w:rsidRPr="00472E65" w:rsidRDefault="00472E65" w:rsidP="00472E65">
            <w:pPr>
              <w:spacing w:line="276" w:lineRule="auto"/>
              <w:jc w:val="both"/>
              <w:rPr>
                <w:rFonts w:ascii="Times New Roman" w:hAnsi="Times New Roman" w:cs="Times New Roman"/>
                <w:sz w:val="20"/>
                <w:szCs w:val="20"/>
              </w:rPr>
            </w:pPr>
            <w:r w:rsidRPr="00472E65">
              <w:rPr>
                <w:rFonts w:ascii="Times New Roman" w:hAnsi="Times New Roman" w:cs="Times New Roman"/>
                <w:sz w:val="20"/>
                <w:szCs w:val="20"/>
              </w:rPr>
              <w:t>Menos de (</w:t>
            </w:r>
            <w:r w:rsidRPr="00472E65">
              <w:rPr>
                <w:rFonts w:ascii="Times New Roman" w:hAnsi="Times New Roman" w:cs="Times New Roman"/>
                <w:color w:val="FF0000"/>
                <w:sz w:val="20"/>
                <w:szCs w:val="20"/>
              </w:rPr>
              <w:t>duas</w:t>
            </w:r>
            <w:r w:rsidRPr="00472E65">
              <w:rPr>
                <w:rFonts w:ascii="Times New Roman" w:hAnsi="Times New Roman" w:cs="Times New Roman"/>
                <w:sz w:val="20"/>
                <w:szCs w:val="20"/>
              </w:rPr>
              <w:t>) ocorrência no mês</w:t>
            </w:r>
          </w:p>
        </w:tc>
      </w:tr>
      <w:tr w:rsidR="00472E65" w:rsidRPr="00472E65" w14:paraId="6D055B61" w14:textId="77777777" w:rsidTr="00FD2218">
        <w:trPr>
          <w:trHeight w:val="275"/>
          <w:jc w:val="center"/>
        </w:trPr>
        <w:tc>
          <w:tcPr>
            <w:tcW w:w="2777" w:type="dxa"/>
            <w:tcBorders>
              <w:left w:val="single" w:sz="12" w:space="0" w:color="000000"/>
            </w:tcBorders>
            <w:shd w:val="clear" w:color="auto" w:fill="auto"/>
            <w:vAlign w:val="center"/>
          </w:tcPr>
          <w:p w14:paraId="0EFA646A" w14:textId="77777777" w:rsidR="00472E65" w:rsidRPr="00472E65" w:rsidRDefault="00472E65" w:rsidP="00472E65">
            <w:pPr>
              <w:spacing w:line="276" w:lineRule="auto"/>
              <w:jc w:val="both"/>
              <w:rPr>
                <w:rFonts w:ascii="Times New Roman" w:hAnsi="Times New Roman" w:cs="Times New Roman"/>
                <w:sz w:val="20"/>
                <w:szCs w:val="20"/>
              </w:rPr>
            </w:pPr>
            <w:r w:rsidRPr="00472E65">
              <w:rPr>
                <w:rFonts w:ascii="Times New Roman" w:hAnsi="Times New Roman" w:cs="Times New Roman"/>
                <w:w w:val="105"/>
                <w:sz w:val="20"/>
                <w:szCs w:val="20"/>
              </w:rPr>
              <w:t>Periodicidade</w:t>
            </w:r>
          </w:p>
        </w:tc>
        <w:tc>
          <w:tcPr>
            <w:tcW w:w="5813" w:type="dxa"/>
            <w:tcBorders>
              <w:right w:val="single" w:sz="12" w:space="0" w:color="000000"/>
            </w:tcBorders>
            <w:shd w:val="clear" w:color="auto" w:fill="auto"/>
          </w:tcPr>
          <w:p w14:paraId="36EAE94F" w14:textId="77777777" w:rsidR="00472E65" w:rsidRPr="00472E65" w:rsidRDefault="00472E65" w:rsidP="00472E65">
            <w:pPr>
              <w:spacing w:line="276" w:lineRule="auto"/>
              <w:jc w:val="both"/>
              <w:rPr>
                <w:rFonts w:ascii="Times New Roman" w:hAnsi="Times New Roman" w:cs="Times New Roman"/>
                <w:sz w:val="20"/>
                <w:szCs w:val="20"/>
              </w:rPr>
            </w:pPr>
            <w:r w:rsidRPr="00472E65">
              <w:rPr>
                <w:rFonts w:ascii="Times New Roman" w:hAnsi="Times New Roman" w:cs="Times New Roman"/>
                <w:sz w:val="20"/>
                <w:szCs w:val="20"/>
              </w:rPr>
              <w:t>Mensal</w:t>
            </w:r>
          </w:p>
        </w:tc>
      </w:tr>
      <w:tr w:rsidR="00472E65" w:rsidRPr="00472E65" w14:paraId="1C1A271D" w14:textId="77777777" w:rsidTr="00FD2218">
        <w:trPr>
          <w:trHeight w:val="209"/>
          <w:jc w:val="center"/>
        </w:trPr>
        <w:tc>
          <w:tcPr>
            <w:tcW w:w="2777" w:type="dxa"/>
            <w:tcBorders>
              <w:left w:val="single" w:sz="12" w:space="0" w:color="000000"/>
              <w:bottom w:val="single" w:sz="12" w:space="0" w:color="000000"/>
            </w:tcBorders>
            <w:shd w:val="clear" w:color="auto" w:fill="auto"/>
            <w:vAlign w:val="center"/>
          </w:tcPr>
          <w:p w14:paraId="018F96B9" w14:textId="77777777" w:rsidR="00472E65" w:rsidRPr="00472E65" w:rsidRDefault="00472E65" w:rsidP="00472E65">
            <w:pPr>
              <w:spacing w:line="276" w:lineRule="auto"/>
              <w:jc w:val="both"/>
              <w:rPr>
                <w:rFonts w:ascii="Times New Roman" w:hAnsi="Times New Roman" w:cs="Times New Roman"/>
                <w:sz w:val="20"/>
                <w:szCs w:val="20"/>
              </w:rPr>
            </w:pPr>
            <w:r w:rsidRPr="00472E65">
              <w:rPr>
                <w:rFonts w:ascii="Times New Roman" w:hAnsi="Times New Roman" w:cs="Times New Roman"/>
                <w:w w:val="105"/>
                <w:sz w:val="20"/>
                <w:szCs w:val="20"/>
              </w:rPr>
              <w:t>Início de Vigência</w:t>
            </w:r>
          </w:p>
        </w:tc>
        <w:tc>
          <w:tcPr>
            <w:tcW w:w="5813" w:type="dxa"/>
            <w:tcBorders>
              <w:bottom w:val="single" w:sz="12" w:space="0" w:color="000000"/>
              <w:right w:val="single" w:sz="12" w:space="0" w:color="000000"/>
            </w:tcBorders>
            <w:shd w:val="clear" w:color="auto" w:fill="auto"/>
          </w:tcPr>
          <w:p w14:paraId="7C95DBB2" w14:textId="77777777" w:rsidR="00472E65" w:rsidRPr="00472E65" w:rsidRDefault="00472E65" w:rsidP="00472E65">
            <w:pPr>
              <w:spacing w:line="276" w:lineRule="auto"/>
              <w:jc w:val="both"/>
              <w:rPr>
                <w:rFonts w:ascii="Times New Roman" w:hAnsi="Times New Roman" w:cs="Times New Roman"/>
                <w:sz w:val="20"/>
                <w:szCs w:val="20"/>
              </w:rPr>
            </w:pPr>
            <w:r w:rsidRPr="00472E65">
              <w:rPr>
                <w:rFonts w:ascii="Times New Roman" w:hAnsi="Times New Roman" w:cs="Times New Roman"/>
                <w:sz w:val="20"/>
                <w:szCs w:val="20"/>
              </w:rPr>
              <w:t>A partir do início da prestação dos serviços</w:t>
            </w:r>
          </w:p>
        </w:tc>
      </w:tr>
      <w:tr w:rsidR="00472E65" w:rsidRPr="00472E65" w14:paraId="74CC8C8C" w14:textId="77777777" w:rsidTr="00FD2218">
        <w:trPr>
          <w:trHeight w:val="207"/>
          <w:jc w:val="center"/>
        </w:trPr>
        <w:tc>
          <w:tcPr>
            <w:tcW w:w="8590" w:type="dxa"/>
            <w:gridSpan w:val="2"/>
            <w:tcBorders>
              <w:top w:val="single" w:sz="12" w:space="0" w:color="000000"/>
              <w:left w:val="single" w:sz="12" w:space="0" w:color="000000"/>
              <w:right w:val="single" w:sz="12" w:space="0" w:color="000000"/>
            </w:tcBorders>
            <w:shd w:val="clear" w:color="auto" w:fill="DAEEF3" w:themeFill="accent5" w:themeFillTint="33"/>
          </w:tcPr>
          <w:p w14:paraId="325B54AF" w14:textId="77777777" w:rsidR="00472E65" w:rsidRPr="00472E65" w:rsidRDefault="00472E65" w:rsidP="00472E65">
            <w:pPr>
              <w:spacing w:line="276" w:lineRule="auto"/>
              <w:jc w:val="both"/>
              <w:rPr>
                <w:rFonts w:ascii="Times New Roman" w:hAnsi="Times New Roman" w:cs="Times New Roman"/>
                <w:b/>
                <w:w w:val="105"/>
                <w:sz w:val="20"/>
                <w:szCs w:val="20"/>
              </w:rPr>
            </w:pPr>
            <w:r w:rsidRPr="00472E65">
              <w:rPr>
                <w:rFonts w:ascii="Times New Roman" w:hAnsi="Times New Roman" w:cs="Times New Roman"/>
                <w:b/>
                <w:bCs/>
                <w:w w:val="110"/>
                <w:sz w:val="20"/>
                <w:szCs w:val="20"/>
              </w:rPr>
              <w:t>Indicador</w:t>
            </w:r>
            <w:r w:rsidRPr="00472E65">
              <w:rPr>
                <w:rFonts w:ascii="Times New Roman" w:hAnsi="Times New Roman" w:cs="Times New Roman"/>
                <w:b/>
                <w:w w:val="105"/>
                <w:sz w:val="20"/>
                <w:szCs w:val="20"/>
              </w:rPr>
              <w:t xml:space="preserve"> 5 – Cumprimento das obrigações trabalhistas e previdenciárias (recolhimentos)</w:t>
            </w:r>
          </w:p>
        </w:tc>
      </w:tr>
      <w:tr w:rsidR="00472E65" w:rsidRPr="00472E65" w14:paraId="5A9E7324" w14:textId="77777777" w:rsidTr="00FD2218">
        <w:trPr>
          <w:trHeight w:val="301"/>
          <w:jc w:val="center"/>
        </w:trPr>
        <w:tc>
          <w:tcPr>
            <w:tcW w:w="2777" w:type="dxa"/>
            <w:tcBorders>
              <w:left w:val="single" w:sz="12" w:space="0" w:color="000000"/>
            </w:tcBorders>
            <w:shd w:val="clear" w:color="auto" w:fill="auto"/>
            <w:vAlign w:val="center"/>
          </w:tcPr>
          <w:p w14:paraId="6638C1EE" w14:textId="77777777" w:rsidR="00472E65" w:rsidRPr="00472E65" w:rsidRDefault="00472E65" w:rsidP="00472E65">
            <w:pPr>
              <w:spacing w:line="276" w:lineRule="auto"/>
              <w:jc w:val="both"/>
              <w:rPr>
                <w:rFonts w:ascii="Times New Roman" w:hAnsi="Times New Roman" w:cs="Times New Roman"/>
                <w:sz w:val="20"/>
                <w:szCs w:val="20"/>
              </w:rPr>
            </w:pPr>
            <w:r w:rsidRPr="00472E65">
              <w:rPr>
                <w:rFonts w:ascii="Times New Roman" w:hAnsi="Times New Roman" w:cs="Times New Roman"/>
                <w:w w:val="105"/>
                <w:sz w:val="20"/>
                <w:szCs w:val="20"/>
              </w:rPr>
              <w:t>Finalidade</w:t>
            </w:r>
          </w:p>
        </w:tc>
        <w:tc>
          <w:tcPr>
            <w:tcW w:w="5813" w:type="dxa"/>
            <w:tcBorders>
              <w:right w:val="single" w:sz="12" w:space="0" w:color="000000"/>
            </w:tcBorders>
            <w:shd w:val="clear" w:color="auto" w:fill="auto"/>
          </w:tcPr>
          <w:p w14:paraId="2A74B708" w14:textId="77777777" w:rsidR="00472E65" w:rsidRPr="00472E65" w:rsidRDefault="00472E65" w:rsidP="00472E65">
            <w:pPr>
              <w:spacing w:line="276" w:lineRule="auto"/>
              <w:jc w:val="both"/>
              <w:rPr>
                <w:rFonts w:ascii="Times New Roman" w:hAnsi="Times New Roman" w:cs="Times New Roman"/>
                <w:sz w:val="20"/>
                <w:szCs w:val="20"/>
              </w:rPr>
            </w:pPr>
            <w:r w:rsidRPr="00472E65">
              <w:rPr>
                <w:rFonts w:ascii="Times New Roman" w:hAnsi="Times New Roman" w:cs="Times New Roman"/>
                <w:sz w:val="20"/>
                <w:szCs w:val="20"/>
              </w:rPr>
              <w:t>Garantir o direito dos trabalhadores e afastar a responsabilidade subsidiária e/ou solidária da Administração em processos trabalhistas</w:t>
            </w:r>
          </w:p>
        </w:tc>
      </w:tr>
      <w:tr w:rsidR="00472E65" w:rsidRPr="00472E65" w14:paraId="40C5F292" w14:textId="77777777" w:rsidTr="00FD2218">
        <w:trPr>
          <w:trHeight w:val="277"/>
          <w:jc w:val="center"/>
        </w:trPr>
        <w:tc>
          <w:tcPr>
            <w:tcW w:w="2777" w:type="dxa"/>
            <w:tcBorders>
              <w:left w:val="single" w:sz="12" w:space="0" w:color="000000"/>
            </w:tcBorders>
            <w:shd w:val="clear" w:color="auto" w:fill="auto"/>
            <w:vAlign w:val="center"/>
          </w:tcPr>
          <w:p w14:paraId="0BB3FFA0" w14:textId="77777777" w:rsidR="00472E65" w:rsidRPr="00472E65" w:rsidRDefault="00472E65" w:rsidP="00472E65">
            <w:pPr>
              <w:jc w:val="both"/>
              <w:rPr>
                <w:rFonts w:ascii="Times New Roman" w:hAnsi="Times New Roman" w:cs="Times New Roman"/>
                <w:sz w:val="20"/>
                <w:szCs w:val="20"/>
              </w:rPr>
            </w:pPr>
            <w:r w:rsidRPr="00472E65">
              <w:rPr>
                <w:rFonts w:ascii="Times New Roman" w:hAnsi="Times New Roman" w:cs="Times New Roman"/>
                <w:w w:val="110"/>
                <w:sz w:val="20"/>
                <w:szCs w:val="20"/>
              </w:rPr>
              <w:t>Meta a cumprir</w:t>
            </w:r>
          </w:p>
        </w:tc>
        <w:tc>
          <w:tcPr>
            <w:tcW w:w="5813" w:type="dxa"/>
            <w:tcBorders>
              <w:right w:val="single" w:sz="12" w:space="0" w:color="000000"/>
            </w:tcBorders>
            <w:shd w:val="clear" w:color="auto" w:fill="auto"/>
          </w:tcPr>
          <w:p w14:paraId="136264E9" w14:textId="77777777" w:rsidR="00472E65" w:rsidRPr="00472E65" w:rsidRDefault="00472E65" w:rsidP="00472E65">
            <w:pPr>
              <w:jc w:val="both"/>
              <w:rPr>
                <w:rFonts w:ascii="Times New Roman" w:hAnsi="Times New Roman" w:cs="Times New Roman"/>
                <w:sz w:val="20"/>
                <w:szCs w:val="20"/>
              </w:rPr>
            </w:pPr>
            <w:r w:rsidRPr="00472E65">
              <w:rPr>
                <w:rFonts w:ascii="Times New Roman" w:hAnsi="Times New Roman" w:cs="Times New Roman"/>
                <w:sz w:val="20"/>
                <w:szCs w:val="20"/>
              </w:rPr>
              <w:t>(</w:t>
            </w:r>
            <w:r w:rsidRPr="00472E65">
              <w:rPr>
                <w:rFonts w:ascii="Times New Roman" w:hAnsi="Times New Roman" w:cs="Times New Roman"/>
                <w:color w:val="FF0000"/>
                <w:sz w:val="20"/>
                <w:szCs w:val="20"/>
              </w:rPr>
              <w:t>Nenhuma</w:t>
            </w:r>
            <w:r w:rsidRPr="00472E65">
              <w:rPr>
                <w:rFonts w:ascii="Times New Roman" w:hAnsi="Times New Roman" w:cs="Times New Roman"/>
                <w:sz w:val="20"/>
                <w:szCs w:val="20"/>
              </w:rPr>
              <w:t>) ocorrência no mês</w:t>
            </w:r>
          </w:p>
        </w:tc>
      </w:tr>
      <w:tr w:rsidR="00472E65" w:rsidRPr="00472E65" w14:paraId="568A0F6C" w14:textId="77777777" w:rsidTr="00FD2218">
        <w:trPr>
          <w:trHeight w:val="275"/>
          <w:jc w:val="center"/>
        </w:trPr>
        <w:tc>
          <w:tcPr>
            <w:tcW w:w="2777" w:type="dxa"/>
            <w:tcBorders>
              <w:left w:val="single" w:sz="12" w:space="0" w:color="000000"/>
            </w:tcBorders>
            <w:shd w:val="clear" w:color="auto" w:fill="auto"/>
            <w:vAlign w:val="center"/>
          </w:tcPr>
          <w:p w14:paraId="04F7A029" w14:textId="77777777" w:rsidR="00472E65" w:rsidRPr="00472E65" w:rsidRDefault="00472E65" w:rsidP="00472E65">
            <w:pPr>
              <w:jc w:val="both"/>
              <w:rPr>
                <w:rFonts w:ascii="Times New Roman" w:hAnsi="Times New Roman" w:cs="Times New Roman"/>
                <w:sz w:val="20"/>
                <w:szCs w:val="20"/>
              </w:rPr>
            </w:pPr>
            <w:r w:rsidRPr="00472E65">
              <w:rPr>
                <w:rFonts w:ascii="Times New Roman" w:hAnsi="Times New Roman" w:cs="Times New Roman"/>
                <w:w w:val="105"/>
                <w:sz w:val="20"/>
                <w:szCs w:val="20"/>
              </w:rPr>
              <w:t>Periodicidade</w:t>
            </w:r>
          </w:p>
        </w:tc>
        <w:tc>
          <w:tcPr>
            <w:tcW w:w="5813" w:type="dxa"/>
            <w:tcBorders>
              <w:right w:val="single" w:sz="12" w:space="0" w:color="000000"/>
            </w:tcBorders>
            <w:shd w:val="clear" w:color="auto" w:fill="auto"/>
          </w:tcPr>
          <w:p w14:paraId="2AC8058F" w14:textId="77777777" w:rsidR="00472E65" w:rsidRPr="00472E65" w:rsidRDefault="00472E65" w:rsidP="00472E65">
            <w:pPr>
              <w:jc w:val="both"/>
              <w:rPr>
                <w:rFonts w:ascii="Times New Roman" w:hAnsi="Times New Roman" w:cs="Times New Roman"/>
                <w:sz w:val="20"/>
                <w:szCs w:val="20"/>
              </w:rPr>
            </w:pPr>
            <w:r w:rsidRPr="00472E65">
              <w:rPr>
                <w:rFonts w:ascii="Times New Roman" w:hAnsi="Times New Roman" w:cs="Times New Roman"/>
                <w:sz w:val="20"/>
                <w:szCs w:val="20"/>
              </w:rPr>
              <w:t>Mensal</w:t>
            </w:r>
          </w:p>
        </w:tc>
      </w:tr>
      <w:tr w:rsidR="00472E65" w:rsidRPr="00472E65" w14:paraId="34785E33" w14:textId="77777777" w:rsidTr="00FD2218">
        <w:trPr>
          <w:trHeight w:val="209"/>
          <w:jc w:val="center"/>
        </w:trPr>
        <w:tc>
          <w:tcPr>
            <w:tcW w:w="2777" w:type="dxa"/>
            <w:tcBorders>
              <w:left w:val="single" w:sz="12" w:space="0" w:color="000000"/>
              <w:bottom w:val="single" w:sz="12" w:space="0" w:color="000000"/>
            </w:tcBorders>
            <w:shd w:val="clear" w:color="auto" w:fill="auto"/>
            <w:vAlign w:val="center"/>
          </w:tcPr>
          <w:p w14:paraId="097E7F39" w14:textId="77777777" w:rsidR="00472E65" w:rsidRPr="00472E65" w:rsidRDefault="00472E65" w:rsidP="00472E65">
            <w:pPr>
              <w:jc w:val="both"/>
              <w:rPr>
                <w:rFonts w:ascii="Times New Roman" w:hAnsi="Times New Roman" w:cs="Times New Roman"/>
                <w:sz w:val="20"/>
                <w:szCs w:val="20"/>
              </w:rPr>
            </w:pPr>
            <w:r w:rsidRPr="00472E65">
              <w:rPr>
                <w:rFonts w:ascii="Times New Roman" w:hAnsi="Times New Roman" w:cs="Times New Roman"/>
                <w:w w:val="105"/>
                <w:sz w:val="20"/>
                <w:szCs w:val="20"/>
              </w:rPr>
              <w:t>Início de Vigência</w:t>
            </w:r>
          </w:p>
        </w:tc>
        <w:tc>
          <w:tcPr>
            <w:tcW w:w="5813" w:type="dxa"/>
            <w:tcBorders>
              <w:bottom w:val="single" w:sz="12" w:space="0" w:color="000000"/>
              <w:right w:val="single" w:sz="12" w:space="0" w:color="000000"/>
            </w:tcBorders>
            <w:shd w:val="clear" w:color="auto" w:fill="auto"/>
          </w:tcPr>
          <w:p w14:paraId="54E37124" w14:textId="77777777" w:rsidR="00472E65" w:rsidRPr="00472E65" w:rsidRDefault="00472E65" w:rsidP="00472E65">
            <w:pPr>
              <w:jc w:val="both"/>
              <w:rPr>
                <w:rFonts w:ascii="Times New Roman" w:hAnsi="Times New Roman" w:cs="Times New Roman"/>
                <w:sz w:val="20"/>
                <w:szCs w:val="20"/>
              </w:rPr>
            </w:pPr>
            <w:r w:rsidRPr="00472E65">
              <w:rPr>
                <w:rFonts w:ascii="Times New Roman" w:hAnsi="Times New Roman" w:cs="Times New Roman"/>
                <w:sz w:val="20"/>
                <w:szCs w:val="20"/>
              </w:rPr>
              <w:t>A partir do início da prestação dos serviços</w:t>
            </w:r>
          </w:p>
        </w:tc>
      </w:tr>
      <w:tr w:rsidR="00472E65" w:rsidRPr="00472E65" w14:paraId="2EC694B5" w14:textId="77777777" w:rsidTr="00FD2218">
        <w:trPr>
          <w:trHeight w:val="207"/>
          <w:jc w:val="center"/>
        </w:trPr>
        <w:tc>
          <w:tcPr>
            <w:tcW w:w="8590" w:type="dxa"/>
            <w:gridSpan w:val="2"/>
            <w:tcBorders>
              <w:top w:val="single" w:sz="12" w:space="0" w:color="000000"/>
              <w:left w:val="single" w:sz="12" w:space="0" w:color="000000"/>
              <w:right w:val="single" w:sz="12" w:space="0" w:color="000000"/>
            </w:tcBorders>
            <w:shd w:val="clear" w:color="auto" w:fill="DAEEF3" w:themeFill="accent5" w:themeFillTint="33"/>
          </w:tcPr>
          <w:p w14:paraId="08C2A87E" w14:textId="77777777" w:rsidR="00472E65" w:rsidRPr="00472E65" w:rsidRDefault="00472E65" w:rsidP="00472E65">
            <w:pPr>
              <w:jc w:val="both"/>
              <w:rPr>
                <w:rFonts w:ascii="Times New Roman" w:hAnsi="Times New Roman" w:cs="Times New Roman"/>
                <w:b/>
                <w:w w:val="105"/>
                <w:sz w:val="20"/>
                <w:szCs w:val="20"/>
              </w:rPr>
            </w:pPr>
            <w:r w:rsidRPr="00472E65">
              <w:rPr>
                <w:rFonts w:ascii="Times New Roman" w:hAnsi="Times New Roman" w:cs="Times New Roman"/>
                <w:b/>
                <w:bCs/>
                <w:w w:val="110"/>
                <w:sz w:val="20"/>
                <w:szCs w:val="20"/>
              </w:rPr>
              <w:t>Indicador</w:t>
            </w:r>
            <w:r w:rsidRPr="00472E65">
              <w:rPr>
                <w:rFonts w:ascii="Times New Roman" w:hAnsi="Times New Roman" w:cs="Times New Roman"/>
                <w:b/>
                <w:w w:val="105"/>
                <w:sz w:val="20"/>
                <w:szCs w:val="20"/>
              </w:rPr>
              <w:t xml:space="preserve"> 6 – </w:t>
            </w:r>
            <w:r w:rsidRPr="00472E65">
              <w:rPr>
                <w:rFonts w:ascii="Times New Roman" w:hAnsi="Times New Roman" w:cs="Times New Roman"/>
                <w:b/>
                <w:bCs/>
                <w:sz w:val="20"/>
                <w:szCs w:val="20"/>
              </w:rPr>
              <w:t>Pontualidade no pagamento de salários</w:t>
            </w:r>
          </w:p>
        </w:tc>
      </w:tr>
      <w:tr w:rsidR="00472E65" w:rsidRPr="00472E65" w14:paraId="0EAC96BD" w14:textId="77777777" w:rsidTr="00FD2218">
        <w:trPr>
          <w:trHeight w:val="301"/>
          <w:jc w:val="center"/>
        </w:trPr>
        <w:tc>
          <w:tcPr>
            <w:tcW w:w="2777" w:type="dxa"/>
            <w:tcBorders>
              <w:left w:val="single" w:sz="12" w:space="0" w:color="000000"/>
            </w:tcBorders>
            <w:shd w:val="clear" w:color="auto" w:fill="auto"/>
            <w:vAlign w:val="center"/>
          </w:tcPr>
          <w:p w14:paraId="1343C0AB" w14:textId="77777777" w:rsidR="00472E65" w:rsidRPr="00472E65" w:rsidRDefault="00472E65" w:rsidP="00472E65">
            <w:pPr>
              <w:jc w:val="both"/>
              <w:rPr>
                <w:rFonts w:ascii="Times New Roman" w:hAnsi="Times New Roman" w:cs="Times New Roman"/>
                <w:sz w:val="20"/>
                <w:szCs w:val="20"/>
              </w:rPr>
            </w:pPr>
            <w:r w:rsidRPr="00472E65">
              <w:rPr>
                <w:rFonts w:ascii="Times New Roman" w:hAnsi="Times New Roman" w:cs="Times New Roman"/>
                <w:w w:val="105"/>
                <w:sz w:val="20"/>
                <w:szCs w:val="20"/>
              </w:rPr>
              <w:t>Finalidade</w:t>
            </w:r>
          </w:p>
        </w:tc>
        <w:tc>
          <w:tcPr>
            <w:tcW w:w="5813" w:type="dxa"/>
            <w:tcBorders>
              <w:right w:val="single" w:sz="12" w:space="0" w:color="000000"/>
            </w:tcBorders>
            <w:shd w:val="clear" w:color="auto" w:fill="auto"/>
          </w:tcPr>
          <w:p w14:paraId="29431C97" w14:textId="77777777" w:rsidR="00472E65" w:rsidRPr="00472E65" w:rsidRDefault="00472E65" w:rsidP="00472E65">
            <w:pPr>
              <w:jc w:val="both"/>
              <w:rPr>
                <w:rFonts w:ascii="Times New Roman" w:hAnsi="Times New Roman" w:cs="Times New Roman"/>
                <w:sz w:val="20"/>
                <w:szCs w:val="20"/>
              </w:rPr>
            </w:pPr>
            <w:r w:rsidRPr="00472E65">
              <w:rPr>
                <w:rFonts w:ascii="Times New Roman" w:hAnsi="Times New Roman" w:cs="Times New Roman"/>
                <w:sz w:val="20"/>
                <w:szCs w:val="20"/>
              </w:rPr>
              <w:t>Garantir a dignidade e o direito dos trabalhadores, afastar a responsabilidade subsidiária e/ou solidária da Administração em processos trabalhistas, bem como evitar</w:t>
            </w:r>
            <w:r w:rsidRPr="00472E65">
              <w:rPr>
                <w:sz w:val="20"/>
                <w:szCs w:val="20"/>
              </w:rPr>
              <w:t xml:space="preserve"> </w:t>
            </w:r>
            <w:r w:rsidRPr="00472E65">
              <w:rPr>
                <w:rFonts w:ascii="Times New Roman" w:hAnsi="Times New Roman" w:cs="Times New Roman"/>
                <w:sz w:val="20"/>
                <w:szCs w:val="20"/>
              </w:rPr>
              <w:t>consequente impacto negativo na prestação dos serviços</w:t>
            </w:r>
          </w:p>
        </w:tc>
      </w:tr>
      <w:tr w:rsidR="00472E65" w:rsidRPr="00472E65" w14:paraId="7FFED1E2" w14:textId="77777777" w:rsidTr="00FD2218">
        <w:trPr>
          <w:trHeight w:val="277"/>
          <w:jc w:val="center"/>
        </w:trPr>
        <w:tc>
          <w:tcPr>
            <w:tcW w:w="2777" w:type="dxa"/>
            <w:tcBorders>
              <w:left w:val="single" w:sz="12" w:space="0" w:color="000000"/>
            </w:tcBorders>
            <w:shd w:val="clear" w:color="auto" w:fill="auto"/>
            <w:vAlign w:val="center"/>
          </w:tcPr>
          <w:p w14:paraId="0E1F87E3" w14:textId="77777777" w:rsidR="00472E65" w:rsidRPr="00472E65" w:rsidRDefault="00472E65" w:rsidP="00472E65">
            <w:pPr>
              <w:jc w:val="both"/>
              <w:rPr>
                <w:rFonts w:ascii="Times New Roman" w:hAnsi="Times New Roman" w:cs="Times New Roman"/>
                <w:sz w:val="20"/>
                <w:szCs w:val="20"/>
              </w:rPr>
            </w:pPr>
            <w:r w:rsidRPr="00472E65">
              <w:rPr>
                <w:rFonts w:ascii="Times New Roman" w:hAnsi="Times New Roman" w:cs="Times New Roman"/>
                <w:w w:val="110"/>
                <w:sz w:val="20"/>
                <w:szCs w:val="20"/>
              </w:rPr>
              <w:t>Meta a cumprir</w:t>
            </w:r>
          </w:p>
        </w:tc>
        <w:tc>
          <w:tcPr>
            <w:tcW w:w="5813" w:type="dxa"/>
            <w:tcBorders>
              <w:right w:val="single" w:sz="12" w:space="0" w:color="000000"/>
            </w:tcBorders>
            <w:shd w:val="clear" w:color="auto" w:fill="auto"/>
          </w:tcPr>
          <w:p w14:paraId="6AACBDEB" w14:textId="77777777" w:rsidR="00472E65" w:rsidRPr="00472E65" w:rsidRDefault="00472E65" w:rsidP="00472E65">
            <w:pPr>
              <w:jc w:val="both"/>
              <w:rPr>
                <w:rFonts w:ascii="Times New Roman" w:hAnsi="Times New Roman" w:cs="Times New Roman"/>
                <w:sz w:val="20"/>
                <w:szCs w:val="20"/>
              </w:rPr>
            </w:pPr>
            <w:r w:rsidRPr="00472E65">
              <w:rPr>
                <w:rFonts w:ascii="Times New Roman" w:hAnsi="Times New Roman" w:cs="Times New Roman"/>
                <w:sz w:val="20"/>
                <w:szCs w:val="20"/>
              </w:rPr>
              <w:t>(</w:t>
            </w:r>
            <w:r w:rsidRPr="00472E65">
              <w:rPr>
                <w:rFonts w:ascii="Times New Roman" w:hAnsi="Times New Roman" w:cs="Times New Roman"/>
                <w:color w:val="FF0000"/>
                <w:sz w:val="20"/>
                <w:szCs w:val="20"/>
              </w:rPr>
              <w:t>Nenhuma</w:t>
            </w:r>
            <w:r w:rsidRPr="00472E65">
              <w:rPr>
                <w:rFonts w:ascii="Times New Roman" w:hAnsi="Times New Roman" w:cs="Times New Roman"/>
                <w:sz w:val="20"/>
                <w:szCs w:val="20"/>
              </w:rPr>
              <w:t xml:space="preserve">) ocorrência no mês, </w:t>
            </w:r>
            <w:r w:rsidRPr="00472E65">
              <w:rPr>
                <w:rFonts w:ascii="Times New Roman" w:hAnsi="Times New Roman" w:cs="Times New Roman"/>
                <w:color w:val="FF0000"/>
                <w:sz w:val="20"/>
                <w:szCs w:val="20"/>
              </w:rPr>
              <w:t>porém</w:t>
            </w:r>
            <w:r w:rsidRPr="00472E65">
              <w:rPr>
                <w:rFonts w:ascii="Times New Roman" w:hAnsi="Times New Roman" w:cs="Times New Roman"/>
                <w:sz w:val="20"/>
                <w:szCs w:val="20"/>
              </w:rPr>
              <w:t xml:space="preserve"> </w:t>
            </w:r>
            <w:r w:rsidRPr="00472E65">
              <w:rPr>
                <w:rFonts w:ascii="Times New Roman" w:hAnsi="Times New Roman" w:cs="Times New Roman"/>
                <w:color w:val="FF0000"/>
                <w:sz w:val="20"/>
                <w:szCs w:val="20"/>
              </w:rPr>
              <w:t>01 terá o peso de 06</w:t>
            </w:r>
          </w:p>
        </w:tc>
      </w:tr>
      <w:tr w:rsidR="00472E65" w:rsidRPr="00472E65" w14:paraId="6C5BCE8B" w14:textId="77777777" w:rsidTr="00FD2218">
        <w:trPr>
          <w:trHeight w:val="275"/>
          <w:jc w:val="center"/>
        </w:trPr>
        <w:tc>
          <w:tcPr>
            <w:tcW w:w="2777" w:type="dxa"/>
            <w:tcBorders>
              <w:left w:val="single" w:sz="12" w:space="0" w:color="000000"/>
            </w:tcBorders>
            <w:shd w:val="clear" w:color="auto" w:fill="auto"/>
            <w:vAlign w:val="center"/>
          </w:tcPr>
          <w:p w14:paraId="6DC6D26B" w14:textId="77777777" w:rsidR="00472E65" w:rsidRPr="00472E65" w:rsidRDefault="00472E65" w:rsidP="00472E65">
            <w:pPr>
              <w:jc w:val="both"/>
              <w:rPr>
                <w:rFonts w:ascii="Times New Roman" w:hAnsi="Times New Roman" w:cs="Times New Roman"/>
                <w:sz w:val="20"/>
                <w:szCs w:val="20"/>
              </w:rPr>
            </w:pPr>
            <w:r w:rsidRPr="00472E65">
              <w:rPr>
                <w:rFonts w:ascii="Times New Roman" w:hAnsi="Times New Roman" w:cs="Times New Roman"/>
                <w:w w:val="105"/>
                <w:sz w:val="20"/>
                <w:szCs w:val="20"/>
              </w:rPr>
              <w:t>Periodicidade</w:t>
            </w:r>
          </w:p>
        </w:tc>
        <w:tc>
          <w:tcPr>
            <w:tcW w:w="5813" w:type="dxa"/>
            <w:tcBorders>
              <w:right w:val="single" w:sz="12" w:space="0" w:color="000000"/>
            </w:tcBorders>
            <w:shd w:val="clear" w:color="auto" w:fill="auto"/>
          </w:tcPr>
          <w:p w14:paraId="7F8354DE" w14:textId="77777777" w:rsidR="00472E65" w:rsidRPr="00472E65" w:rsidRDefault="00472E65" w:rsidP="00472E65">
            <w:pPr>
              <w:jc w:val="both"/>
              <w:rPr>
                <w:rFonts w:ascii="Times New Roman" w:hAnsi="Times New Roman" w:cs="Times New Roman"/>
                <w:sz w:val="20"/>
                <w:szCs w:val="20"/>
              </w:rPr>
            </w:pPr>
            <w:r w:rsidRPr="00472E65">
              <w:rPr>
                <w:rFonts w:ascii="Times New Roman" w:hAnsi="Times New Roman" w:cs="Times New Roman"/>
                <w:sz w:val="20"/>
                <w:szCs w:val="20"/>
              </w:rPr>
              <w:t>Mensal</w:t>
            </w:r>
          </w:p>
        </w:tc>
      </w:tr>
      <w:tr w:rsidR="00472E65" w:rsidRPr="00472E65" w14:paraId="55819107" w14:textId="77777777" w:rsidTr="00FD2218">
        <w:trPr>
          <w:trHeight w:val="209"/>
          <w:jc w:val="center"/>
        </w:trPr>
        <w:tc>
          <w:tcPr>
            <w:tcW w:w="2777" w:type="dxa"/>
            <w:tcBorders>
              <w:left w:val="single" w:sz="12" w:space="0" w:color="000000"/>
              <w:bottom w:val="single" w:sz="12" w:space="0" w:color="000000"/>
            </w:tcBorders>
            <w:shd w:val="clear" w:color="auto" w:fill="auto"/>
            <w:vAlign w:val="center"/>
          </w:tcPr>
          <w:p w14:paraId="190F9B1E" w14:textId="77777777" w:rsidR="00472E65" w:rsidRPr="00472E65" w:rsidRDefault="00472E65" w:rsidP="00472E65">
            <w:pPr>
              <w:jc w:val="both"/>
              <w:rPr>
                <w:rFonts w:ascii="Times New Roman" w:hAnsi="Times New Roman" w:cs="Times New Roman"/>
                <w:sz w:val="20"/>
                <w:szCs w:val="20"/>
              </w:rPr>
            </w:pPr>
            <w:r w:rsidRPr="00472E65">
              <w:rPr>
                <w:rFonts w:ascii="Times New Roman" w:hAnsi="Times New Roman" w:cs="Times New Roman"/>
                <w:w w:val="105"/>
                <w:sz w:val="20"/>
                <w:szCs w:val="20"/>
              </w:rPr>
              <w:t>Início de Vigência</w:t>
            </w:r>
          </w:p>
        </w:tc>
        <w:tc>
          <w:tcPr>
            <w:tcW w:w="5813" w:type="dxa"/>
            <w:tcBorders>
              <w:bottom w:val="single" w:sz="12" w:space="0" w:color="000000"/>
              <w:right w:val="single" w:sz="12" w:space="0" w:color="000000"/>
            </w:tcBorders>
            <w:shd w:val="clear" w:color="auto" w:fill="auto"/>
          </w:tcPr>
          <w:p w14:paraId="06BE81AD" w14:textId="77777777" w:rsidR="00472E65" w:rsidRPr="00472E65" w:rsidRDefault="00472E65" w:rsidP="00472E65">
            <w:pPr>
              <w:jc w:val="both"/>
              <w:rPr>
                <w:rFonts w:ascii="Times New Roman" w:hAnsi="Times New Roman" w:cs="Times New Roman"/>
                <w:sz w:val="20"/>
                <w:szCs w:val="20"/>
              </w:rPr>
            </w:pPr>
            <w:r w:rsidRPr="00472E65">
              <w:rPr>
                <w:rFonts w:ascii="Times New Roman" w:hAnsi="Times New Roman" w:cs="Times New Roman"/>
                <w:sz w:val="20"/>
                <w:szCs w:val="20"/>
              </w:rPr>
              <w:t>A partir do início da prestação dos serviços</w:t>
            </w:r>
          </w:p>
        </w:tc>
      </w:tr>
      <w:tr w:rsidR="00472E65" w:rsidRPr="00472E65" w14:paraId="7C4A0348" w14:textId="77777777" w:rsidTr="00FD2218">
        <w:trPr>
          <w:trHeight w:val="207"/>
          <w:jc w:val="center"/>
        </w:trPr>
        <w:tc>
          <w:tcPr>
            <w:tcW w:w="8590" w:type="dxa"/>
            <w:gridSpan w:val="2"/>
            <w:tcBorders>
              <w:top w:val="single" w:sz="12" w:space="0" w:color="000000"/>
              <w:left w:val="single" w:sz="12" w:space="0" w:color="000000"/>
              <w:right w:val="single" w:sz="12" w:space="0" w:color="000000"/>
            </w:tcBorders>
            <w:shd w:val="clear" w:color="auto" w:fill="DAEEF3" w:themeFill="accent5" w:themeFillTint="33"/>
          </w:tcPr>
          <w:p w14:paraId="66A5A8CF" w14:textId="77777777" w:rsidR="00472E65" w:rsidRPr="00472E65" w:rsidRDefault="00472E65" w:rsidP="00472E65">
            <w:pPr>
              <w:jc w:val="both"/>
              <w:rPr>
                <w:rFonts w:ascii="Times New Roman" w:hAnsi="Times New Roman" w:cs="Times New Roman"/>
                <w:b/>
                <w:w w:val="105"/>
                <w:sz w:val="20"/>
                <w:szCs w:val="20"/>
              </w:rPr>
            </w:pPr>
            <w:r w:rsidRPr="00472E65">
              <w:rPr>
                <w:rFonts w:ascii="Times New Roman" w:hAnsi="Times New Roman" w:cs="Times New Roman"/>
                <w:b/>
                <w:bCs/>
                <w:w w:val="110"/>
                <w:sz w:val="20"/>
                <w:szCs w:val="20"/>
              </w:rPr>
              <w:t>Indicador</w:t>
            </w:r>
            <w:r w:rsidRPr="00472E65">
              <w:rPr>
                <w:rFonts w:ascii="Times New Roman" w:hAnsi="Times New Roman" w:cs="Times New Roman"/>
                <w:b/>
                <w:w w:val="105"/>
                <w:sz w:val="20"/>
                <w:szCs w:val="20"/>
              </w:rPr>
              <w:t xml:space="preserve"> 7 – </w:t>
            </w:r>
            <w:r w:rsidRPr="00472E65">
              <w:rPr>
                <w:rFonts w:ascii="Times New Roman" w:hAnsi="Times New Roman" w:cs="Times New Roman"/>
                <w:b/>
                <w:bCs/>
                <w:sz w:val="20"/>
                <w:szCs w:val="20"/>
              </w:rPr>
              <w:t>Pontualidade no pagamento de benefícios</w:t>
            </w:r>
          </w:p>
        </w:tc>
      </w:tr>
      <w:tr w:rsidR="00472E65" w:rsidRPr="00472E65" w14:paraId="40C18B1C" w14:textId="77777777" w:rsidTr="00FD2218">
        <w:trPr>
          <w:trHeight w:val="301"/>
          <w:jc w:val="center"/>
        </w:trPr>
        <w:tc>
          <w:tcPr>
            <w:tcW w:w="2777" w:type="dxa"/>
            <w:tcBorders>
              <w:left w:val="single" w:sz="12" w:space="0" w:color="000000"/>
            </w:tcBorders>
            <w:shd w:val="clear" w:color="auto" w:fill="auto"/>
            <w:vAlign w:val="center"/>
          </w:tcPr>
          <w:p w14:paraId="3E6CEB8D" w14:textId="77777777" w:rsidR="00472E65" w:rsidRPr="00472E65" w:rsidRDefault="00472E65" w:rsidP="00472E65">
            <w:pPr>
              <w:jc w:val="both"/>
              <w:rPr>
                <w:rFonts w:ascii="Times New Roman" w:hAnsi="Times New Roman" w:cs="Times New Roman"/>
                <w:sz w:val="20"/>
                <w:szCs w:val="20"/>
              </w:rPr>
            </w:pPr>
            <w:r w:rsidRPr="00472E65">
              <w:rPr>
                <w:rFonts w:ascii="Times New Roman" w:hAnsi="Times New Roman" w:cs="Times New Roman"/>
                <w:w w:val="105"/>
                <w:sz w:val="20"/>
                <w:szCs w:val="20"/>
              </w:rPr>
              <w:t>Finalidade</w:t>
            </w:r>
          </w:p>
        </w:tc>
        <w:tc>
          <w:tcPr>
            <w:tcW w:w="5813" w:type="dxa"/>
            <w:tcBorders>
              <w:right w:val="single" w:sz="12" w:space="0" w:color="000000"/>
            </w:tcBorders>
            <w:shd w:val="clear" w:color="auto" w:fill="auto"/>
          </w:tcPr>
          <w:p w14:paraId="73954694" w14:textId="77777777" w:rsidR="00472E65" w:rsidRPr="00472E65" w:rsidRDefault="00472E65" w:rsidP="00472E65">
            <w:pPr>
              <w:jc w:val="both"/>
              <w:rPr>
                <w:rFonts w:ascii="Times New Roman" w:hAnsi="Times New Roman" w:cs="Times New Roman"/>
                <w:sz w:val="20"/>
                <w:szCs w:val="20"/>
              </w:rPr>
            </w:pPr>
            <w:r w:rsidRPr="00472E65">
              <w:rPr>
                <w:rFonts w:ascii="Times New Roman" w:hAnsi="Times New Roman" w:cs="Times New Roman"/>
                <w:sz w:val="20"/>
                <w:szCs w:val="20"/>
              </w:rPr>
              <w:t xml:space="preserve">Garantir a dignidade e o direito dos trabalhadores, afastar a responsabilidade subsidiária e/ou solidária da Administração em </w:t>
            </w:r>
            <w:r w:rsidRPr="00472E65">
              <w:rPr>
                <w:rFonts w:ascii="Times New Roman" w:hAnsi="Times New Roman" w:cs="Times New Roman"/>
                <w:sz w:val="20"/>
                <w:szCs w:val="20"/>
              </w:rPr>
              <w:lastRenderedPageBreak/>
              <w:t>processos trabalhistas, bem como evitar</w:t>
            </w:r>
            <w:r w:rsidRPr="00472E65">
              <w:rPr>
                <w:sz w:val="20"/>
                <w:szCs w:val="20"/>
              </w:rPr>
              <w:t xml:space="preserve"> </w:t>
            </w:r>
            <w:r w:rsidRPr="00472E65">
              <w:rPr>
                <w:rFonts w:ascii="Times New Roman" w:hAnsi="Times New Roman" w:cs="Times New Roman"/>
                <w:sz w:val="20"/>
                <w:szCs w:val="20"/>
              </w:rPr>
              <w:t>consequente impacto negativo na prestação dos serviços e/ou sua interrupção</w:t>
            </w:r>
          </w:p>
        </w:tc>
      </w:tr>
      <w:tr w:rsidR="00472E65" w:rsidRPr="00472E65" w14:paraId="7FB15D99" w14:textId="77777777" w:rsidTr="00FD2218">
        <w:trPr>
          <w:trHeight w:val="277"/>
          <w:jc w:val="center"/>
        </w:trPr>
        <w:tc>
          <w:tcPr>
            <w:tcW w:w="2777" w:type="dxa"/>
            <w:tcBorders>
              <w:left w:val="single" w:sz="12" w:space="0" w:color="000000"/>
            </w:tcBorders>
            <w:shd w:val="clear" w:color="auto" w:fill="auto"/>
            <w:vAlign w:val="center"/>
          </w:tcPr>
          <w:p w14:paraId="5C028803" w14:textId="77777777" w:rsidR="00472E65" w:rsidRPr="00472E65" w:rsidRDefault="00472E65" w:rsidP="00472E65">
            <w:pPr>
              <w:jc w:val="both"/>
              <w:rPr>
                <w:rFonts w:ascii="Times New Roman" w:hAnsi="Times New Roman" w:cs="Times New Roman"/>
                <w:sz w:val="20"/>
                <w:szCs w:val="20"/>
              </w:rPr>
            </w:pPr>
            <w:r w:rsidRPr="00472E65">
              <w:rPr>
                <w:rFonts w:ascii="Times New Roman" w:hAnsi="Times New Roman" w:cs="Times New Roman"/>
                <w:w w:val="110"/>
                <w:sz w:val="20"/>
                <w:szCs w:val="20"/>
              </w:rPr>
              <w:lastRenderedPageBreak/>
              <w:t>Meta a cumprir</w:t>
            </w:r>
          </w:p>
        </w:tc>
        <w:tc>
          <w:tcPr>
            <w:tcW w:w="5813" w:type="dxa"/>
            <w:tcBorders>
              <w:right w:val="single" w:sz="12" w:space="0" w:color="000000"/>
            </w:tcBorders>
            <w:shd w:val="clear" w:color="auto" w:fill="auto"/>
          </w:tcPr>
          <w:p w14:paraId="6828C8EF" w14:textId="77777777" w:rsidR="00472E65" w:rsidRPr="00472E65" w:rsidRDefault="00472E65" w:rsidP="00472E65">
            <w:pPr>
              <w:jc w:val="both"/>
              <w:rPr>
                <w:rFonts w:ascii="Times New Roman" w:hAnsi="Times New Roman" w:cs="Times New Roman"/>
                <w:sz w:val="20"/>
                <w:szCs w:val="20"/>
              </w:rPr>
            </w:pPr>
            <w:r w:rsidRPr="00472E65">
              <w:rPr>
                <w:rFonts w:ascii="Times New Roman" w:hAnsi="Times New Roman" w:cs="Times New Roman"/>
                <w:sz w:val="20"/>
                <w:szCs w:val="20"/>
              </w:rPr>
              <w:t>(</w:t>
            </w:r>
            <w:r w:rsidRPr="00472E65">
              <w:rPr>
                <w:rFonts w:ascii="Times New Roman" w:hAnsi="Times New Roman" w:cs="Times New Roman"/>
                <w:color w:val="FF0000"/>
                <w:sz w:val="20"/>
                <w:szCs w:val="20"/>
              </w:rPr>
              <w:t>Nenhuma</w:t>
            </w:r>
            <w:r w:rsidRPr="00472E65">
              <w:rPr>
                <w:rFonts w:ascii="Times New Roman" w:hAnsi="Times New Roman" w:cs="Times New Roman"/>
                <w:sz w:val="20"/>
                <w:szCs w:val="20"/>
              </w:rPr>
              <w:t xml:space="preserve">) ocorrência no mês, </w:t>
            </w:r>
            <w:r w:rsidRPr="00472E65">
              <w:rPr>
                <w:rFonts w:ascii="Times New Roman" w:hAnsi="Times New Roman" w:cs="Times New Roman"/>
                <w:color w:val="FF0000"/>
                <w:sz w:val="20"/>
                <w:szCs w:val="20"/>
              </w:rPr>
              <w:t>porém</w:t>
            </w:r>
            <w:r w:rsidRPr="00472E65">
              <w:rPr>
                <w:rFonts w:ascii="Times New Roman" w:hAnsi="Times New Roman" w:cs="Times New Roman"/>
                <w:sz w:val="20"/>
                <w:szCs w:val="20"/>
              </w:rPr>
              <w:t xml:space="preserve"> </w:t>
            </w:r>
            <w:r w:rsidRPr="00472E65">
              <w:rPr>
                <w:rFonts w:ascii="Times New Roman" w:hAnsi="Times New Roman" w:cs="Times New Roman"/>
                <w:color w:val="FF0000"/>
                <w:sz w:val="20"/>
                <w:szCs w:val="20"/>
              </w:rPr>
              <w:t>01 terá o peso de 06</w:t>
            </w:r>
          </w:p>
        </w:tc>
      </w:tr>
      <w:tr w:rsidR="00472E65" w:rsidRPr="00472E65" w14:paraId="58DC6686" w14:textId="77777777" w:rsidTr="00FD2218">
        <w:trPr>
          <w:trHeight w:val="275"/>
          <w:jc w:val="center"/>
        </w:trPr>
        <w:tc>
          <w:tcPr>
            <w:tcW w:w="2777" w:type="dxa"/>
            <w:tcBorders>
              <w:left w:val="single" w:sz="12" w:space="0" w:color="000000"/>
            </w:tcBorders>
            <w:shd w:val="clear" w:color="auto" w:fill="auto"/>
            <w:vAlign w:val="center"/>
          </w:tcPr>
          <w:p w14:paraId="5260C28C" w14:textId="77777777" w:rsidR="00472E65" w:rsidRPr="00472E65" w:rsidRDefault="00472E65" w:rsidP="00472E65">
            <w:pPr>
              <w:jc w:val="both"/>
              <w:rPr>
                <w:rFonts w:ascii="Times New Roman" w:hAnsi="Times New Roman" w:cs="Times New Roman"/>
                <w:sz w:val="20"/>
                <w:szCs w:val="20"/>
              </w:rPr>
            </w:pPr>
            <w:r w:rsidRPr="00472E65">
              <w:rPr>
                <w:rFonts w:ascii="Times New Roman" w:hAnsi="Times New Roman" w:cs="Times New Roman"/>
                <w:w w:val="105"/>
                <w:sz w:val="20"/>
                <w:szCs w:val="20"/>
              </w:rPr>
              <w:t>Periodicidade</w:t>
            </w:r>
          </w:p>
        </w:tc>
        <w:tc>
          <w:tcPr>
            <w:tcW w:w="5813" w:type="dxa"/>
            <w:tcBorders>
              <w:right w:val="single" w:sz="12" w:space="0" w:color="000000"/>
            </w:tcBorders>
            <w:shd w:val="clear" w:color="auto" w:fill="auto"/>
          </w:tcPr>
          <w:p w14:paraId="65145A63" w14:textId="77777777" w:rsidR="00472E65" w:rsidRPr="00472E65" w:rsidRDefault="00472E65" w:rsidP="00472E65">
            <w:pPr>
              <w:jc w:val="both"/>
              <w:rPr>
                <w:rFonts w:ascii="Times New Roman" w:hAnsi="Times New Roman" w:cs="Times New Roman"/>
                <w:sz w:val="20"/>
                <w:szCs w:val="20"/>
              </w:rPr>
            </w:pPr>
            <w:r w:rsidRPr="00472E65">
              <w:rPr>
                <w:rFonts w:ascii="Times New Roman" w:hAnsi="Times New Roman" w:cs="Times New Roman"/>
                <w:sz w:val="20"/>
                <w:szCs w:val="20"/>
              </w:rPr>
              <w:t>Mensal</w:t>
            </w:r>
          </w:p>
        </w:tc>
      </w:tr>
      <w:tr w:rsidR="00472E65" w:rsidRPr="00472E65" w14:paraId="5375D166" w14:textId="77777777" w:rsidTr="00FD2218">
        <w:trPr>
          <w:trHeight w:val="209"/>
          <w:jc w:val="center"/>
        </w:trPr>
        <w:tc>
          <w:tcPr>
            <w:tcW w:w="2777" w:type="dxa"/>
            <w:tcBorders>
              <w:left w:val="single" w:sz="12" w:space="0" w:color="000000"/>
              <w:bottom w:val="single" w:sz="12" w:space="0" w:color="000000"/>
            </w:tcBorders>
            <w:shd w:val="clear" w:color="auto" w:fill="auto"/>
            <w:vAlign w:val="center"/>
          </w:tcPr>
          <w:p w14:paraId="1A56055D" w14:textId="77777777" w:rsidR="00472E65" w:rsidRPr="00472E65" w:rsidRDefault="00472E65" w:rsidP="00472E65">
            <w:pPr>
              <w:jc w:val="both"/>
              <w:rPr>
                <w:rFonts w:ascii="Times New Roman" w:hAnsi="Times New Roman" w:cs="Times New Roman"/>
                <w:sz w:val="20"/>
                <w:szCs w:val="20"/>
              </w:rPr>
            </w:pPr>
            <w:r w:rsidRPr="00472E65">
              <w:rPr>
                <w:rFonts w:ascii="Times New Roman" w:hAnsi="Times New Roman" w:cs="Times New Roman"/>
                <w:w w:val="105"/>
                <w:sz w:val="20"/>
                <w:szCs w:val="20"/>
              </w:rPr>
              <w:t>Início de Vigência</w:t>
            </w:r>
          </w:p>
        </w:tc>
        <w:tc>
          <w:tcPr>
            <w:tcW w:w="5813" w:type="dxa"/>
            <w:tcBorders>
              <w:bottom w:val="single" w:sz="12" w:space="0" w:color="000000"/>
              <w:right w:val="single" w:sz="12" w:space="0" w:color="000000"/>
            </w:tcBorders>
            <w:shd w:val="clear" w:color="auto" w:fill="auto"/>
          </w:tcPr>
          <w:p w14:paraId="71187CBA" w14:textId="77777777" w:rsidR="00472E65" w:rsidRPr="00472E65" w:rsidRDefault="00472E65" w:rsidP="00472E65">
            <w:pPr>
              <w:jc w:val="both"/>
              <w:rPr>
                <w:rFonts w:ascii="Times New Roman" w:hAnsi="Times New Roman" w:cs="Times New Roman"/>
                <w:sz w:val="20"/>
                <w:szCs w:val="20"/>
              </w:rPr>
            </w:pPr>
            <w:r w:rsidRPr="00472E65">
              <w:rPr>
                <w:rFonts w:ascii="Times New Roman" w:hAnsi="Times New Roman" w:cs="Times New Roman"/>
                <w:sz w:val="20"/>
                <w:szCs w:val="20"/>
              </w:rPr>
              <w:t>A partir do início da prestação dos serviços</w:t>
            </w:r>
          </w:p>
        </w:tc>
      </w:tr>
      <w:tr w:rsidR="00472E65" w:rsidRPr="00472E65" w14:paraId="12671FB2" w14:textId="77777777" w:rsidTr="00FD2218">
        <w:trPr>
          <w:trHeight w:val="207"/>
          <w:jc w:val="center"/>
        </w:trPr>
        <w:tc>
          <w:tcPr>
            <w:tcW w:w="8590" w:type="dxa"/>
            <w:gridSpan w:val="2"/>
            <w:tcBorders>
              <w:top w:val="single" w:sz="12" w:space="0" w:color="000000"/>
              <w:left w:val="single" w:sz="12" w:space="0" w:color="000000"/>
              <w:right w:val="single" w:sz="12" w:space="0" w:color="000000"/>
            </w:tcBorders>
            <w:shd w:val="clear" w:color="auto" w:fill="DAEEF3" w:themeFill="accent5" w:themeFillTint="33"/>
          </w:tcPr>
          <w:p w14:paraId="69EF0A32" w14:textId="77777777" w:rsidR="00472E65" w:rsidRPr="00472E65" w:rsidRDefault="00472E65" w:rsidP="00472E65">
            <w:pPr>
              <w:jc w:val="both"/>
              <w:rPr>
                <w:rFonts w:ascii="Times New Roman" w:hAnsi="Times New Roman" w:cs="Times New Roman"/>
                <w:b/>
                <w:w w:val="105"/>
                <w:sz w:val="20"/>
                <w:szCs w:val="20"/>
              </w:rPr>
            </w:pPr>
            <w:r w:rsidRPr="00472E65">
              <w:rPr>
                <w:rFonts w:ascii="Times New Roman" w:hAnsi="Times New Roman" w:cs="Times New Roman"/>
                <w:b/>
                <w:bCs/>
                <w:w w:val="110"/>
                <w:sz w:val="20"/>
                <w:szCs w:val="20"/>
              </w:rPr>
              <w:t>Indicador</w:t>
            </w:r>
            <w:r w:rsidRPr="00472E65">
              <w:rPr>
                <w:rFonts w:ascii="Times New Roman" w:hAnsi="Times New Roman" w:cs="Times New Roman"/>
                <w:b/>
                <w:w w:val="105"/>
                <w:sz w:val="20"/>
                <w:szCs w:val="20"/>
              </w:rPr>
              <w:t xml:space="preserve"> 8 – </w:t>
            </w:r>
            <w:r w:rsidRPr="00472E65">
              <w:rPr>
                <w:rFonts w:ascii="Times New Roman" w:hAnsi="Times New Roman" w:cs="Times New Roman"/>
                <w:b/>
                <w:bCs/>
                <w:sz w:val="20"/>
                <w:szCs w:val="20"/>
              </w:rPr>
              <w:t>Manutenção das condições de habilitação exigidas na licitação</w:t>
            </w:r>
          </w:p>
        </w:tc>
      </w:tr>
      <w:tr w:rsidR="00472E65" w:rsidRPr="00472E65" w14:paraId="3B457B9D" w14:textId="77777777" w:rsidTr="00FD2218">
        <w:trPr>
          <w:trHeight w:val="301"/>
          <w:jc w:val="center"/>
        </w:trPr>
        <w:tc>
          <w:tcPr>
            <w:tcW w:w="2777" w:type="dxa"/>
            <w:tcBorders>
              <w:left w:val="single" w:sz="12" w:space="0" w:color="000000"/>
            </w:tcBorders>
            <w:shd w:val="clear" w:color="auto" w:fill="auto"/>
            <w:vAlign w:val="center"/>
          </w:tcPr>
          <w:p w14:paraId="1937A8FD" w14:textId="77777777" w:rsidR="00472E65" w:rsidRPr="00472E65" w:rsidRDefault="00472E65" w:rsidP="00472E65">
            <w:pPr>
              <w:jc w:val="both"/>
              <w:rPr>
                <w:rFonts w:ascii="Times New Roman" w:hAnsi="Times New Roman" w:cs="Times New Roman"/>
                <w:sz w:val="20"/>
                <w:szCs w:val="20"/>
              </w:rPr>
            </w:pPr>
            <w:r w:rsidRPr="00472E65">
              <w:rPr>
                <w:rFonts w:ascii="Times New Roman" w:hAnsi="Times New Roman" w:cs="Times New Roman"/>
                <w:w w:val="105"/>
                <w:sz w:val="20"/>
                <w:szCs w:val="20"/>
              </w:rPr>
              <w:t>Finalidade</w:t>
            </w:r>
          </w:p>
        </w:tc>
        <w:tc>
          <w:tcPr>
            <w:tcW w:w="5813" w:type="dxa"/>
            <w:tcBorders>
              <w:right w:val="single" w:sz="12" w:space="0" w:color="000000"/>
            </w:tcBorders>
            <w:shd w:val="clear" w:color="auto" w:fill="auto"/>
          </w:tcPr>
          <w:p w14:paraId="075AA3AB" w14:textId="77777777" w:rsidR="00472E65" w:rsidRPr="00472E65" w:rsidRDefault="00472E65" w:rsidP="00472E65">
            <w:pPr>
              <w:jc w:val="both"/>
              <w:rPr>
                <w:rFonts w:ascii="Times New Roman" w:hAnsi="Times New Roman" w:cs="Times New Roman"/>
                <w:sz w:val="20"/>
                <w:szCs w:val="20"/>
              </w:rPr>
            </w:pPr>
            <w:r w:rsidRPr="00472E65">
              <w:rPr>
                <w:rFonts w:ascii="Times New Roman" w:hAnsi="Times New Roman" w:cs="Times New Roman"/>
                <w:sz w:val="20"/>
                <w:szCs w:val="20"/>
              </w:rPr>
              <w:t xml:space="preserve">Garantir o cumprimento do edital e anexos, a regularidade fiscal, jurídica e trabalhista da contratada e a comprovação da sua capacidade técnica </w:t>
            </w:r>
          </w:p>
        </w:tc>
      </w:tr>
      <w:tr w:rsidR="00472E65" w:rsidRPr="00472E65" w14:paraId="274CD01D" w14:textId="77777777" w:rsidTr="00FD2218">
        <w:trPr>
          <w:trHeight w:val="277"/>
          <w:jc w:val="center"/>
        </w:trPr>
        <w:tc>
          <w:tcPr>
            <w:tcW w:w="2777" w:type="dxa"/>
            <w:tcBorders>
              <w:left w:val="single" w:sz="12" w:space="0" w:color="000000"/>
            </w:tcBorders>
            <w:shd w:val="clear" w:color="auto" w:fill="auto"/>
            <w:vAlign w:val="center"/>
          </w:tcPr>
          <w:p w14:paraId="73A3FB1E" w14:textId="77777777" w:rsidR="00472E65" w:rsidRPr="00472E65" w:rsidRDefault="00472E65" w:rsidP="00472E65">
            <w:pPr>
              <w:jc w:val="both"/>
              <w:rPr>
                <w:rFonts w:ascii="Times New Roman" w:hAnsi="Times New Roman" w:cs="Times New Roman"/>
                <w:sz w:val="20"/>
                <w:szCs w:val="20"/>
              </w:rPr>
            </w:pPr>
            <w:r w:rsidRPr="00472E65">
              <w:rPr>
                <w:rFonts w:ascii="Times New Roman" w:hAnsi="Times New Roman" w:cs="Times New Roman"/>
                <w:w w:val="110"/>
                <w:sz w:val="20"/>
                <w:szCs w:val="20"/>
              </w:rPr>
              <w:t>Meta a cumprir</w:t>
            </w:r>
          </w:p>
        </w:tc>
        <w:tc>
          <w:tcPr>
            <w:tcW w:w="5813" w:type="dxa"/>
            <w:tcBorders>
              <w:right w:val="single" w:sz="12" w:space="0" w:color="000000"/>
            </w:tcBorders>
            <w:shd w:val="clear" w:color="auto" w:fill="auto"/>
          </w:tcPr>
          <w:p w14:paraId="74E599DE" w14:textId="77777777" w:rsidR="00472E65" w:rsidRPr="00472E65" w:rsidRDefault="00472E65" w:rsidP="00472E65">
            <w:pPr>
              <w:jc w:val="both"/>
              <w:rPr>
                <w:rFonts w:ascii="Times New Roman" w:hAnsi="Times New Roman" w:cs="Times New Roman"/>
                <w:sz w:val="20"/>
                <w:szCs w:val="20"/>
              </w:rPr>
            </w:pPr>
            <w:r w:rsidRPr="00472E65">
              <w:rPr>
                <w:rFonts w:ascii="Times New Roman" w:hAnsi="Times New Roman" w:cs="Times New Roman"/>
                <w:sz w:val="20"/>
                <w:szCs w:val="20"/>
              </w:rPr>
              <w:t>(</w:t>
            </w:r>
            <w:r w:rsidRPr="00472E65">
              <w:rPr>
                <w:rFonts w:ascii="Times New Roman" w:hAnsi="Times New Roman" w:cs="Times New Roman"/>
                <w:color w:val="FF0000"/>
                <w:sz w:val="20"/>
                <w:szCs w:val="20"/>
              </w:rPr>
              <w:t>Nenhuma</w:t>
            </w:r>
            <w:r w:rsidRPr="00472E65">
              <w:rPr>
                <w:rFonts w:ascii="Times New Roman" w:hAnsi="Times New Roman" w:cs="Times New Roman"/>
                <w:sz w:val="20"/>
                <w:szCs w:val="20"/>
              </w:rPr>
              <w:t>) ocorrência no mês</w:t>
            </w:r>
          </w:p>
        </w:tc>
      </w:tr>
      <w:tr w:rsidR="00472E65" w:rsidRPr="00472E65" w14:paraId="2D137C64" w14:textId="77777777" w:rsidTr="00FD2218">
        <w:trPr>
          <w:trHeight w:val="275"/>
          <w:jc w:val="center"/>
        </w:trPr>
        <w:tc>
          <w:tcPr>
            <w:tcW w:w="2777" w:type="dxa"/>
            <w:tcBorders>
              <w:left w:val="single" w:sz="12" w:space="0" w:color="000000"/>
            </w:tcBorders>
            <w:shd w:val="clear" w:color="auto" w:fill="auto"/>
            <w:vAlign w:val="center"/>
          </w:tcPr>
          <w:p w14:paraId="48D8A2C1" w14:textId="77777777" w:rsidR="00472E65" w:rsidRPr="00472E65" w:rsidRDefault="00472E65" w:rsidP="00472E65">
            <w:pPr>
              <w:jc w:val="both"/>
              <w:rPr>
                <w:rFonts w:ascii="Times New Roman" w:hAnsi="Times New Roman" w:cs="Times New Roman"/>
                <w:sz w:val="20"/>
                <w:szCs w:val="20"/>
              </w:rPr>
            </w:pPr>
            <w:r w:rsidRPr="00472E65">
              <w:rPr>
                <w:rFonts w:ascii="Times New Roman" w:hAnsi="Times New Roman" w:cs="Times New Roman"/>
                <w:w w:val="105"/>
                <w:sz w:val="20"/>
                <w:szCs w:val="20"/>
              </w:rPr>
              <w:t>Periodicidade</w:t>
            </w:r>
          </w:p>
        </w:tc>
        <w:tc>
          <w:tcPr>
            <w:tcW w:w="5813" w:type="dxa"/>
            <w:tcBorders>
              <w:right w:val="single" w:sz="12" w:space="0" w:color="000000"/>
            </w:tcBorders>
            <w:shd w:val="clear" w:color="auto" w:fill="auto"/>
          </w:tcPr>
          <w:p w14:paraId="39E8A520" w14:textId="77777777" w:rsidR="00472E65" w:rsidRPr="00472E65" w:rsidRDefault="00472E65" w:rsidP="00472E65">
            <w:pPr>
              <w:jc w:val="both"/>
              <w:rPr>
                <w:rFonts w:ascii="Times New Roman" w:hAnsi="Times New Roman" w:cs="Times New Roman"/>
                <w:sz w:val="20"/>
                <w:szCs w:val="20"/>
              </w:rPr>
            </w:pPr>
            <w:r w:rsidRPr="00472E65">
              <w:rPr>
                <w:rFonts w:ascii="Times New Roman" w:hAnsi="Times New Roman" w:cs="Times New Roman"/>
                <w:sz w:val="20"/>
                <w:szCs w:val="20"/>
              </w:rPr>
              <w:t>Mensal</w:t>
            </w:r>
          </w:p>
        </w:tc>
      </w:tr>
      <w:tr w:rsidR="00472E65" w:rsidRPr="00472E65" w14:paraId="21741D5D" w14:textId="77777777" w:rsidTr="00FD2218">
        <w:trPr>
          <w:trHeight w:val="209"/>
          <w:jc w:val="center"/>
        </w:trPr>
        <w:tc>
          <w:tcPr>
            <w:tcW w:w="2777" w:type="dxa"/>
            <w:tcBorders>
              <w:left w:val="single" w:sz="12" w:space="0" w:color="000000"/>
              <w:bottom w:val="single" w:sz="12" w:space="0" w:color="000000"/>
            </w:tcBorders>
            <w:shd w:val="clear" w:color="auto" w:fill="auto"/>
            <w:vAlign w:val="center"/>
          </w:tcPr>
          <w:p w14:paraId="5F97D1E8" w14:textId="77777777" w:rsidR="00472E65" w:rsidRPr="00472E65" w:rsidRDefault="00472E65" w:rsidP="00472E65">
            <w:pPr>
              <w:jc w:val="both"/>
              <w:rPr>
                <w:rFonts w:ascii="Times New Roman" w:hAnsi="Times New Roman" w:cs="Times New Roman"/>
                <w:sz w:val="20"/>
                <w:szCs w:val="20"/>
              </w:rPr>
            </w:pPr>
            <w:r w:rsidRPr="00472E65">
              <w:rPr>
                <w:rFonts w:ascii="Times New Roman" w:hAnsi="Times New Roman" w:cs="Times New Roman"/>
                <w:w w:val="105"/>
                <w:sz w:val="20"/>
                <w:szCs w:val="20"/>
              </w:rPr>
              <w:t>Início de Vigência</w:t>
            </w:r>
          </w:p>
        </w:tc>
        <w:tc>
          <w:tcPr>
            <w:tcW w:w="5813" w:type="dxa"/>
            <w:tcBorders>
              <w:bottom w:val="single" w:sz="12" w:space="0" w:color="000000"/>
              <w:right w:val="single" w:sz="12" w:space="0" w:color="000000"/>
            </w:tcBorders>
            <w:shd w:val="clear" w:color="auto" w:fill="auto"/>
          </w:tcPr>
          <w:p w14:paraId="5E5C995B" w14:textId="77777777" w:rsidR="00472E65" w:rsidRPr="00472E65" w:rsidRDefault="00472E65" w:rsidP="00472E65">
            <w:pPr>
              <w:jc w:val="both"/>
              <w:rPr>
                <w:rFonts w:ascii="Times New Roman" w:hAnsi="Times New Roman" w:cs="Times New Roman"/>
                <w:sz w:val="20"/>
                <w:szCs w:val="20"/>
              </w:rPr>
            </w:pPr>
            <w:r w:rsidRPr="00472E65">
              <w:rPr>
                <w:rFonts w:ascii="Times New Roman" w:hAnsi="Times New Roman" w:cs="Times New Roman"/>
                <w:sz w:val="20"/>
                <w:szCs w:val="20"/>
              </w:rPr>
              <w:t>A partir do início da prestação dos serviços</w:t>
            </w:r>
          </w:p>
        </w:tc>
      </w:tr>
    </w:tbl>
    <w:p w14:paraId="7E974270" w14:textId="77777777" w:rsidR="00472E65" w:rsidRPr="00472E65" w:rsidRDefault="00472E65" w:rsidP="00472E65">
      <w:pPr>
        <w:spacing w:before="120" w:after="120" w:line="276" w:lineRule="auto"/>
        <w:jc w:val="center"/>
        <w:rPr>
          <w:rFonts w:ascii="Times New Roman" w:hAnsi="Times New Roman" w:cs="Times New Roman"/>
          <w:b/>
          <w:sz w:val="20"/>
          <w:szCs w:val="20"/>
        </w:rPr>
      </w:pPr>
    </w:p>
    <w:p w14:paraId="0BDCB1BC" w14:textId="77777777" w:rsidR="00472E65" w:rsidRPr="00472E65" w:rsidRDefault="00472E65" w:rsidP="00472E65">
      <w:pPr>
        <w:spacing w:before="120" w:after="120" w:line="276" w:lineRule="auto"/>
        <w:jc w:val="center"/>
        <w:rPr>
          <w:rFonts w:ascii="Times New Roman" w:hAnsi="Times New Roman" w:cs="Times New Roman"/>
          <w:b/>
          <w:sz w:val="20"/>
          <w:szCs w:val="20"/>
        </w:rPr>
      </w:pPr>
      <w:r w:rsidRPr="00472E65">
        <w:rPr>
          <w:rFonts w:ascii="Times New Roman" w:hAnsi="Times New Roman" w:cs="Times New Roman"/>
          <w:b/>
          <w:sz w:val="20"/>
          <w:szCs w:val="20"/>
        </w:rPr>
        <w:t>RELATÓRIO MENSAL DE OCORRÊNCIAS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20"/>
        <w:gridCol w:w="5770"/>
      </w:tblGrid>
      <w:tr w:rsidR="00472E65" w:rsidRPr="00472E65" w14:paraId="5930ECAB" w14:textId="77777777" w:rsidTr="00FD2218">
        <w:trPr>
          <w:trHeight w:val="207"/>
          <w:jc w:val="center"/>
        </w:trPr>
        <w:tc>
          <w:tcPr>
            <w:tcW w:w="8590" w:type="dxa"/>
            <w:gridSpan w:val="2"/>
            <w:tcBorders>
              <w:top w:val="single" w:sz="12" w:space="0" w:color="000000"/>
              <w:left w:val="single" w:sz="12" w:space="0" w:color="000000"/>
              <w:bottom w:val="single" w:sz="2" w:space="0" w:color="000000"/>
              <w:right w:val="single" w:sz="12" w:space="0" w:color="000000"/>
            </w:tcBorders>
            <w:shd w:val="clear" w:color="auto" w:fill="FFFF00"/>
          </w:tcPr>
          <w:p w14:paraId="2C9B3444" w14:textId="77777777" w:rsidR="00472E65" w:rsidRPr="00472E65" w:rsidRDefault="00472E65" w:rsidP="00FD2218">
            <w:pPr>
              <w:spacing w:line="276" w:lineRule="auto"/>
              <w:jc w:val="both"/>
              <w:rPr>
                <w:rFonts w:ascii="Times New Roman" w:hAnsi="Times New Roman" w:cs="Times New Roman"/>
                <w:b/>
                <w:w w:val="105"/>
                <w:sz w:val="20"/>
                <w:szCs w:val="20"/>
              </w:rPr>
            </w:pPr>
            <w:r w:rsidRPr="00472E65">
              <w:rPr>
                <w:rFonts w:ascii="Times New Roman" w:hAnsi="Times New Roman" w:cs="Times New Roman"/>
                <w:b/>
                <w:w w:val="105"/>
                <w:sz w:val="20"/>
                <w:szCs w:val="20"/>
                <w:highlight w:val="yellow"/>
              </w:rPr>
              <w:t>Mês/ano referência: ____/____</w:t>
            </w:r>
          </w:p>
        </w:tc>
      </w:tr>
      <w:tr w:rsidR="00472E65" w:rsidRPr="00472E65" w14:paraId="1C9BA740" w14:textId="77777777" w:rsidTr="00FD2218">
        <w:trPr>
          <w:trHeight w:val="301"/>
          <w:jc w:val="center"/>
        </w:trPr>
        <w:tc>
          <w:tcPr>
            <w:tcW w:w="2820" w:type="dxa"/>
            <w:tcBorders>
              <w:left w:val="single" w:sz="12" w:space="0" w:color="000000"/>
            </w:tcBorders>
            <w:shd w:val="clear" w:color="auto" w:fill="auto"/>
            <w:vAlign w:val="center"/>
          </w:tcPr>
          <w:p w14:paraId="44F43F67" w14:textId="77777777" w:rsidR="00472E65" w:rsidRPr="00472E65" w:rsidRDefault="00472E65" w:rsidP="00FD2218">
            <w:pPr>
              <w:spacing w:line="276" w:lineRule="auto"/>
              <w:jc w:val="both"/>
              <w:rPr>
                <w:rFonts w:ascii="Times New Roman" w:hAnsi="Times New Roman" w:cs="Times New Roman"/>
                <w:sz w:val="20"/>
                <w:szCs w:val="20"/>
              </w:rPr>
            </w:pPr>
            <w:r w:rsidRPr="00472E65">
              <w:rPr>
                <w:rFonts w:ascii="Times New Roman" w:hAnsi="Times New Roman" w:cs="Times New Roman"/>
                <w:sz w:val="20"/>
                <w:szCs w:val="20"/>
              </w:rPr>
              <w:t>Data da ocorrência</w:t>
            </w:r>
          </w:p>
        </w:tc>
        <w:tc>
          <w:tcPr>
            <w:tcW w:w="5770" w:type="dxa"/>
            <w:tcBorders>
              <w:right w:val="single" w:sz="12" w:space="0" w:color="000000"/>
            </w:tcBorders>
            <w:shd w:val="clear" w:color="auto" w:fill="auto"/>
          </w:tcPr>
          <w:p w14:paraId="69311FBE" w14:textId="77777777" w:rsidR="00472E65" w:rsidRPr="00472E65" w:rsidRDefault="00472E65" w:rsidP="00FD2218">
            <w:pPr>
              <w:spacing w:line="276" w:lineRule="auto"/>
              <w:jc w:val="both"/>
              <w:rPr>
                <w:rFonts w:ascii="Times New Roman" w:hAnsi="Times New Roman" w:cs="Times New Roman"/>
                <w:sz w:val="20"/>
                <w:szCs w:val="20"/>
              </w:rPr>
            </w:pPr>
            <w:r w:rsidRPr="00472E65">
              <w:rPr>
                <w:rFonts w:ascii="Times New Roman" w:hAnsi="Times New Roman" w:cs="Times New Roman"/>
                <w:sz w:val="20"/>
                <w:szCs w:val="20"/>
              </w:rPr>
              <w:t>Ocorrência/item avaliado e observações</w:t>
            </w:r>
          </w:p>
        </w:tc>
      </w:tr>
      <w:tr w:rsidR="00472E65" w:rsidRPr="00472E65" w14:paraId="509B7FF5" w14:textId="77777777" w:rsidTr="00FD2218">
        <w:trPr>
          <w:trHeight w:val="301"/>
          <w:jc w:val="center"/>
        </w:trPr>
        <w:tc>
          <w:tcPr>
            <w:tcW w:w="2820" w:type="dxa"/>
            <w:tcBorders>
              <w:left w:val="single" w:sz="12" w:space="0" w:color="000000"/>
            </w:tcBorders>
            <w:shd w:val="clear" w:color="auto" w:fill="auto"/>
            <w:vAlign w:val="center"/>
          </w:tcPr>
          <w:p w14:paraId="1A6BF2F5" w14:textId="77777777" w:rsidR="00472E65" w:rsidRPr="00472E65" w:rsidRDefault="00472E65" w:rsidP="00FD2218">
            <w:pPr>
              <w:spacing w:line="276" w:lineRule="auto"/>
              <w:jc w:val="both"/>
              <w:rPr>
                <w:rFonts w:ascii="Times New Roman" w:hAnsi="Times New Roman" w:cs="Times New Roman"/>
                <w:sz w:val="20"/>
                <w:szCs w:val="20"/>
              </w:rPr>
            </w:pPr>
            <w:r w:rsidRPr="00472E65">
              <w:rPr>
                <w:rFonts w:ascii="Times New Roman" w:hAnsi="Times New Roman" w:cs="Times New Roman"/>
                <w:sz w:val="20"/>
                <w:szCs w:val="20"/>
              </w:rPr>
              <w:t>___/___/____</w:t>
            </w:r>
          </w:p>
        </w:tc>
        <w:tc>
          <w:tcPr>
            <w:tcW w:w="5770" w:type="dxa"/>
            <w:tcBorders>
              <w:right w:val="single" w:sz="12" w:space="0" w:color="000000"/>
            </w:tcBorders>
            <w:shd w:val="clear" w:color="auto" w:fill="auto"/>
          </w:tcPr>
          <w:p w14:paraId="3A545707" w14:textId="77777777" w:rsidR="00472E65" w:rsidRPr="00472E65" w:rsidRDefault="00472E65" w:rsidP="00FD2218">
            <w:pPr>
              <w:spacing w:line="276" w:lineRule="auto"/>
              <w:jc w:val="both"/>
              <w:rPr>
                <w:rFonts w:ascii="Times New Roman" w:hAnsi="Times New Roman" w:cs="Times New Roman"/>
                <w:sz w:val="20"/>
                <w:szCs w:val="20"/>
              </w:rPr>
            </w:pPr>
          </w:p>
        </w:tc>
      </w:tr>
      <w:tr w:rsidR="00472E65" w:rsidRPr="00472E65" w14:paraId="63675ECF" w14:textId="77777777" w:rsidTr="00FD2218">
        <w:trPr>
          <w:trHeight w:val="301"/>
          <w:jc w:val="center"/>
        </w:trPr>
        <w:tc>
          <w:tcPr>
            <w:tcW w:w="2820" w:type="dxa"/>
            <w:tcBorders>
              <w:left w:val="single" w:sz="12" w:space="0" w:color="000000"/>
            </w:tcBorders>
            <w:shd w:val="clear" w:color="auto" w:fill="auto"/>
            <w:vAlign w:val="center"/>
          </w:tcPr>
          <w:p w14:paraId="7888C0BA" w14:textId="77777777" w:rsidR="00472E65" w:rsidRPr="00472E65" w:rsidRDefault="00472E65" w:rsidP="00FD2218">
            <w:pPr>
              <w:spacing w:line="276" w:lineRule="auto"/>
              <w:jc w:val="both"/>
              <w:rPr>
                <w:rFonts w:ascii="Times New Roman" w:hAnsi="Times New Roman" w:cs="Times New Roman"/>
                <w:sz w:val="20"/>
                <w:szCs w:val="20"/>
              </w:rPr>
            </w:pPr>
            <w:r w:rsidRPr="00472E65">
              <w:rPr>
                <w:rFonts w:ascii="Times New Roman" w:hAnsi="Times New Roman" w:cs="Times New Roman"/>
                <w:sz w:val="20"/>
                <w:szCs w:val="20"/>
              </w:rPr>
              <w:t>___/___/____</w:t>
            </w:r>
          </w:p>
        </w:tc>
        <w:tc>
          <w:tcPr>
            <w:tcW w:w="5770" w:type="dxa"/>
            <w:tcBorders>
              <w:right w:val="single" w:sz="12" w:space="0" w:color="000000"/>
            </w:tcBorders>
            <w:shd w:val="clear" w:color="auto" w:fill="auto"/>
          </w:tcPr>
          <w:p w14:paraId="3156A0E6" w14:textId="77777777" w:rsidR="00472E65" w:rsidRPr="00472E65" w:rsidRDefault="00472E65" w:rsidP="00FD2218">
            <w:pPr>
              <w:spacing w:line="276" w:lineRule="auto"/>
              <w:jc w:val="both"/>
              <w:rPr>
                <w:rFonts w:ascii="Times New Roman" w:hAnsi="Times New Roman" w:cs="Times New Roman"/>
                <w:sz w:val="20"/>
                <w:szCs w:val="20"/>
              </w:rPr>
            </w:pPr>
          </w:p>
        </w:tc>
      </w:tr>
      <w:tr w:rsidR="00472E65" w:rsidRPr="00472E65" w14:paraId="181AA84A" w14:textId="77777777" w:rsidTr="00FD2218">
        <w:trPr>
          <w:trHeight w:val="277"/>
          <w:jc w:val="center"/>
        </w:trPr>
        <w:tc>
          <w:tcPr>
            <w:tcW w:w="2820" w:type="dxa"/>
            <w:tcBorders>
              <w:left w:val="single" w:sz="12" w:space="0" w:color="000000"/>
            </w:tcBorders>
            <w:shd w:val="clear" w:color="auto" w:fill="auto"/>
            <w:vAlign w:val="center"/>
          </w:tcPr>
          <w:p w14:paraId="0FAD2170" w14:textId="77777777" w:rsidR="00472E65" w:rsidRPr="00472E65" w:rsidRDefault="00472E65" w:rsidP="00FD2218">
            <w:pPr>
              <w:spacing w:line="276" w:lineRule="auto"/>
              <w:jc w:val="both"/>
              <w:rPr>
                <w:rFonts w:ascii="Times New Roman" w:hAnsi="Times New Roman" w:cs="Times New Roman"/>
                <w:sz w:val="20"/>
                <w:szCs w:val="20"/>
              </w:rPr>
            </w:pPr>
            <w:r w:rsidRPr="00472E65">
              <w:rPr>
                <w:rFonts w:ascii="Times New Roman" w:hAnsi="Times New Roman" w:cs="Times New Roman"/>
                <w:sz w:val="20"/>
                <w:szCs w:val="20"/>
              </w:rPr>
              <w:t>___/___/____</w:t>
            </w:r>
          </w:p>
        </w:tc>
        <w:tc>
          <w:tcPr>
            <w:tcW w:w="5770" w:type="dxa"/>
            <w:tcBorders>
              <w:right w:val="single" w:sz="12" w:space="0" w:color="000000"/>
            </w:tcBorders>
            <w:shd w:val="clear" w:color="auto" w:fill="auto"/>
          </w:tcPr>
          <w:p w14:paraId="7FE89149" w14:textId="77777777" w:rsidR="00472E65" w:rsidRPr="00472E65" w:rsidRDefault="00472E65" w:rsidP="00FD2218">
            <w:pPr>
              <w:spacing w:line="276" w:lineRule="auto"/>
              <w:jc w:val="both"/>
              <w:rPr>
                <w:rFonts w:ascii="Times New Roman" w:hAnsi="Times New Roman" w:cs="Times New Roman"/>
                <w:sz w:val="20"/>
                <w:szCs w:val="20"/>
              </w:rPr>
            </w:pPr>
          </w:p>
        </w:tc>
      </w:tr>
      <w:tr w:rsidR="00472E65" w:rsidRPr="00472E65" w14:paraId="166E04CE" w14:textId="77777777" w:rsidTr="00FD2218">
        <w:trPr>
          <w:trHeight w:val="277"/>
          <w:jc w:val="center"/>
        </w:trPr>
        <w:tc>
          <w:tcPr>
            <w:tcW w:w="2820" w:type="dxa"/>
            <w:tcBorders>
              <w:left w:val="single" w:sz="12" w:space="0" w:color="000000"/>
            </w:tcBorders>
            <w:shd w:val="clear" w:color="auto" w:fill="auto"/>
            <w:vAlign w:val="center"/>
          </w:tcPr>
          <w:p w14:paraId="51B6E1A5" w14:textId="77777777" w:rsidR="00472E65" w:rsidRPr="00472E65" w:rsidRDefault="00472E65" w:rsidP="00FD2218">
            <w:pPr>
              <w:spacing w:line="276" w:lineRule="auto"/>
              <w:jc w:val="both"/>
              <w:rPr>
                <w:rFonts w:ascii="Times New Roman" w:hAnsi="Times New Roman" w:cs="Times New Roman"/>
                <w:sz w:val="20"/>
                <w:szCs w:val="20"/>
              </w:rPr>
            </w:pPr>
            <w:r w:rsidRPr="00472E65">
              <w:rPr>
                <w:rFonts w:ascii="Times New Roman" w:hAnsi="Times New Roman" w:cs="Times New Roman"/>
                <w:sz w:val="20"/>
                <w:szCs w:val="20"/>
              </w:rPr>
              <w:t>___/___/____</w:t>
            </w:r>
          </w:p>
        </w:tc>
        <w:tc>
          <w:tcPr>
            <w:tcW w:w="5770" w:type="dxa"/>
            <w:tcBorders>
              <w:right w:val="single" w:sz="12" w:space="0" w:color="000000"/>
            </w:tcBorders>
            <w:shd w:val="clear" w:color="auto" w:fill="auto"/>
          </w:tcPr>
          <w:p w14:paraId="6FFB4AB5" w14:textId="77777777" w:rsidR="00472E65" w:rsidRPr="00472E65" w:rsidRDefault="00472E65" w:rsidP="00FD2218">
            <w:pPr>
              <w:spacing w:line="276" w:lineRule="auto"/>
              <w:jc w:val="both"/>
              <w:rPr>
                <w:rFonts w:ascii="Times New Roman" w:hAnsi="Times New Roman" w:cs="Times New Roman"/>
                <w:sz w:val="20"/>
                <w:szCs w:val="20"/>
              </w:rPr>
            </w:pPr>
          </w:p>
        </w:tc>
      </w:tr>
      <w:tr w:rsidR="00472E65" w:rsidRPr="00472E65" w14:paraId="3C63FEFB" w14:textId="77777777" w:rsidTr="00FD2218">
        <w:trPr>
          <w:trHeight w:val="277"/>
          <w:jc w:val="center"/>
        </w:trPr>
        <w:tc>
          <w:tcPr>
            <w:tcW w:w="2820" w:type="dxa"/>
            <w:tcBorders>
              <w:left w:val="single" w:sz="12" w:space="0" w:color="000000"/>
            </w:tcBorders>
            <w:shd w:val="clear" w:color="auto" w:fill="auto"/>
            <w:vAlign w:val="center"/>
          </w:tcPr>
          <w:p w14:paraId="15BB20D7" w14:textId="77777777" w:rsidR="00472E65" w:rsidRPr="00472E65" w:rsidRDefault="00472E65" w:rsidP="00FD2218">
            <w:pPr>
              <w:spacing w:line="276" w:lineRule="auto"/>
              <w:jc w:val="both"/>
              <w:rPr>
                <w:rFonts w:ascii="Times New Roman" w:hAnsi="Times New Roman" w:cs="Times New Roman"/>
                <w:sz w:val="20"/>
                <w:szCs w:val="20"/>
              </w:rPr>
            </w:pPr>
            <w:r w:rsidRPr="00472E65">
              <w:rPr>
                <w:rFonts w:ascii="Times New Roman" w:hAnsi="Times New Roman" w:cs="Times New Roman"/>
                <w:sz w:val="20"/>
                <w:szCs w:val="20"/>
              </w:rPr>
              <w:t>Somatório de ocorrências</w:t>
            </w:r>
          </w:p>
        </w:tc>
        <w:tc>
          <w:tcPr>
            <w:tcW w:w="5770" w:type="dxa"/>
            <w:tcBorders>
              <w:right w:val="single" w:sz="12" w:space="0" w:color="000000"/>
            </w:tcBorders>
            <w:shd w:val="clear" w:color="auto" w:fill="auto"/>
          </w:tcPr>
          <w:p w14:paraId="46E78EF4" w14:textId="77777777" w:rsidR="00472E65" w:rsidRPr="00472E65" w:rsidRDefault="00472E65" w:rsidP="00FD2218">
            <w:pPr>
              <w:spacing w:line="276" w:lineRule="auto"/>
              <w:jc w:val="both"/>
              <w:rPr>
                <w:rFonts w:ascii="Times New Roman" w:hAnsi="Times New Roman" w:cs="Times New Roman"/>
                <w:sz w:val="20"/>
                <w:szCs w:val="20"/>
              </w:rPr>
            </w:pPr>
          </w:p>
        </w:tc>
      </w:tr>
      <w:tr w:rsidR="00472E65" w:rsidRPr="00472E65" w14:paraId="0BEC11F3" w14:textId="77777777" w:rsidTr="00FD2218">
        <w:trPr>
          <w:trHeight w:val="277"/>
          <w:jc w:val="center"/>
        </w:trPr>
        <w:tc>
          <w:tcPr>
            <w:tcW w:w="2820" w:type="dxa"/>
            <w:tcBorders>
              <w:left w:val="single" w:sz="12" w:space="0" w:color="000000"/>
              <w:bottom w:val="single" w:sz="4" w:space="0" w:color="000000"/>
            </w:tcBorders>
            <w:shd w:val="clear" w:color="auto" w:fill="auto"/>
            <w:vAlign w:val="center"/>
          </w:tcPr>
          <w:p w14:paraId="6339C2F1" w14:textId="77777777" w:rsidR="00472E65" w:rsidRPr="00472E65" w:rsidRDefault="00472E65" w:rsidP="00FD2218">
            <w:pPr>
              <w:spacing w:line="276" w:lineRule="auto"/>
              <w:jc w:val="both"/>
              <w:rPr>
                <w:rFonts w:ascii="Times New Roman" w:hAnsi="Times New Roman" w:cs="Times New Roman"/>
                <w:sz w:val="20"/>
                <w:szCs w:val="20"/>
              </w:rPr>
            </w:pPr>
            <w:r w:rsidRPr="00472E65">
              <w:rPr>
                <w:rFonts w:ascii="Times New Roman" w:hAnsi="Times New Roman" w:cs="Times New Roman"/>
                <w:sz w:val="20"/>
                <w:szCs w:val="20"/>
              </w:rPr>
              <w:t>Faixa de ajuste</w:t>
            </w:r>
          </w:p>
        </w:tc>
        <w:tc>
          <w:tcPr>
            <w:tcW w:w="5770" w:type="dxa"/>
            <w:tcBorders>
              <w:bottom w:val="single" w:sz="4" w:space="0" w:color="000000"/>
              <w:right w:val="single" w:sz="12" w:space="0" w:color="000000"/>
            </w:tcBorders>
            <w:shd w:val="clear" w:color="auto" w:fill="auto"/>
          </w:tcPr>
          <w:p w14:paraId="39F876A3" w14:textId="77777777" w:rsidR="00472E65" w:rsidRPr="00472E65" w:rsidRDefault="00472E65" w:rsidP="00FD2218">
            <w:pPr>
              <w:spacing w:line="276" w:lineRule="auto"/>
              <w:jc w:val="both"/>
              <w:rPr>
                <w:rFonts w:ascii="Times New Roman" w:hAnsi="Times New Roman" w:cs="Times New Roman"/>
                <w:sz w:val="20"/>
                <w:szCs w:val="20"/>
              </w:rPr>
            </w:pPr>
          </w:p>
        </w:tc>
      </w:tr>
      <w:tr w:rsidR="00472E65" w:rsidRPr="00472E65" w14:paraId="78430151" w14:textId="77777777" w:rsidTr="00FD2218">
        <w:trPr>
          <w:trHeight w:val="275"/>
          <w:jc w:val="center"/>
        </w:trPr>
        <w:tc>
          <w:tcPr>
            <w:tcW w:w="2820" w:type="dxa"/>
            <w:tcBorders>
              <w:left w:val="single" w:sz="12" w:space="0" w:color="000000"/>
              <w:bottom w:val="single" w:sz="12" w:space="0" w:color="000000"/>
            </w:tcBorders>
            <w:shd w:val="clear" w:color="auto" w:fill="auto"/>
            <w:vAlign w:val="center"/>
          </w:tcPr>
          <w:p w14:paraId="7A795CBC" w14:textId="77777777" w:rsidR="00472E65" w:rsidRPr="00472E65" w:rsidRDefault="00472E65" w:rsidP="00FD2218">
            <w:pPr>
              <w:spacing w:line="276" w:lineRule="auto"/>
              <w:jc w:val="both"/>
              <w:rPr>
                <w:rFonts w:ascii="Times New Roman" w:hAnsi="Times New Roman" w:cs="Times New Roman"/>
                <w:sz w:val="20"/>
                <w:szCs w:val="20"/>
              </w:rPr>
            </w:pPr>
            <w:r w:rsidRPr="00472E65">
              <w:rPr>
                <w:rFonts w:ascii="Times New Roman" w:hAnsi="Times New Roman" w:cs="Times New Roman"/>
                <w:sz w:val="20"/>
                <w:szCs w:val="20"/>
              </w:rPr>
              <w:t>% de desconto na fatura</w:t>
            </w:r>
          </w:p>
        </w:tc>
        <w:tc>
          <w:tcPr>
            <w:tcW w:w="5770" w:type="dxa"/>
            <w:tcBorders>
              <w:bottom w:val="single" w:sz="12" w:space="0" w:color="000000"/>
              <w:right w:val="single" w:sz="12" w:space="0" w:color="000000"/>
            </w:tcBorders>
            <w:shd w:val="clear" w:color="auto" w:fill="auto"/>
          </w:tcPr>
          <w:p w14:paraId="1CE780C0" w14:textId="77777777" w:rsidR="00472E65" w:rsidRPr="00472E65" w:rsidRDefault="00472E65" w:rsidP="00FD2218">
            <w:pPr>
              <w:spacing w:line="276" w:lineRule="auto"/>
              <w:jc w:val="both"/>
              <w:rPr>
                <w:rFonts w:ascii="Times New Roman" w:hAnsi="Times New Roman" w:cs="Times New Roman"/>
                <w:sz w:val="20"/>
                <w:szCs w:val="20"/>
              </w:rPr>
            </w:pPr>
          </w:p>
        </w:tc>
      </w:tr>
    </w:tbl>
    <w:p w14:paraId="3D9669C7" w14:textId="77777777" w:rsidR="00472E65" w:rsidRPr="00472E65" w:rsidRDefault="00472E65" w:rsidP="00472E65">
      <w:pPr>
        <w:spacing w:before="120" w:after="120" w:line="276" w:lineRule="auto"/>
        <w:jc w:val="center"/>
        <w:rPr>
          <w:rFonts w:ascii="Times New Roman" w:hAnsi="Times New Roman" w:cs="Times New Roman"/>
          <w:b/>
          <w:sz w:val="20"/>
          <w:szCs w:val="20"/>
        </w:rPr>
      </w:pPr>
    </w:p>
    <w:p w14:paraId="4E64B9C1" w14:textId="77777777" w:rsidR="00472E65" w:rsidRPr="00472E65" w:rsidRDefault="00472E65" w:rsidP="00472E65">
      <w:pPr>
        <w:spacing w:before="120" w:after="120" w:line="276" w:lineRule="auto"/>
        <w:jc w:val="center"/>
        <w:rPr>
          <w:rFonts w:ascii="Times New Roman" w:hAnsi="Times New Roman" w:cs="Times New Roman"/>
          <w:b/>
          <w:sz w:val="20"/>
          <w:szCs w:val="20"/>
        </w:rPr>
      </w:pPr>
      <w:r w:rsidRPr="00472E65">
        <w:rPr>
          <w:rFonts w:ascii="Times New Roman" w:hAnsi="Times New Roman" w:cs="Times New Roman"/>
          <w:b/>
          <w:sz w:val="20"/>
          <w:szCs w:val="20"/>
        </w:rPr>
        <w:t>FAIXAS DE AJUSTE NO PAGAMENTO</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99"/>
        <w:gridCol w:w="2163"/>
        <w:gridCol w:w="3460"/>
      </w:tblGrid>
      <w:tr w:rsidR="00472E65" w:rsidRPr="00472E65" w14:paraId="02013E55" w14:textId="77777777" w:rsidTr="00FD2218">
        <w:trPr>
          <w:trHeight w:val="301"/>
          <w:jc w:val="center"/>
        </w:trPr>
        <w:tc>
          <w:tcPr>
            <w:tcW w:w="599" w:type="dxa"/>
            <w:tcBorders>
              <w:top w:val="single" w:sz="12" w:space="0" w:color="000000"/>
              <w:left w:val="single" w:sz="12" w:space="0" w:color="000000"/>
            </w:tcBorders>
            <w:shd w:val="clear" w:color="auto" w:fill="auto"/>
            <w:vAlign w:val="center"/>
          </w:tcPr>
          <w:p w14:paraId="0936FF60" w14:textId="77777777" w:rsidR="00472E65" w:rsidRPr="00472E65" w:rsidRDefault="00472E65" w:rsidP="00FD2218">
            <w:pPr>
              <w:spacing w:line="276" w:lineRule="auto"/>
              <w:jc w:val="center"/>
              <w:rPr>
                <w:rFonts w:ascii="Times New Roman" w:hAnsi="Times New Roman" w:cs="Times New Roman"/>
                <w:sz w:val="20"/>
                <w:szCs w:val="20"/>
              </w:rPr>
            </w:pPr>
            <w:r w:rsidRPr="00472E65">
              <w:rPr>
                <w:rFonts w:ascii="Times New Roman" w:hAnsi="Times New Roman" w:cs="Times New Roman"/>
                <w:sz w:val="20"/>
                <w:szCs w:val="20"/>
              </w:rPr>
              <w:t>Faixa</w:t>
            </w:r>
          </w:p>
        </w:tc>
        <w:tc>
          <w:tcPr>
            <w:tcW w:w="2163" w:type="dxa"/>
            <w:tcBorders>
              <w:top w:val="single" w:sz="12" w:space="0" w:color="000000"/>
              <w:right w:val="single" w:sz="2" w:space="0" w:color="000000"/>
            </w:tcBorders>
            <w:shd w:val="clear" w:color="auto" w:fill="auto"/>
          </w:tcPr>
          <w:p w14:paraId="1DEFCCAF" w14:textId="77777777" w:rsidR="00472E65" w:rsidRPr="00472E65" w:rsidRDefault="00472E65" w:rsidP="00FD2218">
            <w:pPr>
              <w:spacing w:line="276" w:lineRule="auto"/>
              <w:jc w:val="center"/>
              <w:rPr>
                <w:rFonts w:ascii="Times New Roman" w:hAnsi="Times New Roman" w:cs="Times New Roman"/>
                <w:sz w:val="20"/>
                <w:szCs w:val="20"/>
              </w:rPr>
            </w:pPr>
            <w:r w:rsidRPr="00472E65">
              <w:rPr>
                <w:rFonts w:ascii="Times New Roman" w:hAnsi="Times New Roman" w:cs="Times New Roman"/>
                <w:sz w:val="20"/>
                <w:szCs w:val="20"/>
              </w:rPr>
              <w:t>Número de ocorrências</w:t>
            </w:r>
          </w:p>
        </w:tc>
        <w:tc>
          <w:tcPr>
            <w:tcW w:w="3460" w:type="dxa"/>
            <w:tcBorders>
              <w:top w:val="single" w:sz="12" w:space="0" w:color="000000"/>
              <w:left w:val="single" w:sz="2" w:space="0" w:color="000000"/>
              <w:right w:val="single" w:sz="12" w:space="0" w:color="000000"/>
            </w:tcBorders>
            <w:shd w:val="clear" w:color="auto" w:fill="auto"/>
          </w:tcPr>
          <w:p w14:paraId="138C2201" w14:textId="77777777" w:rsidR="00472E65" w:rsidRPr="00472E65" w:rsidRDefault="00472E65" w:rsidP="00FD2218">
            <w:pPr>
              <w:spacing w:line="276" w:lineRule="auto"/>
              <w:jc w:val="center"/>
              <w:rPr>
                <w:rFonts w:ascii="Times New Roman" w:hAnsi="Times New Roman" w:cs="Times New Roman"/>
                <w:sz w:val="20"/>
                <w:szCs w:val="20"/>
              </w:rPr>
            </w:pPr>
            <w:r w:rsidRPr="00472E65">
              <w:rPr>
                <w:rFonts w:ascii="Times New Roman" w:hAnsi="Times New Roman" w:cs="Times New Roman"/>
                <w:sz w:val="20"/>
                <w:szCs w:val="20"/>
              </w:rPr>
              <w:t>Efeitos nos pagamentos</w:t>
            </w:r>
          </w:p>
        </w:tc>
      </w:tr>
      <w:tr w:rsidR="00472E65" w:rsidRPr="00472E65" w14:paraId="70F3063E" w14:textId="77777777" w:rsidTr="00FD2218">
        <w:trPr>
          <w:trHeight w:val="301"/>
          <w:jc w:val="center"/>
        </w:trPr>
        <w:tc>
          <w:tcPr>
            <w:tcW w:w="599" w:type="dxa"/>
            <w:tcBorders>
              <w:left w:val="single" w:sz="12" w:space="0" w:color="000000"/>
            </w:tcBorders>
            <w:shd w:val="clear" w:color="auto" w:fill="auto"/>
            <w:vAlign w:val="center"/>
          </w:tcPr>
          <w:p w14:paraId="04C0FEAD" w14:textId="77777777" w:rsidR="00472E65" w:rsidRPr="00472E65" w:rsidRDefault="00472E65" w:rsidP="00FD2218">
            <w:pPr>
              <w:spacing w:line="276" w:lineRule="auto"/>
              <w:jc w:val="center"/>
              <w:rPr>
                <w:rFonts w:ascii="Times New Roman" w:hAnsi="Times New Roman" w:cs="Times New Roman"/>
                <w:sz w:val="20"/>
                <w:szCs w:val="20"/>
              </w:rPr>
            </w:pPr>
            <w:r w:rsidRPr="00472E65">
              <w:rPr>
                <w:rFonts w:ascii="Times New Roman" w:hAnsi="Times New Roman" w:cs="Times New Roman"/>
                <w:sz w:val="20"/>
                <w:szCs w:val="20"/>
              </w:rPr>
              <w:t>1</w:t>
            </w:r>
          </w:p>
        </w:tc>
        <w:tc>
          <w:tcPr>
            <w:tcW w:w="2163" w:type="dxa"/>
            <w:tcBorders>
              <w:right w:val="single" w:sz="2" w:space="0" w:color="000000"/>
            </w:tcBorders>
            <w:shd w:val="clear" w:color="auto" w:fill="auto"/>
          </w:tcPr>
          <w:p w14:paraId="7AF6E460" w14:textId="77777777" w:rsidR="00472E65" w:rsidRPr="00472E65" w:rsidRDefault="00472E65" w:rsidP="00FD2218">
            <w:pPr>
              <w:spacing w:line="276" w:lineRule="auto"/>
              <w:jc w:val="center"/>
              <w:rPr>
                <w:rFonts w:ascii="Times New Roman" w:hAnsi="Times New Roman" w:cs="Times New Roman"/>
                <w:sz w:val="20"/>
                <w:szCs w:val="20"/>
              </w:rPr>
            </w:pPr>
            <w:r w:rsidRPr="00472E65">
              <w:rPr>
                <w:rFonts w:ascii="Times New Roman" w:hAnsi="Times New Roman" w:cs="Times New Roman"/>
                <w:sz w:val="20"/>
                <w:szCs w:val="20"/>
              </w:rPr>
              <w:t>Abaixo de 05</w:t>
            </w:r>
          </w:p>
        </w:tc>
        <w:tc>
          <w:tcPr>
            <w:tcW w:w="3460" w:type="dxa"/>
            <w:tcBorders>
              <w:left w:val="single" w:sz="2" w:space="0" w:color="000000"/>
              <w:right w:val="single" w:sz="12" w:space="0" w:color="000000"/>
            </w:tcBorders>
            <w:shd w:val="clear" w:color="auto" w:fill="auto"/>
          </w:tcPr>
          <w:p w14:paraId="6CA42A2E" w14:textId="77777777" w:rsidR="00472E65" w:rsidRPr="00472E65" w:rsidRDefault="00472E65" w:rsidP="00FD2218">
            <w:pPr>
              <w:spacing w:line="276" w:lineRule="auto"/>
              <w:jc w:val="center"/>
              <w:rPr>
                <w:rFonts w:ascii="Times New Roman" w:hAnsi="Times New Roman" w:cs="Times New Roman"/>
                <w:sz w:val="20"/>
                <w:szCs w:val="20"/>
              </w:rPr>
            </w:pPr>
            <w:r w:rsidRPr="00472E65">
              <w:rPr>
                <w:rFonts w:ascii="Times New Roman" w:hAnsi="Times New Roman" w:cs="Times New Roman"/>
                <w:sz w:val="20"/>
                <w:szCs w:val="20"/>
              </w:rPr>
              <w:t>Pagamento de 100% da NF Fatura</w:t>
            </w:r>
          </w:p>
        </w:tc>
      </w:tr>
      <w:tr w:rsidR="00472E65" w:rsidRPr="00472E65" w14:paraId="156326F3" w14:textId="77777777" w:rsidTr="00FD2218">
        <w:trPr>
          <w:trHeight w:val="301"/>
          <w:jc w:val="center"/>
        </w:trPr>
        <w:tc>
          <w:tcPr>
            <w:tcW w:w="599" w:type="dxa"/>
            <w:tcBorders>
              <w:left w:val="single" w:sz="12" w:space="0" w:color="000000"/>
            </w:tcBorders>
            <w:shd w:val="clear" w:color="auto" w:fill="auto"/>
            <w:vAlign w:val="center"/>
          </w:tcPr>
          <w:p w14:paraId="36436924" w14:textId="77777777" w:rsidR="00472E65" w:rsidRPr="00472E65" w:rsidRDefault="00472E65" w:rsidP="00FD2218">
            <w:pPr>
              <w:spacing w:line="276" w:lineRule="auto"/>
              <w:jc w:val="center"/>
              <w:rPr>
                <w:rFonts w:ascii="Times New Roman" w:hAnsi="Times New Roman" w:cs="Times New Roman"/>
                <w:sz w:val="20"/>
                <w:szCs w:val="20"/>
              </w:rPr>
            </w:pPr>
            <w:r w:rsidRPr="00472E65">
              <w:rPr>
                <w:rFonts w:ascii="Times New Roman" w:hAnsi="Times New Roman" w:cs="Times New Roman"/>
                <w:sz w:val="20"/>
                <w:szCs w:val="20"/>
              </w:rPr>
              <w:t>2</w:t>
            </w:r>
          </w:p>
        </w:tc>
        <w:tc>
          <w:tcPr>
            <w:tcW w:w="2163" w:type="dxa"/>
            <w:tcBorders>
              <w:right w:val="single" w:sz="2" w:space="0" w:color="000000"/>
            </w:tcBorders>
            <w:shd w:val="clear" w:color="auto" w:fill="auto"/>
          </w:tcPr>
          <w:p w14:paraId="53256437" w14:textId="77777777" w:rsidR="00472E65" w:rsidRPr="00472E65" w:rsidRDefault="00472E65" w:rsidP="00FD2218">
            <w:pPr>
              <w:spacing w:line="276" w:lineRule="auto"/>
              <w:jc w:val="center"/>
              <w:rPr>
                <w:rFonts w:ascii="Times New Roman" w:hAnsi="Times New Roman" w:cs="Times New Roman"/>
                <w:sz w:val="20"/>
                <w:szCs w:val="20"/>
              </w:rPr>
            </w:pPr>
            <w:r w:rsidRPr="00472E65">
              <w:rPr>
                <w:rFonts w:ascii="Times New Roman" w:hAnsi="Times New Roman" w:cs="Times New Roman"/>
                <w:sz w:val="20"/>
                <w:szCs w:val="20"/>
              </w:rPr>
              <w:t>06 a 08</w:t>
            </w:r>
          </w:p>
        </w:tc>
        <w:tc>
          <w:tcPr>
            <w:tcW w:w="3460" w:type="dxa"/>
            <w:tcBorders>
              <w:left w:val="single" w:sz="2" w:space="0" w:color="000000"/>
              <w:right w:val="single" w:sz="12" w:space="0" w:color="000000"/>
            </w:tcBorders>
            <w:shd w:val="clear" w:color="auto" w:fill="auto"/>
          </w:tcPr>
          <w:p w14:paraId="5C827F86" w14:textId="77777777" w:rsidR="00472E65" w:rsidRPr="00472E65" w:rsidRDefault="00472E65" w:rsidP="00FD2218">
            <w:pPr>
              <w:spacing w:line="276" w:lineRule="auto"/>
              <w:jc w:val="center"/>
              <w:rPr>
                <w:rFonts w:ascii="Times New Roman" w:hAnsi="Times New Roman" w:cs="Times New Roman"/>
                <w:sz w:val="20"/>
                <w:szCs w:val="20"/>
              </w:rPr>
            </w:pPr>
            <w:r w:rsidRPr="00472E65">
              <w:rPr>
                <w:rFonts w:ascii="Times New Roman" w:hAnsi="Times New Roman" w:cs="Times New Roman"/>
                <w:sz w:val="20"/>
                <w:szCs w:val="20"/>
              </w:rPr>
              <w:t>Pagamento de  98% da NF Fatura</w:t>
            </w:r>
          </w:p>
        </w:tc>
      </w:tr>
      <w:tr w:rsidR="00472E65" w:rsidRPr="00472E65" w14:paraId="4512BAD0" w14:textId="77777777" w:rsidTr="00FD2218">
        <w:trPr>
          <w:trHeight w:val="277"/>
          <w:jc w:val="center"/>
        </w:trPr>
        <w:tc>
          <w:tcPr>
            <w:tcW w:w="599" w:type="dxa"/>
            <w:tcBorders>
              <w:left w:val="single" w:sz="12" w:space="0" w:color="000000"/>
            </w:tcBorders>
            <w:shd w:val="clear" w:color="auto" w:fill="auto"/>
            <w:vAlign w:val="center"/>
          </w:tcPr>
          <w:p w14:paraId="17DA0801" w14:textId="77777777" w:rsidR="00472E65" w:rsidRPr="00472E65" w:rsidRDefault="00472E65" w:rsidP="00FD2218">
            <w:pPr>
              <w:spacing w:line="276" w:lineRule="auto"/>
              <w:jc w:val="center"/>
              <w:rPr>
                <w:rFonts w:ascii="Times New Roman" w:hAnsi="Times New Roman" w:cs="Times New Roman"/>
                <w:sz w:val="20"/>
                <w:szCs w:val="20"/>
              </w:rPr>
            </w:pPr>
            <w:r w:rsidRPr="00472E65">
              <w:rPr>
                <w:rFonts w:ascii="Times New Roman" w:hAnsi="Times New Roman" w:cs="Times New Roman"/>
                <w:sz w:val="20"/>
                <w:szCs w:val="20"/>
              </w:rPr>
              <w:t>3</w:t>
            </w:r>
          </w:p>
        </w:tc>
        <w:tc>
          <w:tcPr>
            <w:tcW w:w="2163" w:type="dxa"/>
            <w:tcBorders>
              <w:right w:val="single" w:sz="2" w:space="0" w:color="000000"/>
            </w:tcBorders>
            <w:shd w:val="clear" w:color="auto" w:fill="auto"/>
          </w:tcPr>
          <w:p w14:paraId="2271CC08" w14:textId="77777777" w:rsidR="00472E65" w:rsidRPr="00472E65" w:rsidRDefault="00472E65" w:rsidP="00FD2218">
            <w:pPr>
              <w:spacing w:line="276" w:lineRule="auto"/>
              <w:jc w:val="center"/>
              <w:rPr>
                <w:rFonts w:ascii="Times New Roman" w:hAnsi="Times New Roman" w:cs="Times New Roman"/>
                <w:sz w:val="20"/>
                <w:szCs w:val="20"/>
              </w:rPr>
            </w:pPr>
            <w:r w:rsidRPr="00472E65">
              <w:rPr>
                <w:rFonts w:ascii="Times New Roman" w:hAnsi="Times New Roman" w:cs="Times New Roman"/>
                <w:sz w:val="20"/>
                <w:szCs w:val="20"/>
              </w:rPr>
              <w:t>09 a 11</w:t>
            </w:r>
          </w:p>
        </w:tc>
        <w:tc>
          <w:tcPr>
            <w:tcW w:w="3460" w:type="dxa"/>
            <w:tcBorders>
              <w:left w:val="single" w:sz="2" w:space="0" w:color="000000"/>
              <w:right w:val="single" w:sz="12" w:space="0" w:color="000000"/>
            </w:tcBorders>
            <w:shd w:val="clear" w:color="auto" w:fill="auto"/>
          </w:tcPr>
          <w:p w14:paraId="02AD1531" w14:textId="77777777" w:rsidR="00472E65" w:rsidRPr="00472E65" w:rsidRDefault="00472E65" w:rsidP="00FD2218">
            <w:pPr>
              <w:spacing w:line="276" w:lineRule="auto"/>
              <w:jc w:val="center"/>
              <w:rPr>
                <w:rFonts w:ascii="Times New Roman" w:hAnsi="Times New Roman" w:cs="Times New Roman"/>
                <w:sz w:val="20"/>
                <w:szCs w:val="20"/>
              </w:rPr>
            </w:pPr>
            <w:r w:rsidRPr="00472E65">
              <w:rPr>
                <w:rFonts w:ascii="Times New Roman" w:hAnsi="Times New Roman" w:cs="Times New Roman"/>
                <w:sz w:val="20"/>
                <w:szCs w:val="20"/>
              </w:rPr>
              <w:t>Pagamento de  96% da NF Fatura</w:t>
            </w:r>
          </w:p>
        </w:tc>
      </w:tr>
      <w:tr w:rsidR="00472E65" w:rsidRPr="00472E65" w14:paraId="209D776D" w14:textId="77777777" w:rsidTr="00FD2218">
        <w:trPr>
          <w:trHeight w:val="277"/>
          <w:jc w:val="center"/>
        </w:trPr>
        <w:tc>
          <w:tcPr>
            <w:tcW w:w="599" w:type="dxa"/>
            <w:tcBorders>
              <w:left w:val="single" w:sz="12" w:space="0" w:color="000000"/>
            </w:tcBorders>
            <w:shd w:val="clear" w:color="auto" w:fill="auto"/>
            <w:vAlign w:val="center"/>
          </w:tcPr>
          <w:p w14:paraId="7A959860" w14:textId="77777777" w:rsidR="00472E65" w:rsidRPr="00472E65" w:rsidRDefault="00472E65" w:rsidP="00FD2218">
            <w:pPr>
              <w:spacing w:line="276" w:lineRule="auto"/>
              <w:jc w:val="center"/>
              <w:rPr>
                <w:rFonts w:ascii="Times New Roman" w:hAnsi="Times New Roman" w:cs="Times New Roman"/>
                <w:sz w:val="20"/>
                <w:szCs w:val="20"/>
              </w:rPr>
            </w:pPr>
            <w:r w:rsidRPr="00472E65">
              <w:rPr>
                <w:rFonts w:ascii="Times New Roman" w:hAnsi="Times New Roman" w:cs="Times New Roman"/>
                <w:sz w:val="20"/>
                <w:szCs w:val="20"/>
              </w:rPr>
              <w:t>4</w:t>
            </w:r>
          </w:p>
        </w:tc>
        <w:tc>
          <w:tcPr>
            <w:tcW w:w="2163" w:type="dxa"/>
            <w:tcBorders>
              <w:right w:val="single" w:sz="2" w:space="0" w:color="000000"/>
            </w:tcBorders>
            <w:shd w:val="clear" w:color="auto" w:fill="auto"/>
          </w:tcPr>
          <w:p w14:paraId="58039169" w14:textId="77777777" w:rsidR="00472E65" w:rsidRPr="00472E65" w:rsidRDefault="00472E65" w:rsidP="00FD2218">
            <w:pPr>
              <w:spacing w:line="276" w:lineRule="auto"/>
              <w:jc w:val="center"/>
              <w:rPr>
                <w:rFonts w:ascii="Times New Roman" w:hAnsi="Times New Roman" w:cs="Times New Roman"/>
                <w:sz w:val="20"/>
                <w:szCs w:val="20"/>
              </w:rPr>
            </w:pPr>
            <w:r w:rsidRPr="00472E65">
              <w:rPr>
                <w:rFonts w:ascii="Times New Roman" w:hAnsi="Times New Roman" w:cs="Times New Roman"/>
                <w:sz w:val="20"/>
                <w:szCs w:val="20"/>
              </w:rPr>
              <w:t>12 a 14</w:t>
            </w:r>
          </w:p>
        </w:tc>
        <w:tc>
          <w:tcPr>
            <w:tcW w:w="3460" w:type="dxa"/>
            <w:tcBorders>
              <w:left w:val="single" w:sz="2" w:space="0" w:color="000000"/>
              <w:right w:val="single" w:sz="12" w:space="0" w:color="000000"/>
            </w:tcBorders>
            <w:shd w:val="clear" w:color="auto" w:fill="auto"/>
          </w:tcPr>
          <w:p w14:paraId="1BEE50C6" w14:textId="77777777" w:rsidR="00472E65" w:rsidRPr="00472E65" w:rsidRDefault="00472E65" w:rsidP="00FD2218">
            <w:pPr>
              <w:spacing w:line="276" w:lineRule="auto"/>
              <w:jc w:val="center"/>
              <w:rPr>
                <w:rFonts w:ascii="Times New Roman" w:hAnsi="Times New Roman" w:cs="Times New Roman"/>
                <w:sz w:val="20"/>
                <w:szCs w:val="20"/>
              </w:rPr>
            </w:pPr>
            <w:r w:rsidRPr="00472E65">
              <w:rPr>
                <w:rFonts w:ascii="Times New Roman" w:hAnsi="Times New Roman" w:cs="Times New Roman"/>
                <w:sz w:val="20"/>
                <w:szCs w:val="20"/>
              </w:rPr>
              <w:t>Pagamento de  94% da NF Fatura</w:t>
            </w:r>
          </w:p>
        </w:tc>
      </w:tr>
      <w:tr w:rsidR="00472E65" w:rsidRPr="00472E65" w14:paraId="3EE91F16" w14:textId="77777777" w:rsidTr="00FD2218">
        <w:trPr>
          <w:trHeight w:val="277"/>
          <w:jc w:val="center"/>
        </w:trPr>
        <w:tc>
          <w:tcPr>
            <w:tcW w:w="599" w:type="dxa"/>
            <w:tcBorders>
              <w:left w:val="single" w:sz="12" w:space="0" w:color="000000"/>
            </w:tcBorders>
            <w:shd w:val="clear" w:color="auto" w:fill="auto"/>
            <w:vAlign w:val="center"/>
          </w:tcPr>
          <w:p w14:paraId="53FB4C9D" w14:textId="77777777" w:rsidR="00472E65" w:rsidRPr="00472E65" w:rsidRDefault="00472E65" w:rsidP="00FD2218">
            <w:pPr>
              <w:spacing w:line="276" w:lineRule="auto"/>
              <w:jc w:val="center"/>
              <w:rPr>
                <w:rFonts w:ascii="Times New Roman" w:hAnsi="Times New Roman" w:cs="Times New Roman"/>
                <w:sz w:val="20"/>
                <w:szCs w:val="20"/>
              </w:rPr>
            </w:pPr>
            <w:r w:rsidRPr="00472E65">
              <w:rPr>
                <w:rFonts w:ascii="Times New Roman" w:hAnsi="Times New Roman" w:cs="Times New Roman"/>
                <w:sz w:val="20"/>
                <w:szCs w:val="20"/>
              </w:rPr>
              <w:t>5</w:t>
            </w:r>
          </w:p>
        </w:tc>
        <w:tc>
          <w:tcPr>
            <w:tcW w:w="2163" w:type="dxa"/>
            <w:tcBorders>
              <w:right w:val="single" w:sz="2" w:space="0" w:color="000000"/>
            </w:tcBorders>
            <w:shd w:val="clear" w:color="auto" w:fill="auto"/>
          </w:tcPr>
          <w:p w14:paraId="6AB70FD4" w14:textId="77777777" w:rsidR="00472E65" w:rsidRPr="00472E65" w:rsidRDefault="00472E65" w:rsidP="00FD2218">
            <w:pPr>
              <w:spacing w:line="276" w:lineRule="auto"/>
              <w:jc w:val="center"/>
              <w:rPr>
                <w:rFonts w:ascii="Times New Roman" w:hAnsi="Times New Roman" w:cs="Times New Roman"/>
                <w:sz w:val="20"/>
                <w:szCs w:val="20"/>
              </w:rPr>
            </w:pPr>
            <w:r w:rsidRPr="00472E65">
              <w:rPr>
                <w:rFonts w:ascii="Times New Roman" w:hAnsi="Times New Roman" w:cs="Times New Roman"/>
                <w:sz w:val="20"/>
                <w:szCs w:val="20"/>
              </w:rPr>
              <w:t>15 a 17</w:t>
            </w:r>
          </w:p>
        </w:tc>
        <w:tc>
          <w:tcPr>
            <w:tcW w:w="3460" w:type="dxa"/>
            <w:tcBorders>
              <w:left w:val="single" w:sz="2" w:space="0" w:color="000000"/>
              <w:right w:val="single" w:sz="12" w:space="0" w:color="000000"/>
            </w:tcBorders>
            <w:shd w:val="clear" w:color="auto" w:fill="auto"/>
          </w:tcPr>
          <w:p w14:paraId="0BE72E55" w14:textId="77777777" w:rsidR="00472E65" w:rsidRPr="00472E65" w:rsidRDefault="00472E65" w:rsidP="00FD2218">
            <w:pPr>
              <w:spacing w:line="276" w:lineRule="auto"/>
              <w:jc w:val="center"/>
              <w:rPr>
                <w:rFonts w:ascii="Times New Roman" w:hAnsi="Times New Roman" w:cs="Times New Roman"/>
                <w:sz w:val="20"/>
                <w:szCs w:val="20"/>
              </w:rPr>
            </w:pPr>
            <w:r w:rsidRPr="00472E65">
              <w:rPr>
                <w:rFonts w:ascii="Times New Roman" w:hAnsi="Times New Roman" w:cs="Times New Roman"/>
                <w:sz w:val="20"/>
                <w:szCs w:val="20"/>
              </w:rPr>
              <w:t>Pagamento de  90% da NF Fatura</w:t>
            </w:r>
          </w:p>
        </w:tc>
      </w:tr>
      <w:tr w:rsidR="00472E65" w:rsidRPr="00472E65" w14:paraId="4909A146" w14:textId="77777777" w:rsidTr="00FD2218">
        <w:trPr>
          <w:trHeight w:val="277"/>
          <w:jc w:val="center"/>
        </w:trPr>
        <w:tc>
          <w:tcPr>
            <w:tcW w:w="599" w:type="dxa"/>
            <w:tcBorders>
              <w:left w:val="single" w:sz="12" w:space="0" w:color="000000"/>
              <w:bottom w:val="single" w:sz="4" w:space="0" w:color="000000"/>
            </w:tcBorders>
            <w:shd w:val="clear" w:color="auto" w:fill="auto"/>
            <w:vAlign w:val="center"/>
          </w:tcPr>
          <w:p w14:paraId="105A6F47" w14:textId="77777777" w:rsidR="00472E65" w:rsidRPr="00472E65" w:rsidRDefault="00472E65" w:rsidP="00FD2218">
            <w:pPr>
              <w:spacing w:line="276" w:lineRule="auto"/>
              <w:jc w:val="center"/>
              <w:rPr>
                <w:rFonts w:ascii="Times New Roman" w:hAnsi="Times New Roman" w:cs="Times New Roman"/>
                <w:sz w:val="20"/>
                <w:szCs w:val="20"/>
              </w:rPr>
            </w:pPr>
            <w:r w:rsidRPr="00472E65">
              <w:rPr>
                <w:rFonts w:ascii="Times New Roman" w:hAnsi="Times New Roman" w:cs="Times New Roman"/>
                <w:sz w:val="20"/>
                <w:szCs w:val="20"/>
              </w:rPr>
              <w:t>6</w:t>
            </w:r>
          </w:p>
        </w:tc>
        <w:tc>
          <w:tcPr>
            <w:tcW w:w="2163" w:type="dxa"/>
            <w:tcBorders>
              <w:right w:val="single" w:sz="2" w:space="0" w:color="000000"/>
            </w:tcBorders>
            <w:shd w:val="clear" w:color="auto" w:fill="auto"/>
          </w:tcPr>
          <w:p w14:paraId="786BB9ED" w14:textId="77777777" w:rsidR="00472E65" w:rsidRPr="00472E65" w:rsidRDefault="00472E65" w:rsidP="00FD2218">
            <w:pPr>
              <w:spacing w:line="276" w:lineRule="auto"/>
              <w:jc w:val="center"/>
              <w:rPr>
                <w:rFonts w:ascii="Times New Roman" w:hAnsi="Times New Roman" w:cs="Times New Roman"/>
                <w:sz w:val="20"/>
                <w:szCs w:val="20"/>
              </w:rPr>
            </w:pPr>
            <w:r w:rsidRPr="00472E65">
              <w:rPr>
                <w:rFonts w:ascii="Times New Roman" w:hAnsi="Times New Roman" w:cs="Times New Roman"/>
                <w:sz w:val="20"/>
                <w:szCs w:val="20"/>
              </w:rPr>
              <w:t>Acima de 17</w:t>
            </w:r>
          </w:p>
        </w:tc>
        <w:tc>
          <w:tcPr>
            <w:tcW w:w="3460" w:type="dxa"/>
            <w:tcBorders>
              <w:left w:val="single" w:sz="2" w:space="0" w:color="000000"/>
              <w:right w:val="single" w:sz="12" w:space="0" w:color="000000"/>
            </w:tcBorders>
            <w:shd w:val="clear" w:color="auto" w:fill="auto"/>
          </w:tcPr>
          <w:p w14:paraId="57C8AFB5" w14:textId="77777777" w:rsidR="00472E65" w:rsidRPr="00472E65" w:rsidRDefault="00472E65" w:rsidP="00FD2218">
            <w:pPr>
              <w:spacing w:line="276" w:lineRule="auto"/>
              <w:jc w:val="center"/>
              <w:rPr>
                <w:rFonts w:ascii="Times New Roman" w:hAnsi="Times New Roman" w:cs="Times New Roman"/>
                <w:sz w:val="20"/>
                <w:szCs w:val="20"/>
              </w:rPr>
            </w:pPr>
            <w:r w:rsidRPr="00472E65">
              <w:rPr>
                <w:rFonts w:ascii="Times New Roman" w:hAnsi="Times New Roman" w:cs="Times New Roman"/>
                <w:sz w:val="20"/>
                <w:szCs w:val="20"/>
              </w:rPr>
              <w:t>Pagamento de  85% da NF Fatura</w:t>
            </w:r>
          </w:p>
        </w:tc>
      </w:tr>
      <w:tr w:rsidR="00472E65" w:rsidRPr="00472E65" w14:paraId="7C72520A" w14:textId="77777777" w:rsidTr="00FD2218">
        <w:trPr>
          <w:trHeight w:val="275"/>
          <w:jc w:val="center"/>
        </w:trPr>
        <w:tc>
          <w:tcPr>
            <w:tcW w:w="6222" w:type="dxa"/>
            <w:gridSpan w:val="3"/>
            <w:tcBorders>
              <w:left w:val="single" w:sz="12" w:space="0" w:color="000000"/>
              <w:bottom w:val="single" w:sz="12" w:space="0" w:color="000000"/>
              <w:right w:val="single" w:sz="12" w:space="0" w:color="000000"/>
            </w:tcBorders>
            <w:shd w:val="clear" w:color="auto" w:fill="auto"/>
            <w:vAlign w:val="center"/>
          </w:tcPr>
          <w:p w14:paraId="117CD133" w14:textId="77777777" w:rsidR="00472E65" w:rsidRPr="00472E65" w:rsidRDefault="00472E65" w:rsidP="00FD2218">
            <w:pPr>
              <w:spacing w:line="276" w:lineRule="auto"/>
              <w:jc w:val="both"/>
              <w:rPr>
                <w:rFonts w:ascii="Times New Roman" w:hAnsi="Times New Roman" w:cs="Times New Roman"/>
                <w:sz w:val="20"/>
                <w:szCs w:val="20"/>
              </w:rPr>
            </w:pPr>
            <w:r w:rsidRPr="00472E65">
              <w:rPr>
                <w:rFonts w:ascii="Times New Roman" w:hAnsi="Times New Roman" w:cs="Times New Roman"/>
                <w:sz w:val="20"/>
                <w:szCs w:val="20"/>
              </w:rPr>
              <w:t xml:space="preserve">A faixa nº 6 deverá sinalizar à Administração mais atenção para provável rescisão e/ou não prorrogação do contrato </w:t>
            </w:r>
          </w:p>
        </w:tc>
      </w:tr>
    </w:tbl>
    <w:p w14:paraId="48C23288" w14:textId="0D689B6E" w:rsidR="00472E65" w:rsidRPr="00951673" w:rsidRDefault="00472E65" w:rsidP="00472E65">
      <w:pPr>
        <w:spacing w:before="120" w:after="120" w:line="276" w:lineRule="auto"/>
        <w:rPr>
          <w:rFonts w:ascii="Times New Roman" w:hAnsi="Times New Roman" w:cs="Times New Roman"/>
          <w:b/>
        </w:rPr>
      </w:pPr>
    </w:p>
    <w:sectPr w:rsidR="00472E65" w:rsidRPr="00951673" w:rsidSect="00A81D20">
      <w:headerReference w:type="even" r:id="rId53"/>
      <w:headerReference w:type="default" r:id="rId54"/>
      <w:footerReference w:type="even" r:id="rId55"/>
      <w:footerReference w:type="default" r:id="rId56"/>
      <w:headerReference w:type="first" r:id="rId57"/>
      <w:footerReference w:type="first" r:id="rId58"/>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7F643B" w14:textId="77777777" w:rsidR="00F82AB2" w:rsidRDefault="00F82AB2">
      <w:r>
        <w:separator/>
      </w:r>
    </w:p>
  </w:endnote>
  <w:endnote w:type="continuationSeparator" w:id="0">
    <w:p w14:paraId="07B45E2F" w14:textId="77777777" w:rsidR="00F82AB2" w:rsidRDefault="00F82AB2">
      <w:r>
        <w:continuationSeparator/>
      </w:r>
    </w:p>
  </w:endnote>
  <w:endnote w:type="continuationNotice" w:id="1">
    <w:p w14:paraId="34F0B304" w14:textId="77777777" w:rsidR="00F82AB2" w:rsidRDefault="00F82A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1">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3">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Ecofont_Spranq_eco_Sans">
    <w:altName w:val="Malgun Gothic"/>
    <w:charset w:val="00"/>
    <w:family w:val="swiss"/>
    <w:pitch w:val="variable"/>
    <w:sig w:usb0="800000AF" w:usb1="1000204A" w:usb2="00000000" w:usb3="00000000" w:csb0="00000001" w:csb1="00000000"/>
  </w:font>
  <w:font w:name="Tahoma">
    <w:altName w:val=" Arial"/>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Liberation Serif">
    <w:altName w:val="Times New Roman"/>
    <w:charset w:val="01"/>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ourceSansPro-Regular">
    <w:altName w:val="Cambria"/>
    <w:panose1 w:val="00000000000000000000"/>
    <w:charset w:val="00"/>
    <w:family w:val="roman"/>
    <w:notTrueType/>
    <w:pitch w:val="default"/>
  </w:font>
  <w:font w:name="Times">
    <w:panose1 w:val="02020603050405020304"/>
    <w:charset w:val="00"/>
    <w:family w:val="roman"/>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08BD1" w14:textId="77777777" w:rsidR="00E37AEB" w:rsidRDefault="00E37AEB">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2016111550"/>
      <w:docPartObj>
        <w:docPartGallery w:val="Page Numbers (Bottom of Page)"/>
        <w:docPartUnique/>
      </w:docPartObj>
    </w:sdtPr>
    <w:sdtEndPr>
      <w:rPr>
        <w:sz w:val="12"/>
        <w:szCs w:val="12"/>
      </w:rPr>
    </w:sdtEndPr>
    <w:sdtContent>
      <w:p w14:paraId="58DEC1BC" w14:textId="77777777" w:rsidR="008217C2" w:rsidRPr="007E40DB" w:rsidRDefault="008217C2" w:rsidP="00E96341">
        <w:pPr>
          <w:pStyle w:val="Rodap"/>
          <w:rPr>
            <w:rFonts w:ascii="Arial" w:hAnsi="Arial" w:cs="Arial"/>
            <w:color w:val="548DD4" w:themeColor="text2" w:themeTint="99"/>
            <w:spacing w:val="60"/>
            <w:sz w:val="16"/>
            <w:szCs w:val="16"/>
          </w:rPr>
        </w:pPr>
        <w:r w:rsidRPr="007E40DB">
          <w:rPr>
            <w:rFonts w:ascii="Arial" w:hAnsi="Arial" w:cs="Arial"/>
            <w:color w:val="548DD4" w:themeColor="text2" w:themeTint="99"/>
            <w:spacing w:val="60"/>
            <w:sz w:val="22"/>
            <w:szCs w:val="22"/>
          </w:rPr>
          <w:tab/>
        </w:r>
        <w:r w:rsidRPr="007E40DB">
          <w:rPr>
            <w:rFonts w:ascii="Arial" w:hAnsi="Arial" w:cs="Arial"/>
            <w:color w:val="548DD4" w:themeColor="text2" w:themeTint="99"/>
            <w:spacing w:val="60"/>
            <w:sz w:val="22"/>
            <w:szCs w:val="22"/>
          </w:rPr>
          <w:tab/>
        </w:r>
      </w:p>
      <w:p w14:paraId="1D29B53F" w14:textId="395EE18E" w:rsidR="008217C2" w:rsidRPr="00FD4BFE" w:rsidRDefault="008217C2" w:rsidP="00770243">
        <w:pPr>
          <w:pStyle w:val="Rodap"/>
          <w:jc w:val="right"/>
          <w:rPr>
            <w:rFonts w:ascii="Times New Roman" w:hAnsi="Times New Roman" w:cs="Times New Roman"/>
            <w:color w:val="595959" w:themeColor="text1" w:themeTint="A6"/>
            <w:sz w:val="18"/>
            <w:szCs w:val="18"/>
          </w:rPr>
        </w:pPr>
        <w:r w:rsidRPr="007E40DB">
          <w:rPr>
            <w:rFonts w:ascii="Arial" w:hAnsi="Arial" w:cs="Arial"/>
            <w:color w:val="7F7F7F" w:themeColor="text1" w:themeTint="80"/>
            <w:spacing w:val="60"/>
            <w:sz w:val="22"/>
            <w:szCs w:val="22"/>
          </w:rPr>
          <w:tab/>
        </w:r>
        <w:r w:rsidRPr="007E40DB">
          <w:rPr>
            <w:rFonts w:ascii="Arial" w:hAnsi="Arial" w:cs="Arial"/>
            <w:color w:val="7F7F7F" w:themeColor="text1" w:themeTint="80"/>
            <w:spacing w:val="60"/>
            <w:sz w:val="22"/>
            <w:szCs w:val="22"/>
          </w:rPr>
          <w:tab/>
        </w:r>
        <w:r w:rsidRPr="00FD4BFE">
          <w:rPr>
            <w:rFonts w:ascii="Times New Roman" w:hAnsi="Times New Roman" w:cs="Times New Roman"/>
            <w:color w:val="595959" w:themeColor="text1" w:themeTint="A6"/>
            <w:spacing w:val="60"/>
            <w:sz w:val="18"/>
            <w:szCs w:val="18"/>
          </w:rPr>
          <w:t>Página</w:t>
        </w:r>
        <w:r w:rsidRPr="00FD4BFE">
          <w:rPr>
            <w:rFonts w:ascii="Times New Roman" w:hAnsi="Times New Roman" w:cs="Times New Roman"/>
            <w:color w:val="595959" w:themeColor="text1" w:themeTint="A6"/>
            <w:sz w:val="18"/>
            <w:szCs w:val="18"/>
          </w:rPr>
          <w:t xml:space="preserve"> </w:t>
        </w:r>
        <w:r w:rsidRPr="00FD4BFE">
          <w:rPr>
            <w:rFonts w:ascii="Times New Roman" w:hAnsi="Times New Roman" w:cs="Times New Roman"/>
            <w:color w:val="595959" w:themeColor="text1" w:themeTint="A6"/>
            <w:sz w:val="18"/>
            <w:szCs w:val="18"/>
          </w:rPr>
          <w:fldChar w:fldCharType="begin"/>
        </w:r>
        <w:r w:rsidRPr="00FD4BFE">
          <w:rPr>
            <w:rFonts w:ascii="Times New Roman" w:hAnsi="Times New Roman" w:cs="Times New Roman"/>
            <w:color w:val="595959" w:themeColor="text1" w:themeTint="A6"/>
            <w:sz w:val="18"/>
            <w:szCs w:val="18"/>
          </w:rPr>
          <w:instrText>PAGE   \* MERGEFORMAT</w:instrText>
        </w:r>
        <w:r w:rsidRPr="00FD4BFE">
          <w:rPr>
            <w:rFonts w:ascii="Times New Roman" w:hAnsi="Times New Roman" w:cs="Times New Roman"/>
            <w:color w:val="595959" w:themeColor="text1" w:themeTint="A6"/>
            <w:sz w:val="18"/>
            <w:szCs w:val="18"/>
          </w:rPr>
          <w:fldChar w:fldCharType="separate"/>
        </w:r>
        <w:r w:rsidR="0027533B" w:rsidRPr="00FD4BFE">
          <w:rPr>
            <w:rFonts w:ascii="Times New Roman" w:hAnsi="Times New Roman" w:cs="Times New Roman"/>
            <w:noProof/>
            <w:color w:val="595959" w:themeColor="text1" w:themeTint="A6"/>
            <w:sz w:val="18"/>
            <w:szCs w:val="18"/>
          </w:rPr>
          <w:t>1</w:t>
        </w:r>
        <w:r w:rsidRPr="00FD4BFE">
          <w:rPr>
            <w:rFonts w:ascii="Times New Roman" w:hAnsi="Times New Roman" w:cs="Times New Roman"/>
            <w:color w:val="595959" w:themeColor="text1" w:themeTint="A6"/>
            <w:sz w:val="18"/>
            <w:szCs w:val="18"/>
          </w:rPr>
          <w:fldChar w:fldCharType="end"/>
        </w:r>
        <w:r w:rsidRPr="00FD4BFE">
          <w:rPr>
            <w:rFonts w:ascii="Times New Roman" w:hAnsi="Times New Roman" w:cs="Times New Roman"/>
            <w:color w:val="595959" w:themeColor="text1" w:themeTint="A6"/>
            <w:sz w:val="18"/>
            <w:szCs w:val="18"/>
          </w:rPr>
          <w:t xml:space="preserve"> | </w:t>
        </w:r>
        <w:r w:rsidRPr="00FD4BFE">
          <w:rPr>
            <w:rFonts w:ascii="Times New Roman" w:hAnsi="Times New Roman" w:cs="Times New Roman"/>
            <w:color w:val="595959" w:themeColor="text1" w:themeTint="A6"/>
            <w:sz w:val="18"/>
            <w:szCs w:val="18"/>
          </w:rPr>
          <w:fldChar w:fldCharType="begin"/>
        </w:r>
        <w:r w:rsidRPr="00FD4BFE">
          <w:rPr>
            <w:rFonts w:ascii="Times New Roman" w:hAnsi="Times New Roman" w:cs="Times New Roman"/>
            <w:color w:val="595959" w:themeColor="text1" w:themeTint="A6"/>
            <w:sz w:val="18"/>
            <w:szCs w:val="18"/>
          </w:rPr>
          <w:instrText>NUMPAGES  \* Arabic  \* MERGEFORMAT</w:instrText>
        </w:r>
        <w:r w:rsidRPr="00FD4BFE">
          <w:rPr>
            <w:rFonts w:ascii="Times New Roman" w:hAnsi="Times New Roman" w:cs="Times New Roman"/>
            <w:color w:val="595959" w:themeColor="text1" w:themeTint="A6"/>
            <w:sz w:val="18"/>
            <w:szCs w:val="18"/>
          </w:rPr>
          <w:fldChar w:fldCharType="separate"/>
        </w:r>
        <w:r w:rsidR="0027533B" w:rsidRPr="00FD4BFE">
          <w:rPr>
            <w:rFonts w:ascii="Times New Roman" w:hAnsi="Times New Roman" w:cs="Times New Roman"/>
            <w:noProof/>
            <w:color w:val="595959" w:themeColor="text1" w:themeTint="A6"/>
            <w:sz w:val="18"/>
            <w:szCs w:val="18"/>
          </w:rPr>
          <w:t>19</w:t>
        </w:r>
        <w:r w:rsidRPr="00FD4BFE">
          <w:rPr>
            <w:rFonts w:ascii="Times New Roman" w:hAnsi="Times New Roman" w:cs="Times New Roman"/>
            <w:color w:val="595959" w:themeColor="text1" w:themeTint="A6"/>
            <w:sz w:val="18"/>
            <w:szCs w:val="18"/>
          </w:rPr>
          <w:fldChar w:fldCharType="end"/>
        </w:r>
      </w:p>
      <w:p w14:paraId="1510861C" w14:textId="77777777" w:rsidR="00770243" w:rsidRPr="007E40DB" w:rsidRDefault="00770243" w:rsidP="00770243">
        <w:pPr>
          <w:pStyle w:val="Rodap"/>
          <w:jc w:val="right"/>
          <w:rPr>
            <w:rFonts w:ascii="Arial" w:hAnsi="Arial" w:cs="Arial"/>
            <w:color w:val="7F7F7F" w:themeColor="text1" w:themeTint="80"/>
            <w:sz w:val="18"/>
            <w:szCs w:val="18"/>
          </w:rPr>
        </w:pPr>
      </w:p>
      <w:p w14:paraId="5BD574B5" w14:textId="77777777" w:rsidR="00FD4BFE" w:rsidRPr="00D11045" w:rsidRDefault="00FD4BFE" w:rsidP="00FD4BFE">
        <w:pPr>
          <w:pStyle w:val="Rodap"/>
          <w:rPr>
            <w:rFonts w:ascii="Times New Roman" w:hAnsi="Times New Roman" w:cs="Times New Roman"/>
            <w:sz w:val="14"/>
            <w:szCs w:val="14"/>
          </w:rPr>
        </w:pPr>
        <w:r w:rsidRPr="00D11045">
          <w:rPr>
            <w:rFonts w:ascii="Times New Roman" w:hAnsi="Times New Roman" w:cs="Times New Roman"/>
            <w:sz w:val="14"/>
            <w:szCs w:val="14"/>
          </w:rPr>
          <w:t>Câmara Nacional de Modelos de Licitações e Contratos da Consultoria-Geral da União</w:t>
        </w:r>
      </w:p>
      <w:p w14:paraId="26EB386B" w14:textId="77777777" w:rsidR="00FD4BFE" w:rsidRPr="00D11045" w:rsidRDefault="00FD4BFE" w:rsidP="00FD4BFE">
        <w:pPr>
          <w:pStyle w:val="Rodap"/>
          <w:rPr>
            <w:rFonts w:ascii="Times New Roman" w:hAnsi="Times New Roman" w:cs="Times New Roman"/>
            <w:sz w:val="14"/>
            <w:szCs w:val="14"/>
          </w:rPr>
        </w:pPr>
        <w:r w:rsidRPr="00D11045">
          <w:rPr>
            <w:rFonts w:ascii="Times New Roman" w:hAnsi="Times New Roman" w:cs="Times New Roman"/>
            <w:sz w:val="14"/>
            <w:szCs w:val="14"/>
          </w:rPr>
          <w:t>Atualização: maio/2023</w:t>
        </w:r>
      </w:p>
      <w:p w14:paraId="28E03398" w14:textId="77777777" w:rsidR="00FD4BFE" w:rsidRPr="00D11045" w:rsidRDefault="00FD4BFE" w:rsidP="00FD4BFE">
        <w:pPr>
          <w:pStyle w:val="Rodap"/>
          <w:rPr>
            <w:rFonts w:ascii="Times New Roman" w:hAnsi="Times New Roman" w:cs="Times New Roman"/>
            <w:color w:val="0F243E" w:themeColor="text2" w:themeShade="80"/>
            <w:sz w:val="14"/>
            <w:szCs w:val="14"/>
          </w:rPr>
        </w:pPr>
        <w:r w:rsidRPr="00D11045">
          <w:rPr>
            <w:rFonts w:ascii="Times New Roman" w:hAnsi="Times New Roman" w:cs="Times New Roman"/>
            <w:sz w:val="14"/>
            <w:szCs w:val="14"/>
          </w:rPr>
          <w:t>Termo de Referência contratação de Serviços com mão de obra – Licitação - Modelo para Pregão Eletrônico</w:t>
        </w:r>
        <w:r w:rsidRPr="00D11045">
          <w:rPr>
            <w:rFonts w:ascii="Times New Roman" w:hAnsi="Times New Roman" w:cs="Times New Roman"/>
            <w:sz w:val="14"/>
            <w:szCs w:val="14"/>
          </w:rPr>
          <w:tab/>
        </w:r>
      </w:p>
      <w:p w14:paraId="3C281613" w14:textId="77777777" w:rsidR="00FD4BFE" w:rsidRPr="00D11045" w:rsidRDefault="00FD4BFE" w:rsidP="00FD4BFE">
        <w:pPr>
          <w:pStyle w:val="Rodap"/>
          <w:rPr>
            <w:rFonts w:ascii="Times New Roman" w:hAnsi="Times New Roman" w:cs="Times New Roman"/>
            <w:sz w:val="14"/>
            <w:szCs w:val="14"/>
          </w:rPr>
        </w:pPr>
        <w:r w:rsidRPr="00D11045">
          <w:rPr>
            <w:rFonts w:ascii="Times New Roman" w:hAnsi="Times New Roman" w:cs="Times New Roman"/>
            <w:sz w:val="14"/>
            <w:szCs w:val="14"/>
          </w:rPr>
          <w:t>Aprovado pela Secretaria de Gestão e Inovação</w:t>
        </w:r>
      </w:p>
      <w:p w14:paraId="68E3B828" w14:textId="77777777" w:rsidR="00FD4BFE" w:rsidRPr="00D11045" w:rsidRDefault="00FD4BFE" w:rsidP="00FD4BFE">
        <w:pPr>
          <w:pStyle w:val="Rodap"/>
          <w:rPr>
            <w:rFonts w:ascii="Times New Roman" w:hAnsi="Times New Roman" w:cs="Times New Roman"/>
            <w:sz w:val="12"/>
            <w:szCs w:val="12"/>
          </w:rPr>
        </w:pPr>
        <w:r w:rsidRPr="00D11045">
          <w:rPr>
            <w:rFonts w:ascii="Times New Roman" w:hAnsi="Times New Roman" w:cs="Times New Roman"/>
            <w:sz w:val="14"/>
            <w:szCs w:val="14"/>
          </w:rPr>
          <w:t>Identidade visual pela Secretaria de Gestão e Inovação</w:t>
        </w:r>
      </w:p>
      <w:p w14:paraId="7E6308F2" w14:textId="6A4E6068" w:rsidR="008217C2" w:rsidRPr="00624F70" w:rsidRDefault="00000000" w:rsidP="00FD4BFE">
        <w:pPr>
          <w:pStyle w:val="Rodap"/>
          <w:rPr>
            <w:rFonts w:ascii="Arial" w:hAnsi="Arial" w:cs="Arial"/>
            <w:sz w:val="12"/>
            <w:szCs w:val="12"/>
          </w:rPr>
        </w:pP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37D15" w14:textId="77777777" w:rsidR="00E37AEB" w:rsidRDefault="00E37AEB">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64B965" w14:textId="77777777" w:rsidR="00F82AB2" w:rsidRDefault="00F82AB2">
      <w:r>
        <w:separator/>
      </w:r>
    </w:p>
  </w:footnote>
  <w:footnote w:type="continuationSeparator" w:id="0">
    <w:p w14:paraId="1091BDC1" w14:textId="77777777" w:rsidR="00F82AB2" w:rsidRDefault="00F82AB2">
      <w:r>
        <w:continuationSeparator/>
      </w:r>
    </w:p>
  </w:footnote>
  <w:footnote w:type="continuationNotice" w:id="1">
    <w:p w14:paraId="452316E8" w14:textId="77777777" w:rsidR="00F82AB2" w:rsidRDefault="00F82AB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EB608" w14:textId="77777777" w:rsidR="00E37AEB" w:rsidRDefault="00E37AEB">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7A88D" w14:textId="76961F47" w:rsidR="008217C2" w:rsidRPr="00B708AA" w:rsidRDefault="008217C2" w:rsidP="00771E2A">
    <w:pPr>
      <w:pStyle w:val="Cabealho"/>
      <w:jc w:val="center"/>
      <w:rPr>
        <w:rFonts w:ascii="Times New Roman" w:hAnsi="Times New Roman" w:cs="Times New Roman"/>
        <w:sz w:val="18"/>
        <w:szCs w:val="18"/>
      </w:rPr>
    </w:pPr>
    <w:r w:rsidRPr="00B708AA">
      <w:rPr>
        <w:rFonts w:ascii="Times New Roman" w:hAnsi="Times New Roman" w:cs="Times New Roman"/>
        <w:sz w:val="18"/>
        <w:szCs w:val="18"/>
      </w:rPr>
      <w:t>TERMO DE REFERÊNCIA – SERVIÇOS COM DEDICAÇÃO EXCLUSIVA DE MÃO</w:t>
    </w:r>
    <w:r w:rsidR="00B708AA">
      <w:rPr>
        <w:rFonts w:ascii="Times New Roman" w:hAnsi="Times New Roman" w:cs="Times New Roman"/>
        <w:sz w:val="18"/>
        <w:szCs w:val="18"/>
      </w:rPr>
      <w:t xml:space="preserve"> </w:t>
    </w:r>
    <w:r w:rsidRPr="00B708AA">
      <w:rPr>
        <w:rFonts w:ascii="Times New Roman" w:hAnsi="Times New Roman" w:cs="Times New Roman"/>
        <w:sz w:val="18"/>
        <w:szCs w:val="18"/>
      </w:rPr>
      <w:t>DE</w:t>
    </w:r>
    <w:r w:rsidR="00B708AA">
      <w:rPr>
        <w:rFonts w:ascii="Times New Roman" w:hAnsi="Times New Roman" w:cs="Times New Roman"/>
        <w:sz w:val="18"/>
        <w:szCs w:val="18"/>
      </w:rPr>
      <w:t xml:space="preserve"> </w:t>
    </w:r>
    <w:r w:rsidRPr="00B708AA">
      <w:rPr>
        <w:rFonts w:ascii="Times New Roman" w:hAnsi="Times New Roman" w:cs="Times New Roman"/>
        <w:sz w:val="18"/>
        <w:szCs w:val="18"/>
      </w:rPr>
      <w:t>OBRA - PREGÃO</w:t>
    </w:r>
  </w:p>
  <w:p w14:paraId="1DED6A95" w14:textId="77777777" w:rsidR="008217C2" w:rsidRDefault="008217C2" w:rsidP="003C6DB1">
    <w:pPr>
      <w:pStyle w:val="Cabealho"/>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807F0" w14:textId="77777777" w:rsidR="00E37AEB" w:rsidRDefault="00E37AEB">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15:restartNumberingAfterBreak="0">
    <w:nsid w:val="080F4AB9"/>
    <w:multiLevelType w:val="multilevel"/>
    <w:tmpl w:val="523C5C64"/>
    <w:lvl w:ilvl="0">
      <w:start w:val="1"/>
      <w:numFmt w:val="decimal"/>
      <w:pStyle w:val="Nivel01"/>
      <w:lvlText w:val="%1."/>
      <w:lvlJc w:val="left"/>
      <w:pPr>
        <w:ind w:left="360" w:hanging="360"/>
      </w:pPr>
      <w:rPr>
        <w:rFonts w:ascii="Times New Roman" w:hAnsi="Times New Roman" w:cs="Times New Roman" w:hint="default"/>
        <w:b/>
        <w:sz w:val="24"/>
        <w:szCs w:val="24"/>
      </w:rPr>
    </w:lvl>
    <w:lvl w:ilvl="1">
      <w:start w:val="1"/>
      <w:numFmt w:val="decimal"/>
      <w:pStyle w:val="Nivel2"/>
      <w:lvlText w:val="%1.%2."/>
      <w:lvlJc w:val="left"/>
      <w:pPr>
        <w:ind w:left="999" w:hanging="432"/>
      </w:pPr>
      <w:rPr>
        <w:rFonts w:ascii="Times New Roman" w:hAnsi="Times New Roman" w:cs="Times New Roman" w:hint="default"/>
        <w:b w:val="0"/>
        <w:i w:val="0"/>
        <w:strike w:val="0"/>
        <w:color w:val="000000" w:themeColor="text1"/>
        <w:sz w:val="24"/>
        <w:szCs w:val="24"/>
        <w:u w:val="none"/>
      </w:rPr>
    </w:lvl>
    <w:lvl w:ilvl="2">
      <w:start w:val="1"/>
      <w:numFmt w:val="decimal"/>
      <w:pStyle w:val="Nivel3"/>
      <w:lvlText w:val="%1.%2.%3."/>
      <w:lvlJc w:val="left"/>
      <w:pPr>
        <w:ind w:left="6458" w:hanging="504"/>
      </w:pPr>
      <w:rPr>
        <w:rFonts w:ascii="Times New Roman" w:hAnsi="Times New Roman" w:cs="Times New Roman" w:hint="default"/>
        <w:b w:val="0"/>
        <w:i w:val="0"/>
        <w:strike w:val="0"/>
        <w:color w:val="000000" w:themeColor="text1"/>
        <w:sz w:val="24"/>
        <w:szCs w:val="24"/>
      </w:rPr>
    </w:lvl>
    <w:lvl w:ilvl="3">
      <w:start w:val="1"/>
      <w:numFmt w:val="decimal"/>
      <w:pStyle w:val="Nivel4"/>
      <w:lvlText w:val="%1.%2.%3.%4."/>
      <w:lvlJc w:val="left"/>
      <w:pPr>
        <w:ind w:left="2491" w:hanging="648"/>
      </w:pPr>
      <w:rPr>
        <w:rFonts w:ascii="Times New Roman" w:hAnsi="Times New Roman" w:cs="Times New Roman" w:hint="default"/>
        <w:sz w:val="24"/>
        <w:szCs w:val="24"/>
      </w:rPr>
    </w:lvl>
    <w:lvl w:ilvl="4">
      <w:start w:val="1"/>
      <w:numFmt w:val="decimal"/>
      <w:pStyle w:val="Nivel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CB77698"/>
    <w:multiLevelType w:val="multilevel"/>
    <w:tmpl w:val="FA3ED0A8"/>
    <w:lvl w:ilvl="0">
      <w:start w:val="9"/>
      <w:numFmt w:val="decimal"/>
      <w:lvlText w:val="%1."/>
      <w:lvlJc w:val="left"/>
      <w:pPr>
        <w:ind w:left="662" w:hanging="540"/>
      </w:pPr>
      <w:rPr>
        <w:rFonts w:ascii="Times New Roman" w:eastAsia="Times New Roman" w:hAnsi="Times New Roman" w:cs="Times New Roman" w:hint="default"/>
        <w:b/>
        <w:bCs/>
        <w:spacing w:val="0"/>
        <w:w w:val="100"/>
        <w:sz w:val="27"/>
        <w:szCs w:val="27"/>
        <w:lang w:val="pt-PT" w:eastAsia="en-US" w:bidi="ar-SA"/>
      </w:rPr>
    </w:lvl>
    <w:lvl w:ilvl="1">
      <w:start w:val="1"/>
      <w:numFmt w:val="decimal"/>
      <w:lvlText w:val="%1.%2."/>
      <w:lvlJc w:val="left"/>
      <w:pPr>
        <w:ind w:left="122" w:hanging="608"/>
      </w:pPr>
      <w:rPr>
        <w:rFonts w:hint="default"/>
        <w:spacing w:val="-3"/>
        <w:w w:val="100"/>
        <w:lang w:val="pt-PT" w:eastAsia="en-US" w:bidi="ar-SA"/>
      </w:rPr>
    </w:lvl>
    <w:lvl w:ilvl="2">
      <w:start w:val="1"/>
      <w:numFmt w:val="decimal"/>
      <w:lvlText w:val="%1.%2.%3."/>
      <w:lvlJc w:val="left"/>
      <w:pPr>
        <w:ind w:left="122" w:hanging="608"/>
      </w:pPr>
      <w:rPr>
        <w:rFonts w:ascii="Times New Roman" w:eastAsia="Times New Roman" w:hAnsi="Times New Roman" w:cs="Times New Roman" w:hint="default"/>
        <w:spacing w:val="-3"/>
        <w:w w:val="100"/>
        <w:sz w:val="27"/>
        <w:szCs w:val="27"/>
        <w:lang w:val="pt-PT" w:eastAsia="en-US" w:bidi="ar-SA"/>
      </w:rPr>
    </w:lvl>
    <w:lvl w:ilvl="3">
      <w:start w:val="1"/>
      <w:numFmt w:val="decimal"/>
      <w:lvlText w:val="%4."/>
      <w:lvlJc w:val="left"/>
      <w:pPr>
        <w:ind w:left="842" w:hanging="608"/>
      </w:pPr>
      <w:rPr>
        <w:rFonts w:ascii="Times New Roman" w:eastAsia="Times New Roman" w:hAnsi="Times New Roman" w:cs="Times New Roman" w:hint="default"/>
        <w:spacing w:val="0"/>
        <w:w w:val="100"/>
        <w:sz w:val="27"/>
        <w:szCs w:val="27"/>
        <w:lang w:val="pt-PT" w:eastAsia="en-US" w:bidi="ar-SA"/>
      </w:rPr>
    </w:lvl>
    <w:lvl w:ilvl="4">
      <w:numFmt w:val="bullet"/>
      <w:lvlText w:val="•"/>
      <w:lvlJc w:val="left"/>
      <w:pPr>
        <w:ind w:left="2006" w:hanging="608"/>
      </w:pPr>
      <w:rPr>
        <w:rFonts w:hint="default"/>
        <w:lang w:val="pt-PT" w:eastAsia="en-US" w:bidi="ar-SA"/>
      </w:rPr>
    </w:lvl>
    <w:lvl w:ilvl="5">
      <w:numFmt w:val="bullet"/>
      <w:lvlText w:val="•"/>
      <w:lvlJc w:val="left"/>
      <w:pPr>
        <w:ind w:left="3173" w:hanging="608"/>
      </w:pPr>
      <w:rPr>
        <w:rFonts w:hint="default"/>
        <w:lang w:val="pt-PT" w:eastAsia="en-US" w:bidi="ar-SA"/>
      </w:rPr>
    </w:lvl>
    <w:lvl w:ilvl="6">
      <w:numFmt w:val="bullet"/>
      <w:lvlText w:val="•"/>
      <w:lvlJc w:val="left"/>
      <w:pPr>
        <w:ind w:left="4339" w:hanging="608"/>
      </w:pPr>
      <w:rPr>
        <w:rFonts w:hint="default"/>
        <w:lang w:val="pt-PT" w:eastAsia="en-US" w:bidi="ar-SA"/>
      </w:rPr>
    </w:lvl>
    <w:lvl w:ilvl="7">
      <w:numFmt w:val="bullet"/>
      <w:lvlText w:val="•"/>
      <w:lvlJc w:val="left"/>
      <w:pPr>
        <w:ind w:left="5506" w:hanging="608"/>
      </w:pPr>
      <w:rPr>
        <w:rFonts w:hint="default"/>
        <w:lang w:val="pt-PT" w:eastAsia="en-US" w:bidi="ar-SA"/>
      </w:rPr>
    </w:lvl>
    <w:lvl w:ilvl="8">
      <w:numFmt w:val="bullet"/>
      <w:lvlText w:val="•"/>
      <w:lvlJc w:val="left"/>
      <w:pPr>
        <w:ind w:left="6673" w:hanging="608"/>
      </w:pPr>
      <w:rPr>
        <w:rFonts w:hint="default"/>
        <w:lang w:val="pt-PT" w:eastAsia="en-US" w:bidi="ar-SA"/>
      </w:rPr>
    </w:lvl>
  </w:abstractNum>
  <w:abstractNum w:abstractNumId="3" w15:restartNumberingAfterBreak="0">
    <w:nsid w:val="1B610BA4"/>
    <w:multiLevelType w:val="hybridMultilevel"/>
    <w:tmpl w:val="6692722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231A535E"/>
    <w:multiLevelType w:val="multilevel"/>
    <w:tmpl w:val="FF142A88"/>
    <w:lvl w:ilvl="0">
      <w:start w:val="1"/>
      <w:numFmt w:val="decimal"/>
      <w:lvlText w:val="%1."/>
      <w:lvlJc w:val="left"/>
      <w:pPr>
        <w:ind w:left="360" w:hanging="360"/>
      </w:pPr>
      <w:rPr>
        <w:rFonts w:ascii="Times New Roman" w:eastAsia="Calibri" w:hAnsi="Times New Roman" w:cs="Times New Roman" w:hint="default"/>
        <w:b w:val="0"/>
      </w:rPr>
    </w:lvl>
    <w:lvl w:ilvl="1">
      <w:start w:val="1"/>
      <w:numFmt w:val="decimal"/>
      <w:lvlText w:val="%1.%2."/>
      <w:lvlJc w:val="left"/>
      <w:pPr>
        <w:ind w:left="792" w:hanging="432"/>
      </w:pPr>
      <w:rPr>
        <w:rFonts w:ascii="Times New Roman" w:eastAsia="Calibri" w:hAnsi="Times New Roman" w:cs="Times New Roman" w:hint="default"/>
        <w:b w:val="0"/>
        <w:color w:val="000000"/>
        <w:sz w:val="24"/>
        <w:szCs w:val="24"/>
      </w:rPr>
    </w:lvl>
    <w:lvl w:ilvl="2">
      <w:start w:val="1"/>
      <w:numFmt w:val="decimal"/>
      <w:lvlText w:val="%1.%2.%3."/>
      <w:lvlJc w:val="left"/>
      <w:pPr>
        <w:ind w:left="1224" w:hanging="504"/>
      </w:pPr>
      <w:rPr>
        <w:b w:val="0"/>
        <w:bCs/>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8381CAA"/>
    <w:multiLevelType w:val="multilevel"/>
    <w:tmpl w:val="12CEBF3A"/>
    <w:lvl w:ilvl="0">
      <w:start w:val="2"/>
      <w:numFmt w:val="decimal"/>
      <w:lvlText w:val="%1"/>
      <w:lvlJc w:val="left"/>
      <w:pPr>
        <w:ind w:left="360" w:hanging="360"/>
      </w:pPr>
      <w:rPr>
        <w:rFonts w:hint="default"/>
        <w:b w:val="0"/>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ascii="Times New Roman" w:hAnsi="Times New Roman" w:cs="Times New Roman"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 w15:restartNumberingAfterBreak="0">
    <w:nsid w:val="32FB02BD"/>
    <w:multiLevelType w:val="hybridMultilevel"/>
    <w:tmpl w:val="F6CC85A6"/>
    <w:lvl w:ilvl="0" w:tplc="0416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33B441A2"/>
    <w:multiLevelType w:val="multilevel"/>
    <w:tmpl w:val="0416001D"/>
    <w:styleLink w:val="Estilo4"/>
    <w:lvl w:ilvl="0">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46250F7"/>
    <w:multiLevelType w:val="multilevel"/>
    <w:tmpl w:val="B9CA0858"/>
    <w:name w:val="WWNum37"/>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9" w15:restartNumberingAfterBreak="0">
    <w:nsid w:val="3F5B4B07"/>
    <w:multiLevelType w:val="multilevel"/>
    <w:tmpl w:val="28DE2F14"/>
    <w:styleLink w:val="Estilo3"/>
    <w:lvl w:ilvl="0">
      <w:start w:val="6"/>
      <w:numFmt w:val="decimal"/>
      <w:lvlText w:val="8.%1"/>
      <w:lvlJc w:val="left"/>
      <w:pPr>
        <w:ind w:left="555" w:hanging="55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37059F0"/>
    <w:multiLevelType w:val="multilevel"/>
    <w:tmpl w:val="D5407624"/>
    <w:lvl w:ilvl="0">
      <w:start w:val="15"/>
      <w:numFmt w:val="decimal"/>
      <w:lvlText w:val="%1"/>
      <w:lvlJc w:val="left"/>
      <w:pPr>
        <w:ind w:left="1810" w:hanging="708"/>
      </w:pPr>
      <w:rPr>
        <w:rFonts w:hint="default"/>
        <w:lang w:val="pt-BR" w:eastAsia="pt-BR" w:bidi="pt-BR"/>
      </w:rPr>
    </w:lvl>
    <w:lvl w:ilvl="1">
      <w:start w:val="17"/>
      <w:numFmt w:val="decimal"/>
      <w:lvlText w:val="%1.%2."/>
      <w:lvlJc w:val="left"/>
      <w:pPr>
        <w:ind w:left="2410" w:hanging="708"/>
      </w:pPr>
      <w:rPr>
        <w:rFonts w:ascii="Arial" w:eastAsia="Arial" w:hAnsi="Arial" w:cs="Arial" w:hint="default"/>
        <w:spacing w:val="-1"/>
        <w:w w:val="100"/>
        <w:sz w:val="22"/>
        <w:szCs w:val="22"/>
        <w:lang w:val="pt-BR" w:eastAsia="pt-BR" w:bidi="pt-BR"/>
      </w:rPr>
    </w:lvl>
    <w:lvl w:ilvl="2">
      <w:start w:val="1"/>
      <w:numFmt w:val="decimal"/>
      <w:lvlText w:val="%1.%2.%3."/>
      <w:lvlJc w:val="left"/>
      <w:pPr>
        <w:ind w:left="1102" w:hanging="852"/>
      </w:pPr>
      <w:rPr>
        <w:rFonts w:ascii="Arial" w:eastAsia="Arial" w:hAnsi="Arial" w:cs="Arial" w:hint="default"/>
        <w:spacing w:val="-3"/>
        <w:w w:val="100"/>
        <w:sz w:val="22"/>
        <w:szCs w:val="22"/>
        <w:lang w:val="pt-BR" w:eastAsia="pt-BR" w:bidi="pt-BR"/>
      </w:rPr>
    </w:lvl>
    <w:lvl w:ilvl="3">
      <w:numFmt w:val="bullet"/>
      <w:lvlText w:val="•"/>
      <w:lvlJc w:val="left"/>
      <w:pPr>
        <w:ind w:left="3128" w:hanging="852"/>
      </w:pPr>
      <w:rPr>
        <w:rFonts w:hint="default"/>
        <w:lang w:val="pt-BR" w:eastAsia="pt-BR" w:bidi="pt-BR"/>
      </w:rPr>
    </w:lvl>
    <w:lvl w:ilvl="4">
      <w:numFmt w:val="bullet"/>
      <w:lvlText w:val="•"/>
      <w:lvlJc w:val="left"/>
      <w:pPr>
        <w:ind w:left="4296" w:hanging="852"/>
      </w:pPr>
      <w:rPr>
        <w:rFonts w:hint="default"/>
        <w:lang w:val="pt-BR" w:eastAsia="pt-BR" w:bidi="pt-BR"/>
      </w:rPr>
    </w:lvl>
    <w:lvl w:ilvl="5">
      <w:numFmt w:val="bullet"/>
      <w:lvlText w:val="•"/>
      <w:lvlJc w:val="left"/>
      <w:pPr>
        <w:ind w:left="5464" w:hanging="852"/>
      </w:pPr>
      <w:rPr>
        <w:rFonts w:hint="default"/>
        <w:lang w:val="pt-BR" w:eastAsia="pt-BR" w:bidi="pt-BR"/>
      </w:rPr>
    </w:lvl>
    <w:lvl w:ilvl="6">
      <w:numFmt w:val="bullet"/>
      <w:lvlText w:val="•"/>
      <w:lvlJc w:val="left"/>
      <w:pPr>
        <w:ind w:left="6633" w:hanging="852"/>
      </w:pPr>
      <w:rPr>
        <w:rFonts w:hint="default"/>
        <w:lang w:val="pt-BR" w:eastAsia="pt-BR" w:bidi="pt-BR"/>
      </w:rPr>
    </w:lvl>
    <w:lvl w:ilvl="7">
      <w:numFmt w:val="bullet"/>
      <w:lvlText w:val="•"/>
      <w:lvlJc w:val="left"/>
      <w:pPr>
        <w:ind w:left="7801" w:hanging="852"/>
      </w:pPr>
      <w:rPr>
        <w:rFonts w:hint="default"/>
        <w:lang w:val="pt-BR" w:eastAsia="pt-BR" w:bidi="pt-BR"/>
      </w:rPr>
    </w:lvl>
    <w:lvl w:ilvl="8">
      <w:numFmt w:val="bullet"/>
      <w:lvlText w:val="•"/>
      <w:lvlJc w:val="left"/>
      <w:pPr>
        <w:ind w:left="8969" w:hanging="852"/>
      </w:pPr>
      <w:rPr>
        <w:rFonts w:hint="default"/>
        <w:lang w:val="pt-BR" w:eastAsia="pt-BR" w:bidi="pt-BR"/>
      </w:rPr>
    </w:lvl>
  </w:abstractNum>
  <w:abstractNum w:abstractNumId="11" w15:restartNumberingAfterBreak="0">
    <w:nsid w:val="449415AE"/>
    <w:multiLevelType w:val="hybridMultilevel"/>
    <w:tmpl w:val="EA06844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4DD80F6E"/>
    <w:multiLevelType w:val="multilevel"/>
    <w:tmpl w:val="3EAA5BB2"/>
    <w:styleLink w:val="Estilo5"/>
    <w:lvl w:ilvl="0">
      <w:start w:val="3"/>
      <w:numFmt w:val="decimal"/>
      <w:lvlText w:val="%1)"/>
      <w:lvlJc w:val="left"/>
      <w:pPr>
        <w:ind w:left="360" w:hanging="360"/>
      </w:pPr>
      <w:rPr>
        <w:rFonts w:ascii="3" w:hAnsi="3"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52113DB"/>
    <w:multiLevelType w:val="multilevel"/>
    <w:tmpl w:val="43DA9682"/>
    <w:lvl w:ilvl="0">
      <w:start w:val="1"/>
      <w:numFmt w:val="decimal"/>
      <w:lvlText w:val="%1."/>
      <w:lvlJc w:val="left"/>
      <w:pPr>
        <w:ind w:left="360" w:hanging="360"/>
      </w:pPr>
      <w:rPr>
        <w:b/>
      </w:rPr>
    </w:lvl>
    <w:lvl w:ilvl="1">
      <w:start w:val="1"/>
      <w:numFmt w:val="decimal"/>
      <w:lvlText w:val="%1.%2."/>
      <w:lvlJc w:val="left"/>
      <w:pPr>
        <w:ind w:left="999" w:hanging="432"/>
      </w:pPr>
      <w:rPr>
        <w:b w:val="0"/>
        <w:i w:val="0"/>
        <w:strike w:val="0"/>
        <w:color w:val="auto"/>
        <w:sz w:val="20"/>
        <w:szCs w:val="20"/>
        <w:u w:val="none"/>
      </w:rPr>
    </w:lvl>
    <w:lvl w:ilvl="2">
      <w:start w:val="1"/>
      <w:numFmt w:val="decimal"/>
      <w:lvlText w:val="%1.%2.%3."/>
      <w:lvlJc w:val="left"/>
      <w:pPr>
        <w:ind w:left="1638" w:hanging="504"/>
      </w:pPr>
      <w:rPr>
        <w:rFonts w:ascii="Arial" w:hAnsi="Arial" w:hint="default"/>
        <w:b w:val="0"/>
        <w:i w:val="0"/>
        <w:strike w:val="0"/>
        <w:color w:val="auto"/>
        <w:sz w:val="20"/>
        <w:szCs w:val="2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7E17B68"/>
    <w:multiLevelType w:val="multilevel"/>
    <w:tmpl w:val="0416001D"/>
    <w:styleLink w:val="Estilo6"/>
    <w:lvl w:ilvl="0">
      <w:start w:val="6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704F5EEE"/>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5D833FC"/>
    <w:multiLevelType w:val="multilevel"/>
    <w:tmpl w:val="837E1676"/>
    <w:styleLink w:val="Estilo1"/>
    <w:lvl w:ilvl="0">
      <w:start w:val="8"/>
      <w:numFmt w:val="decimal"/>
      <w:lvlText w:val="%1."/>
      <w:lvlJc w:val="left"/>
      <w:pPr>
        <w:ind w:left="555" w:hanging="555"/>
      </w:pPr>
      <w:rPr>
        <w:rFonts w:hint="default"/>
      </w:rPr>
    </w:lvl>
    <w:lvl w:ilvl="1">
      <w:start w:val="3"/>
      <w:numFmt w:val="decimal"/>
      <w:lvlText w:val="%1.%2."/>
      <w:lvlJc w:val="left"/>
      <w:pPr>
        <w:ind w:left="122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17" w15:restartNumberingAfterBreak="0">
    <w:nsid w:val="7A061DC1"/>
    <w:multiLevelType w:val="hybridMultilevel"/>
    <w:tmpl w:val="5BD0CF80"/>
    <w:lvl w:ilvl="0" w:tplc="63E6C48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7C940B39"/>
    <w:multiLevelType w:val="multilevel"/>
    <w:tmpl w:val="0416001D"/>
    <w:styleLink w:val="Estilo2"/>
    <w:lvl w:ilvl="0">
      <w:start w:val="1"/>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7CE651FA"/>
    <w:multiLevelType w:val="hybridMultilevel"/>
    <w:tmpl w:val="5CC420D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7F7F08FF"/>
    <w:multiLevelType w:val="hybridMultilevel"/>
    <w:tmpl w:val="F40CF162"/>
    <w:lvl w:ilvl="0" w:tplc="FFFFFFFF">
      <w:start w:val="1"/>
      <w:numFmt w:val="upperRoman"/>
      <w:lvlText w:val="%1)"/>
      <w:lvlJc w:val="left"/>
      <w:pPr>
        <w:ind w:left="2136" w:hanging="720"/>
      </w:pPr>
      <w:rPr>
        <w:rFonts w:hint="default"/>
      </w:rPr>
    </w:lvl>
    <w:lvl w:ilvl="1" w:tplc="FFFFFFFF" w:tentative="1">
      <w:start w:val="1"/>
      <w:numFmt w:val="lowerLetter"/>
      <w:lvlText w:val="%2."/>
      <w:lvlJc w:val="left"/>
      <w:pPr>
        <w:ind w:left="2496" w:hanging="360"/>
      </w:pPr>
    </w:lvl>
    <w:lvl w:ilvl="2" w:tplc="FFFFFFFF" w:tentative="1">
      <w:start w:val="1"/>
      <w:numFmt w:val="lowerRoman"/>
      <w:lvlText w:val="%3."/>
      <w:lvlJc w:val="right"/>
      <w:pPr>
        <w:ind w:left="3216" w:hanging="180"/>
      </w:pPr>
    </w:lvl>
    <w:lvl w:ilvl="3" w:tplc="FFFFFFFF" w:tentative="1">
      <w:start w:val="1"/>
      <w:numFmt w:val="decimal"/>
      <w:lvlText w:val="%4."/>
      <w:lvlJc w:val="left"/>
      <w:pPr>
        <w:ind w:left="3936" w:hanging="360"/>
      </w:pPr>
    </w:lvl>
    <w:lvl w:ilvl="4" w:tplc="FFFFFFFF" w:tentative="1">
      <w:start w:val="1"/>
      <w:numFmt w:val="lowerLetter"/>
      <w:lvlText w:val="%5."/>
      <w:lvlJc w:val="left"/>
      <w:pPr>
        <w:ind w:left="4656" w:hanging="360"/>
      </w:pPr>
    </w:lvl>
    <w:lvl w:ilvl="5" w:tplc="FFFFFFFF" w:tentative="1">
      <w:start w:val="1"/>
      <w:numFmt w:val="lowerRoman"/>
      <w:lvlText w:val="%6."/>
      <w:lvlJc w:val="right"/>
      <w:pPr>
        <w:ind w:left="5376" w:hanging="180"/>
      </w:pPr>
    </w:lvl>
    <w:lvl w:ilvl="6" w:tplc="FFFFFFFF" w:tentative="1">
      <w:start w:val="1"/>
      <w:numFmt w:val="decimal"/>
      <w:lvlText w:val="%7."/>
      <w:lvlJc w:val="left"/>
      <w:pPr>
        <w:ind w:left="6096" w:hanging="360"/>
      </w:pPr>
    </w:lvl>
    <w:lvl w:ilvl="7" w:tplc="FFFFFFFF" w:tentative="1">
      <w:start w:val="1"/>
      <w:numFmt w:val="lowerLetter"/>
      <w:lvlText w:val="%8."/>
      <w:lvlJc w:val="left"/>
      <w:pPr>
        <w:ind w:left="6816" w:hanging="360"/>
      </w:pPr>
    </w:lvl>
    <w:lvl w:ilvl="8" w:tplc="FFFFFFFF" w:tentative="1">
      <w:start w:val="1"/>
      <w:numFmt w:val="lowerRoman"/>
      <w:lvlText w:val="%9."/>
      <w:lvlJc w:val="right"/>
      <w:pPr>
        <w:ind w:left="7536" w:hanging="180"/>
      </w:pPr>
    </w:lvl>
  </w:abstractNum>
  <w:num w:numId="1" w16cid:durableId="2142113629">
    <w:abstractNumId w:val="0"/>
  </w:num>
  <w:num w:numId="2" w16cid:durableId="637954131">
    <w:abstractNumId w:val="16"/>
  </w:num>
  <w:num w:numId="3" w16cid:durableId="1924145569">
    <w:abstractNumId w:val="18"/>
  </w:num>
  <w:num w:numId="4" w16cid:durableId="1871648647">
    <w:abstractNumId w:val="9"/>
  </w:num>
  <w:num w:numId="5" w16cid:durableId="1976835284">
    <w:abstractNumId w:val="7"/>
  </w:num>
  <w:num w:numId="6" w16cid:durableId="613555900">
    <w:abstractNumId w:val="12"/>
  </w:num>
  <w:num w:numId="7" w16cid:durableId="4482240">
    <w:abstractNumId w:val="14"/>
  </w:num>
  <w:num w:numId="8" w16cid:durableId="246962422">
    <w:abstractNumId w:val="20"/>
  </w:num>
  <w:num w:numId="9" w16cid:durableId="1962960046">
    <w:abstractNumId w:val="13"/>
  </w:num>
  <w:num w:numId="10" w16cid:durableId="976184567">
    <w:abstractNumId w:val="1"/>
  </w:num>
  <w:num w:numId="11" w16cid:durableId="221526181">
    <w:abstractNumId w:val="2"/>
  </w:num>
  <w:num w:numId="12" w16cid:durableId="143744168">
    <w:abstractNumId w:val="5"/>
  </w:num>
  <w:num w:numId="13" w16cid:durableId="1398438880">
    <w:abstractNumId w:val="3"/>
  </w:num>
  <w:num w:numId="14" w16cid:durableId="275676308">
    <w:abstractNumId w:val="19"/>
  </w:num>
  <w:num w:numId="15" w16cid:durableId="1095708955">
    <w:abstractNumId w:val="1"/>
    <w:lvlOverride w:ilvl="0">
      <w:startOverride w:val="6"/>
    </w:lvlOverride>
    <w:lvlOverride w:ilvl="1">
      <w:startOverride w:val="46"/>
    </w:lvlOverride>
  </w:num>
  <w:num w:numId="16" w16cid:durableId="32851666">
    <w:abstractNumId w:val="4"/>
  </w:num>
  <w:num w:numId="17" w16cid:durableId="1415978400">
    <w:abstractNumId w:val="11"/>
  </w:num>
  <w:num w:numId="18" w16cid:durableId="1682588255">
    <w:abstractNumId w:val="17"/>
  </w:num>
  <w:num w:numId="19" w16cid:durableId="1447315673">
    <w:abstractNumId w:val="10"/>
  </w:num>
  <w:num w:numId="20" w16cid:durableId="1985233967">
    <w:abstractNumId w:val="15"/>
  </w:num>
  <w:num w:numId="21" w16cid:durableId="167866185">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removePersonalInformation/>
  <w:removeDateAndTime/>
  <w:mirrorMargins/>
  <w:activeWritingStyle w:appName="MSWord" w:lang="pt-BR" w:vendorID="64" w:dllVersion="6" w:nlCheck="1" w:checkStyle="0"/>
  <w:activeWritingStyle w:appName="MSWord" w:lang="pt-BR" w:vendorID="64" w:dllVersion="0" w:nlCheck="1" w:checkStyle="0"/>
  <w:activeWritingStyle w:appName="MSWord" w:lang="en-US" w:vendorID="64" w:dllVersion="0" w:nlCheck="1" w:checkStyle="0"/>
  <w:proofState w:spelling="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51AB"/>
    <w:rsid w:val="000000EE"/>
    <w:rsid w:val="0000071E"/>
    <w:rsid w:val="00000E05"/>
    <w:rsid w:val="00001089"/>
    <w:rsid w:val="000019C6"/>
    <w:rsid w:val="00001ADE"/>
    <w:rsid w:val="0000236D"/>
    <w:rsid w:val="00003033"/>
    <w:rsid w:val="00003298"/>
    <w:rsid w:val="00003407"/>
    <w:rsid w:val="00003648"/>
    <w:rsid w:val="000036F3"/>
    <w:rsid w:val="00003B6A"/>
    <w:rsid w:val="00003F8B"/>
    <w:rsid w:val="00004246"/>
    <w:rsid w:val="000044F5"/>
    <w:rsid w:val="00004D4F"/>
    <w:rsid w:val="00005901"/>
    <w:rsid w:val="00005A68"/>
    <w:rsid w:val="00005C75"/>
    <w:rsid w:val="00006179"/>
    <w:rsid w:val="00006180"/>
    <w:rsid w:val="000066C8"/>
    <w:rsid w:val="000069B4"/>
    <w:rsid w:val="000070AF"/>
    <w:rsid w:val="000073F3"/>
    <w:rsid w:val="0000756E"/>
    <w:rsid w:val="000079D0"/>
    <w:rsid w:val="00007E0D"/>
    <w:rsid w:val="00010C6A"/>
    <w:rsid w:val="00011390"/>
    <w:rsid w:val="00011D95"/>
    <w:rsid w:val="000122C1"/>
    <w:rsid w:val="000124BA"/>
    <w:rsid w:val="00012A11"/>
    <w:rsid w:val="00013040"/>
    <w:rsid w:val="00013695"/>
    <w:rsid w:val="00014236"/>
    <w:rsid w:val="0001427F"/>
    <w:rsid w:val="0001451E"/>
    <w:rsid w:val="00014B1F"/>
    <w:rsid w:val="00014E7A"/>
    <w:rsid w:val="00014FC0"/>
    <w:rsid w:val="00015076"/>
    <w:rsid w:val="0001535D"/>
    <w:rsid w:val="00015651"/>
    <w:rsid w:val="000156E9"/>
    <w:rsid w:val="00015783"/>
    <w:rsid w:val="00015A6E"/>
    <w:rsid w:val="00015D4B"/>
    <w:rsid w:val="00016EDE"/>
    <w:rsid w:val="00017C8C"/>
    <w:rsid w:val="00017D3B"/>
    <w:rsid w:val="000207EF"/>
    <w:rsid w:val="000209C3"/>
    <w:rsid w:val="00020C33"/>
    <w:rsid w:val="0002118D"/>
    <w:rsid w:val="000212C9"/>
    <w:rsid w:val="00021FE4"/>
    <w:rsid w:val="0002260C"/>
    <w:rsid w:val="0002289A"/>
    <w:rsid w:val="000229B1"/>
    <w:rsid w:val="00022BA7"/>
    <w:rsid w:val="0002306D"/>
    <w:rsid w:val="00023CDD"/>
    <w:rsid w:val="000242C8"/>
    <w:rsid w:val="0002548B"/>
    <w:rsid w:val="00025B38"/>
    <w:rsid w:val="00025E06"/>
    <w:rsid w:val="00026A9C"/>
    <w:rsid w:val="00027155"/>
    <w:rsid w:val="000277DE"/>
    <w:rsid w:val="00027855"/>
    <w:rsid w:val="00027933"/>
    <w:rsid w:val="00027A5D"/>
    <w:rsid w:val="00030B2A"/>
    <w:rsid w:val="000318BA"/>
    <w:rsid w:val="00031DBE"/>
    <w:rsid w:val="00031E06"/>
    <w:rsid w:val="000321F5"/>
    <w:rsid w:val="000322A8"/>
    <w:rsid w:val="00032EA8"/>
    <w:rsid w:val="000335F5"/>
    <w:rsid w:val="00033DA9"/>
    <w:rsid w:val="00033E86"/>
    <w:rsid w:val="000340B8"/>
    <w:rsid w:val="00034A29"/>
    <w:rsid w:val="00034FD6"/>
    <w:rsid w:val="000350C0"/>
    <w:rsid w:val="000350D7"/>
    <w:rsid w:val="000354E2"/>
    <w:rsid w:val="00035CD2"/>
    <w:rsid w:val="00035D80"/>
    <w:rsid w:val="00036536"/>
    <w:rsid w:val="00036982"/>
    <w:rsid w:val="00036D9C"/>
    <w:rsid w:val="00036DF4"/>
    <w:rsid w:val="000373BF"/>
    <w:rsid w:val="0003743B"/>
    <w:rsid w:val="00037B74"/>
    <w:rsid w:val="00037C97"/>
    <w:rsid w:val="00037CFD"/>
    <w:rsid w:val="00040217"/>
    <w:rsid w:val="0004076C"/>
    <w:rsid w:val="000408A0"/>
    <w:rsid w:val="00040957"/>
    <w:rsid w:val="00040CE3"/>
    <w:rsid w:val="00040D0F"/>
    <w:rsid w:val="00041176"/>
    <w:rsid w:val="0004122B"/>
    <w:rsid w:val="00041517"/>
    <w:rsid w:val="00041B5D"/>
    <w:rsid w:val="0004226B"/>
    <w:rsid w:val="00042328"/>
    <w:rsid w:val="0004248D"/>
    <w:rsid w:val="00042708"/>
    <w:rsid w:val="00042714"/>
    <w:rsid w:val="00042DB9"/>
    <w:rsid w:val="000433F5"/>
    <w:rsid w:val="000438B3"/>
    <w:rsid w:val="00043DB2"/>
    <w:rsid w:val="00044685"/>
    <w:rsid w:val="0004478F"/>
    <w:rsid w:val="00044C8C"/>
    <w:rsid w:val="00044CF4"/>
    <w:rsid w:val="000452C7"/>
    <w:rsid w:val="000456C2"/>
    <w:rsid w:val="0004586D"/>
    <w:rsid w:val="0004587A"/>
    <w:rsid w:val="00045EE0"/>
    <w:rsid w:val="00045EFB"/>
    <w:rsid w:val="000472D2"/>
    <w:rsid w:val="00047734"/>
    <w:rsid w:val="00047ADC"/>
    <w:rsid w:val="00047D73"/>
    <w:rsid w:val="00050015"/>
    <w:rsid w:val="000501A4"/>
    <w:rsid w:val="000502FB"/>
    <w:rsid w:val="00050712"/>
    <w:rsid w:val="00050CA9"/>
    <w:rsid w:val="00050EA0"/>
    <w:rsid w:val="00051312"/>
    <w:rsid w:val="00051762"/>
    <w:rsid w:val="00051782"/>
    <w:rsid w:val="000518EF"/>
    <w:rsid w:val="00051E1B"/>
    <w:rsid w:val="00051F02"/>
    <w:rsid w:val="00052048"/>
    <w:rsid w:val="000526DD"/>
    <w:rsid w:val="00052718"/>
    <w:rsid w:val="00052C62"/>
    <w:rsid w:val="00052DBF"/>
    <w:rsid w:val="00052F23"/>
    <w:rsid w:val="00053303"/>
    <w:rsid w:val="000538E6"/>
    <w:rsid w:val="00053E65"/>
    <w:rsid w:val="00054D92"/>
    <w:rsid w:val="00055034"/>
    <w:rsid w:val="00055889"/>
    <w:rsid w:val="00055C19"/>
    <w:rsid w:val="00055F99"/>
    <w:rsid w:val="00056433"/>
    <w:rsid w:val="000564D1"/>
    <w:rsid w:val="00060256"/>
    <w:rsid w:val="00060414"/>
    <w:rsid w:val="00060A78"/>
    <w:rsid w:val="00060B91"/>
    <w:rsid w:val="00060E15"/>
    <w:rsid w:val="00060E1B"/>
    <w:rsid w:val="00061553"/>
    <w:rsid w:val="0006187E"/>
    <w:rsid w:val="00061DA5"/>
    <w:rsid w:val="0006239C"/>
    <w:rsid w:val="00062853"/>
    <w:rsid w:val="00062E0E"/>
    <w:rsid w:val="00062E4E"/>
    <w:rsid w:val="0006303F"/>
    <w:rsid w:val="000633EF"/>
    <w:rsid w:val="00063660"/>
    <w:rsid w:val="0006419C"/>
    <w:rsid w:val="000641D5"/>
    <w:rsid w:val="00064413"/>
    <w:rsid w:val="00064A73"/>
    <w:rsid w:val="0006504E"/>
    <w:rsid w:val="000652F6"/>
    <w:rsid w:val="0006537A"/>
    <w:rsid w:val="00065883"/>
    <w:rsid w:val="000662C1"/>
    <w:rsid w:val="00066368"/>
    <w:rsid w:val="00066564"/>
    <w:rsid w:val="000670EC"/>
    <w:rsid w:val="000677A2"/>
    <w:rsid w:val="00067B0A"/>
    <w:rsid w:val="0007019A"/>
    <w:rsid w:val="00070375"/>
    <w:rsid w:val="0007075C"/>
    <w:rsid w:val="000709FF"/>
    <w:rsid w:val="00070BC9"/>
    <w:rsid w:val="00070EA5"/>
    <w:rsid w:val="00070FD8"/>
    <w:rsid w:val="000725AE"/>
    <w:rsid w:val="0007296F"/>
    <w:rsid w:val="000729D9"/>
    <w:rsid w:val="00073004"/>
    <w:rsid w:val="00073596"/>
    <w:rsid w:val="00073852"/>
    <w:rsid w:val="00073E63"/>
    <w:rsid w:val="0007455C"/>
    <w:rsid w:val="000748E5"/>
    <w:rsid w:val="0007495A"/>
    <w:rsid w:val="0007625C"/>
    <w:rsid w:val="00076CBC"/>
    <w:rsid w:val="0007709E"/>
    <w:rsid w:val="00077127"/>
    <w:rsid w:val="000771B9"/>
    <w:rsid w:val="000779C7"/>
    <w:rsid w:val="00077F21"/>
    <w:rsid w:val="00080710"/>
    <w:rsid w:val="00080B53"/>
    <w:rsid w:val="00080DD9"/>
    <w:rsid w:val="00081098"/>
    <w:rsid w:val="00081282"/>
    <w:rsid w:val="00081A0F"/>
    <w:rsid w:val="0008205E"/>
    <w:rsid w:val="00082162"/>
    <w:rsid w:val="000823C4"/>
    <w:rsid w:val="000826B8"/>
    <w:rsid w:val="0008276E"/>
    <w:rsid w:val="00082AFB"/>
    <w:rsid w:val="00082DC7"/>
    <w:rsid w:val="000831C8"/>
    <w:rsid w:val="000838F5"/>
    <w:rsid w:val="00083BD5"/>
    <w:rsid w:val="00084490"/>
    <w:rsid w:val="00084518"/>
    <w:rsid w:val="000850DC"/>
    <w:rsid w:val="00086D55"/>
    <w:rsid w:val="000872C8"/>
    <w:rsid w:val="000879FB"/>
    <w:rsid w:val="00087EF2"/>
    <w:rsid w:val="000902AA"/>
    <w:rsid w:val="00090419"/>
    <w:rsid w:val="00090425"/>
    <w:rsid w:val="00090534"/>
    <w:rsid w:val="00090BA7"/>
    <w:rsid w:val="00090D08"/>
    <w:rsid w:val="00090F5D"/>
    <w:rsid w:val="00091828"/>
    <w:rsid w:val="00091897"/>
    <w:rsid w:val="000921E1"/>
    <w:rsid w:val="000923CA"/>
    <w:rsid w:val="00092759"/>
    <w:rsid w:val="00092CA5"/>
    <w:rsid w:val="000935AA"/>
    <w:rsid w:val="00093B86"/>
    <w:rsid w:val="00094191"/>
    <w:rsid w:val="00094321"/>
    <w:rsid w:val="00094790"/>
    <w:rsid w:val="00094A8E"/>
    <w:rsid w:val="00094CFE"/>
    <w:rsid w:val="00094D55"/>
    <w:rsid w:val="000967EB"/>
    <w:rsid w:val="00096B41"/>
    <w:rsid w:val="000978DD"/>
    <w:rsid w:val="000A0129"/>
    <w:rsid w:val="000A0585"/>
    <w:rsid w:val="000A05E3"/>
    <w:rsid w:val="000A0BAC"/>
    <w:rsid w:val="000A102A"/>
    <w:rsid w:val="000A179E"/>
    <w:rsid w:val="000A1A7B"/>
    <w:rsid w:val="000A1B88"/>
    <w:rsid w:val="000A1BEE"/>
    <w:rsid w:val="000A1EAC"/>
    <w:rsid w:val="000A23DA"/>
    <w:rsid w:val="000A3D93"/>
    <w:rsid w:val="000A4173"/>
    <w:rsid w:val="000A494B"/>
    <w:rsid w:val="000A498A"/>
    <w:rsid w:val="000A4BBA"/>
    <w:rsid w:val="000A50B2"/>
    <w:rsid w:val="000A5AF5"/>
    <w:rsid w:val="000A5D6C"/>
    <w:rsid w:val="000A5E21"/>
    <w:rsid w:val="000A674F"/>
    <w:rsid w:val="000A6EF7"/>
    <w:rsid w:val="000A7471"/>
    <w:rsid w:val="000A7A72"/>
    <w:rsid w:val="000A7A9F"/>
    <w:rsid w:val="000B01DF"/>
    <w:rsid w:val="000B02A1"/>
    <w:rsid w:val="000B0F42"/>
    <w:rsid w:val="000B1534"/>
    <w:rsid w:val="000B1626"/>
    <w:rsid w:val="000B1C01"/>
    <w:rsid w:val="000B226F"/>
    <w:rsid w:val="000B2378"/>
    <w:rsid w:val="000B2618"/>
    <w:rsid w:val="000B26D4"/>
    <w:rsid w:val="000B283A"/>
    <w:rsid w:val="000B3B09"/>
    <w:rsid w:val="000B4889"/>
    <w:rsid w:val="000B49DC"/>
    <w:rsid w:val="000B56AB"/>
    <w:rsid w:val="000B663C"/>
    <w:rsid w:val="000B69EE"/>
    <w:rsid w:val="000B70E9"/>
    <w:rsid w:val="000B7B55"/>
    <w:rsid w:val="000C052F"/>
    <w:rsid w:val="000C05F5"/>
    <w:rsid w:val="000C08E9"/>
    <w:rsid w:val="000C0A7A"/>
    <w:rsid w:val="000C0CDD"/>
    <w:rsid w:val="000C1127"/>
    <w:rsid w:val="000C123B"/>
    <w:rsid w:val="000C19BD"/>
    <w:rsid w:val="000C1A8D"/>
    <w:rsid w:val="000C1F14"/>
    <w:rsid w:val="000C20BD"/>
    <w:rsid w:val="000C21AD"/>
    <w:rsid w:val="000C2C16"/>
    <w:rsid w:val="000C2E00"/>
    <w:rsid w:val="000C32BF"/>
    <w:rsid w:val="000C380A"/>
    <w:rsid w:val="000C3849"/>
    <w:rsid w:val="000C3E5F"/>
    <w:rsid w:val="000C40ED"/>
    <w:rsid w:val="000C4324"/>
    <w:rsid w:val="000C4932"/>
    <w:rsid w:val="000C5D14"/>
    <w:rsid w:val="000C6446"/>
    <w:rsid w:val="000C670A"/>
    <w:rsid w:val="000C795E"/>
    <w:rsid w:val="000C7B49"/>
    <w:rsid w:val="000C7FA6"/>
    <w:rsid w:val="000C7FFC"/>
    <w:rsid w:val="000D017E"/>
    <w:rsid w:val="000D0D21"/>
    <w:rsid w:val="000D239E"/>
    <w:rsid w:val="000D294B"/>
    <w:rsid w:val="000D2A6B"/>
    <w:rsid w:val="000D2AC3"/>
    <w:rsid w:val="000D3590"/>
    <w:rsid w:val="000D4159"/>
    <w:rsid w:val="000D4BAA"/>
    <w:rsid w:val="000D4D3E"/>
    <w:rsid w:val="000D5774"/>
    <w:rsid w:val="000D5AF9"/>
    <w:rsid w:val="000D5CAD"/>
    <w:rsid w:val="000D5EBE"/>
    <w:rsid w:val="000D6597"/>
    <w:rsid w:val="000D73C4"/>
    <w:rsid w:val="000D7574"/>
    <w:rsid w:val="000D76B8"/>
    <w:rsid w:val="000E0276"/>
    <w:rsid w:val="000E071F"/>
    <w:rsid w:val="000E0923"/>
    <w:rsid w:val="000E0B0C"/>
    <w:rsid w:val="000E15DC"/>
    <w:rsid w:val="000E20A6"/>
    <w:rsid w:val="000E238A"/>
    <w:rsid w:val="000E31D5"/>
    <w:rsid w:val="000E320E"/>
    <w:rsid w:val="000E3CC6"/>
    <w:rsid w:val="000E3D71"/>
    <w:rsid w:val="000E4038"/>
    <w:rsid w:val="000E42DE"/>
    <w:rsid w:val="000E4A61"/>
    <w:rsid w:val="000E4C1B"/>
    <w:rsid w:val="000E4F8C"/>
    <w:rsid w:val="000E5C58"/>
    <w:rsid w:val="000E5ED5"/>
    <w:rsid w:val="000E610F"/>
    <w:rsid w:val="000E611D"/>
    <w:rsid w:val="000E6B74"/>
    <w:rsid w:val="000E739A"/>
    <w:rsid w:val="000E739D"/>
    <w:rsid w:val="000E7EB8"/>
    <w:rsid w:val="000E7F73"/>
    <w:rsid w:val="000F03F6"/>
    <w:rsid w:val="000F0A2E"/>
    <w:rsid w:val="000F104D"/>
    <w:rsid w:val="000F113C"/>
    <w:rsid w:val="000F1290"/>
    <w:rsid w:val="000F1C1C"/>
    <w:rsid w:val="000F1CCF"/>
    <w:rsid w:val="000F1D3E"/>
    <w:rsid w:val="000F2B66"/>
    <w:rsid w:val="000F2D6D"/>
    <w:rsid w:val="000F3C28"/>
    <w:rsid w:val="000F4088"/>
    <w:rsid w:val="000F4B7B"/>
    <w:rsid w:val="000F4F96"/>
    <w:rsid w:val="000F5A07"/>
    <w:rsid w:val="000F6763"/>
    <w:rsid w:val="000F68B7"/>
    <w:rsid w:val="001003FA"/>
    <w:rsid w:val="0010044D"/>
    <w:rsid w:val="0010051D"/>
    <w:rsid w:val="00100606"/>
    <w:rsid w:val="00100990"/>
    <w:rsid w:val="0010099D"/>
    <w:rsid w:val="00100BD1"/>
    <w:rsid w:val="00100D91"/>
    <w:rsid w:val="001011D5"/>
    <w:rsid w:val="00101369"/>
    <w:rsid w:val="00102F0D"/>
    <w:rsid w:val="00102F2B"/>
    <w:rsid w:val="0010307B"/>
    <w:rsid w:val="0010312E"/>
    <w:rsid w:val="00103391"/>
    <w:rsid w:val="00103440"/>
    <w:rsid w:val="00103461"/>
    <w:rsid w:val="00103668"/>
    <w:rsid w:val="00104204"/>
    <w:rsid w:val="0010488C"/>
    <w:rsid w:val="00104C11"/>
    <w:rsid w:val="00105071"/>
    <w:rsid w:val="0010508A"/>
    <w:rsid w:val="00105707"/>
    <w:rsid w:val="00105BB9"/>
    <w:rsid w:val="00105C7B"/>
    <w:rsid w:val="00106B39"/>
    <w:rsid w:val="00110305"/>
    <w:rsid w:val="001103FF"/>
    <w:rsid w:val="00110909"/>
    <w:rsid w:val="001116F8"/>
    <w:rsid w:val="00111C8B"/>
    <w:rsid w:val="00111EC5"/>
    <w:rsid w:val="001120CB"/>
    <w:rsid w:val="0011261C"/>
    <w:rsid w:val="00112A6A"/>
    <w:rsid w:val="00112ABD"/>
    <w:rsid w:val="00112CA4"/>
    <w:rsid w:val="0011358D"/>
    <w:rsid w:val="00113EEB"/>
    <w:rsid w:val="00114C63"/>
    <w:rsid w:val="00115429"/>
    <w:rsid w:val="0011575E"/>
    <w:rsid w:val="00115C30"/>
    <w:rsid w:val="00116179"/>
    <w:rsid w:val="00116D83"/>
    <w:rsid w:val="00117C08"/>
    <w:rsid w:val="001208D4"/>
    <w:rsid w:val="00120D2C"/>
    <w:rsid w:val="00120DAD"/>
    <w:rsid w:val="0012102E"/>
    <w:rsid w:val="001219B0"/>
    <w:rsid w:val="00121BF7"/>
    <w:rsid w:val="00121E12"/>
    <w:rsid w:val="001225D3"/>
    <w:rsid w:val="00122899"/>
    <w:rsid w:val="00122C50"/>
    <w:rsid w:val="00122CF4"/>
    <w:rsid w:val="00123693"/>
    <w:rsid w:val="001243BC"/>
    <w:rsid w:val="00124736"/>
    <w:rsid w:val="00124990"/>
    <w:rsid w:val="00124A63"/>
    <w:rsid w:val="00124F89"/>
    <w:rsid w:val="00124FB7"/>
    <w:rsid w:val="00125A7B"/>
    <w:rsid w:val="00125AF2"/>
    <w:rsid w:val="00125CCF"/>
    <w:rsid w:val="001260FD"/>
    <w:rsid w:val="00126D51"/>
    <w:rsid w:val="0012731E"/>
    <w:rsid w:val="00127321"/>
    <w:rsid w:val="0012744D"/>
    <w:rsid w:val="001274AB"/>
    <w:rsid w:val="00127D78"/>
    <w:rsid w:val="00127DCD"/>
    <w:rsid w:val="00130039"/>
    <w:rsid w:val="001304C0"/>
    <w:rsid w:val="001305E6"/>
    <w:rsid w:val="001305EC"/>
    <w:rsid w:val="00130BEE"/>
    <w:rsid w:val="001315F2"/>
    <w:rsid w:val="00131E76"/>
    <w:rsid w:val="00132214"/>
    <w:rsid w:val="00132231"/>
    <w:rsid w:val="00132614"/>
    <w:rsid w:val="00132A28"/>
    <w:rsid w:val="00133148"/>
    <w:rsid w:val="00133A1F"/>
    <w:rsid w:val="0013405D"/>
    <w:rsid w:val="001342C0"/>
    <w:rsid w:val="00134694"/>
    <w:rsid w:val="00134741"/>
    <w:rsid w:val="001349B8"/>
    <w:rsid w:val="00134FE4"/>
    <w:rsid w:val="0013520A"/>
    <w:rsid w:val="001352C3"/>
    <w:rsid w:val="00135710"/>
    <w:rsid w:val="001357D7"/>
    <w:rsid w:val="00135CCD"/>
    <w:rsid w:val="00136255"/>
    <w:rsid w:val="001366A4"/>
    <w:rsid w:val="00136D43"/>
    <w:rsid w:val="0013709F"/>
    <w:rsid w:val="00137BE7"/>
    <w:rsid w:val="00137F60"/>
    <w:rsid w:val="00140037"/>
    <w:rsid w:val="0014004B"/>
    <w:rsid w:val="001400AB"/>
    <w:rsid w:val="00140584"/>
    <w:rsid w:val="00140A41"/>
    <w:rsid w:val="00140C22"/>
    <w:rsid w:val="00141189"/>
    <w:rsid w:val="001414AC"/>
    <w:rsid w:val="001419CD"/>
    <w:rsid w:val="001419EE"/>
    <w:rsid w:val="00142B67"/>
    <w:rsid w:val="00142FE1"/>
    <w:rsid w:val="0014325E"/>
    <w:rsid w:val="00143845"/>
    <w:rsid w:val="00143DB3"/>
    <w:rsid w:val="00143E29"/>
    <w:rsid w:val="001441A4"/>
    <w:rsid w:val="001443B4"/>
    <w:rsid w:val="001449B9"/>
    <w:rsid w:val="00144AB1"/>
    <w:rsid w:val="00144E73"/>
    <w:rsid w:val="001457DA"/>
    <w:rsid w:val="00145F90"/>
    <w:rsid w:val="00145FD4"/>
    <w:rsid w:val="0014670B"/>
    <w:rsid w:val="001468D3"/>
    <w:rsid w:val="00146BDF"/>
    <w:rsid w:val="00146FB5"/>
    <w:rsid w:val="00150295"/>
    <w:rsid w:val="001516EA"/>
    <w:rsid w:val="0015172D"/>
    <w:rsid w:val="00152D4F"/>
    <w:rsid w:val="0015330F"/>
    <w:rsid w:val="0015394F"/>
    <w:rsid w:val="00153ABA"/>
    <w:rsid w:val="00153E25"/>
    <w:rsid w:val="00153ED5"/>
    <w:rsid w:val="00153F5A"/>
    <w:rsid w:val="00154505"/>
    <w:rsid w:val="001547A5"/>
    <w:rsid w:val="00154B86"/>
    <w:rsid w:val="00154BF4"/>
    <w:rsid w:val="00155CC9"/>
    <w:rsid w:val="00155D25"/>
    <w:rsid w:val="001562A8"/>
    <w:rsid w:val="00156349"/>
    <w:rsid w:val="0015684D"/>
    <w:rsid w:val="00156C74"/>
    <w:rsid w:val="00156E90"/>
    <w:rsid w:val="00157474"/>
    <w:rsid w:val="00157D8E"/>
    <w:rsid w:val="00160549"/>
    <w:rsid w:val="00160602"/>
    <w:rsid w:val="001608E4"/>
    <w:rsid w:val="00160BBD"/>
    <w:rsid w:val="00160D9F"/>
    <w:rsid w:val="00160DA4"/>
    <w:rsid w:val="00161423"/>
    <w:rsid w:val="0016260D"/>
    <w:rsid w:val="00162645"/>
    <w:rsid w:val="00163925"/>
    <w:rsid w:val="0016418C"/>
    <w:rsid w:val="00164870"/>
    <w:rsid w:val="001648FB"/>
    <w:rsid w:val="00164CC3"/>
    <w:rsid w:val="00164D3A"/>
    <w:rsid w:val="00164EBC"/>
    <w:rsid w:val="0016553F"/>
    <w:rsid w:val="00165573"/>
    <w:rsid w:val="00165577"/>
    <w:rsid w:val="0016584A"/>
    <w:rsid w:val="0016603C"/>
    <w:rsid w:val="00166516"/>
    <w:rsid w:val="00166820"/>
    <w:rsid w:val="00170173"/>
    <w:rsid w:val="00170558"/>
    <w:rsid w:val="001705DE"/>
    <w:rsid w:val="001706E2"/>
    <w:rsid w:val="00170CE1"/>
    <w:rsid w:val="00170D49"/>
    <w:rsid w:val="0017122F"/>
    <w:rsid w:val="001719D7"/>
    <w:rsid w:val="001719F9"/>
    <w:rsid w:val="00171A80"/>
    <w:rsid w:val="001723DF"/>
    <w:rsid w:val="0017284B"/>
    <w:rsid w:val="00172A0F"/>
    <w:rsid w:val="0017326E"/>
    <w:rsid w:val="00174843"/>
    <w:rsid w:val="00174CAA"/>
    <w:rsid w:val="00174D48"/>
    <w:rsid w:val="00174F1B"/>
    <w:rsid w:val="00175089"/>
    <w:rsid w:val="001754EA"/>
    <w:rsid w:val="00175687"/>
    <w:rsid w:val="00175B9C"/>
    <w:rsid w:val="00175D11"/>
    <w:rsid w:val="001769C3"/>
    <w:rsid w:val="00176D13"/>
    <w:rsid w:val="001772A8"/>
    <w:rsid w:val="001777C6"/>
    <w:rsid w:val="00177958"/>
    <w:rsid w:val="00177CD5"/>
    <w:rsid w:val="00180641"/>
    <w:rsid w:val="00180B4C"/>
    <w:rsid w:val="0018179A"/>
    <w:rsid w:val="001817D2"/>
    <w:rsid w:val="00181E1F"/>
    <w:rsid w:val="00181F1C"/>
    <w:rsid w:val="0018218A"/>
    <w:rsid w:val="00182912"/>
    <w:rsid w:val="001835F9"/>
    <w:rsid w:val="00184086"/>
    <w:rsid w:val="001842A6"/>
    <w:rsid w:val="00184618"/>
    <w:rsid w:val="001846FC"/>
    <w:rsid w:val="00184919"/>
    <w:rsid w:val="00184E7C"/>
    <w:rsid w:val="001851BE"/>
    <w:rsid w:val="00185E30"/>
    <w:rsid w:val="00185F3B"/>
    <w:rsid w:val="0018613B"/>
    <w:rsid w:val="001874F4"/>
    <w:rsid w:val="001904A8"/>
    <w:rsid w:val="00191140"/>
    <w:rsid w:val="001916AA"/>
    <w:rsid w:val="001935E5"/>
    <w:rsid w:val="001937C4"/>
    <w:rsid w:val="00194118"/>
    <w:rsid w:val="00194866"/>
    <w:rsid w:val="00194F7C"/>
    <w:rsid w:val="001959DA"/>
    <w:rsid w:val="00196E2E"/>
    <w:rsid w:val="00196F55"/>
    <w:rsid w:val="00197070"/>
    <w:rsid w:val="001979BA"/>
    <w:rsid w:val="001A009A"/>
    <w:rsid w:val="001A0186"/>
    <w:rsid w:val="001A0A05"/>
    <w:rsid w:val="001A112C"/>
    <w:rsid w:val="001A1138"/>
    <w:rsid w:val="001A13FA"/>
    <w:rsid w:val="001A1732"/>
    <w:rsid w:val="001A2051"/>
    <w:rsid w:val="001A20E8"/>
    <w:rsid w:val="001A2CE9"/>
    <w:rsid w:val="001A3153"/>
    <w:rsid w:val="001A3A05"/>
    <w:rsid w:val="001A3ADF"/>
    <w:rsid w:val="001A3E18"/>
    <w:rsid w:val="001A40A3"/>
    <w:rsid w:val="001A43DE"/>
    <w:rsid w:val="001A459B"/>
    <w:rsid w:val="001A4748"/>
    <w:rsid w:val="001A570F"/>
    <w:rsid w:val="001A6F4B"/>
    <w:rsid w:val="001A7EEF"/>
    <w:rsid w:val="001A7F1F"/>
    <w:rsid w:val="001B005B"/>
    <w:rsid w:val="001B1079"/>
    <w:rsid w:val="001B1976"/>
    <w:rsid w:val="001B2538"/>
    <w:rsid w:val="001B2A3F"/>
    <w:rsid w:val="001B2B36"/>
    <w:rsid w:val="001B2FAE"/>
    <w:rsid w:val="001B3448"/>
    <w:rsid w:val="001B3617"/>
    <w:rsid w:val="001B3DA3"/>
    <w:rsid w:val="001B4796"/>
    <w:rsid w:val="001B4A0C"/>
    <w:rsid w:val="001B4B0E"/>
    <w:rsid w:val="001B53DE"/>
    <w:rsid w:val="001B5A50"/>
    <w:rsid w:val="001B6423"/>
    <w:rsid w:val="001B7184"/>
    <w:rsid w:val="001B7FE6"/>
    <w:rsid w:val="001C11C5"/>
    <w:rsid w:val="001C24A9"/>
    <w:rsid w:val="001C2C97"/>
    <w:rsid w:val="001C2E71"/>
    <w:rsid w:val="001C2FA4"/>
    <w:rsid w:val="001C352B"/>
    <w:rsid w:val="001C3F32"/>
    <w:rsid w:val="001C41C8"/>
    <w:rsid w:val="001C48B6"/>
    <w:rsid w:val="001C4C04"/>
    <w:rsid w:val="001C501A"/>
    <w:rsid w:val="001C57FF"/>
    <w:rsid w:val="001C59C0"/>
    <w:rsid w:val="001C5FEE"/>
    <w:rsid w:val="001C694F"/>
    <w:rsid w:val="001C6C9C"/>
    <w:rsid w:val="001C7098"/>
    <w:rsid w:val="001C70DB"/>
    <w:rsid w:val="001C721E"/>
    <w:rsid w:val="001C72CA"/>
    <w:rsid w:val="001C7B80"/>
    <w:rsid w:val="001D1172"/>
    <w:rsid w:val="001D21DD"/>
    <w:rsid w:val="001D288E"/>
    <w:rsid w:val="001D28CC"/>
    <w:rsid w:val="001D2907"/>
    <w:rsid w:val="001D2967"/>
    <w:rsid w:val="001D2C58"/>
    <w:rsid w:val="001D3305"/>
    <w:rsid w:val="001D3368"/>
    <w:rsid w:val="001D3524"/>
    <w:rsid w:val="001D3951"/>
    <w:rsid w:val="001D3BA3"/>
    <w:rsid w:val="001D3ED8"/>
    <w:rsid w:val="001D4546"/>
    <w:rsid w:val="001D4665"/>
    <w:rsid w:val="001D4741"/>
    <w:rsid w:val="001D4C33"/>
    <w:rsid w:val="001D4EF3"/>
    <w:rsid w:val="001D557C"/>
    <w:rsid w:val="001D6554"/>
    <w:rsid w:val="001D6EE5"/>
    <w:rsid w:val="001D7B52"/>
    <w:rsid w:val="001E053E"/>
    <w:rsid w:val="001E093F"/>
    <w:rsid w:val="001E1335"/>
    <w:rsid w:val="001E137B"/>
    <w:rsid w:val="001E1D6B"/>
    <w:rsid w:val="001E204B"/>
    <w:rsid w:val="001E2495"/>
    <w:rsid w:val="001E2579"/>
    <w:rsid w:val="001E2E97"/>
    <w:rsid w:val="001E3AAF"/>
    <w:rsid w:val="001E3B86"/>
    <w:rsid w:val="001E40D3"/>
    <w:rsid w:val="001E4CE8"/>
    <w:rsid w:val="001E52DF"/>
    <w:rsid w:val="001E60BA"/>
    <w:rsid w:val="001E702D"/>
    <w:rsid w:val="001E722B"/>
    <w:rsid w:val="001E7281"/>
    <w:rsid w:val="001E7948"/>
    <w:rsid w:val="001E7CE4"/>
    <w:rsid w:val="001F0A6E"/>
    <w:rsid w:val="001F0D23"/>
    <w:rsid w:val="001F0E4E"/>
    <w:rsid w:val="001F28BE"/>
    <w:rsid w:val="001F2E5E"/>
    <w:rsid w:val="001F39FA"/>
    <w:rsid w:val="001F4655"/>
    <w:rsid w:val="001F4C3C"/>
    <w:rsid w:val="001F5154"/>
    <w:rsid w:val="001F62FB"/>
    <w:rsid w:val="001F66DD"/>
    <w:rsid w:val="001F6A1C"/>
    <w:rsid w:val="001F6AED"/>
    <w:rsid w:val="001F6C44"/>
    <w:rsid w:val="00200097"/>
    <w:rsid w:val="0020019F"/>
    <w:rsid w:val="00200A4B"/>
    <w:rsid w:val="002018CC"/>
    <w:rsid w:val="00201BC1"/>
    <w:rsid w:val="00201C4C"/>
    <w:rsid w:val="00201F24"/>
    <w:rsid w:val="00202234"/>
    <w:rsid w:val="00202A04"/>
    <w:rsid w:val="00202BFE"/>
    <w:rsid w:val="00202DBE"/>
    <w:rsid w:val="00203003"/>
    <w:rsid w:val="00203293"/>
    <w:rsid w:val="00203585"/>
    <w:rsid w:val="00203BD2"/>
    <w:rsid w:val="002042BD"/>
    <w:rsid w:val="00205034"/>
    <w:rsid w:val="00205197"/>
    <w:rsid w:val="002053A4"/>
    <w:rsid w:val="0020593D"/>
    <w:rsid w:val="002059A3"/>
    <w:rsid w:val="002059AC"/>
    <w:rsid w:val="00205B37"/>
    <w:rsid w:val="00205D29"/>
    <w:rsid w:val="00205F6E"/>
    <w:rsid w:val="00206083"/>
    <w:rsid w:val="00206118"/>
    <w:rsid w:val="00206480"/>
    <w:rsid w:val="0020735B"/>
    <w:rsid w:val="00207B07"/>
    <w:rsid w:val="00207B98"/>
    <w:rsid w:val="00210001"/>
    <w:rsid w:val="00210338"/>
    <w:rsid w:val="002105DC"/>
    <w:rsid w:val="00210B04"/>
    <w:rsid w:val="0021106D"/>
    <w:rsid w:val="0021162B"/>
    <w:rsid w:val="00211C19"/>
    <w:rsid w:val="00211F6A"/>
    <w:rsid w:val="0021245F"/>
    <w:rsid w:val="00212535"/>
    <w:rsid w:val="00213E2F"/>
    <w:rsid w:val="00213E32"/>
    <w:rsid w:val="00214276"/>
    <w:rsid w:val="00214998"/>
    <w:rsid w:val="00214A26"/>
    <w:rsid w:val="00216492"/>
    <w:rsid w:val="002165CA"/>
    <w:rsid w:val="0021698A"/>
    <w:rsid w:val="00216AA5"/>
    <w:rsid w:val="00220307"/>
    <w:rsid w:val="00220365"/>
    <w:rsid w:val="00220D79"/>
    <w:rsid w:val="00220FFE"/>
    <w:rsid w:val="00221BA5"/>
    <w:rsid w:val="002226F5"/>
    <w:rsid w:val="00222980"/>
    <w:rsid w:val="0022333F"/>
    <w:rsid w:val="00223621"/>
    <w:rsid w:val="002241A2"/>
    <w:rsid w:val="00225EC5"/>
    <w:rsid w:val="00225F8A"/>
    <w:rsid w:val="00226061"/>
    <w:rsid w:val="0022617E"/>
    <w:rsid w:val="00226320"/>
    <w:rsid w:val="002267BC"/>
    <w:rsid w:val="002273DE"/>
    <w:rsid w:val="00227861"/>
    <w:rsid w:val="00227F96"/>
    <w:rsid w:val="00230C82"/>
    <w:rsid w:val="00231E9C"/>
    <w:rsid w:val="002322DE"/>
    <w:rsid w:val="0023260A"/>
    <w:rsid w:val="00232E32"/>
    <w:rsid w:val="002332E9"/>
    <w:rsid w:val="002333D7"/>
    <w:rsid w:val="002345B4"/>
    <w:rsid w:val="00235187"/>
    <w:rsid w:val="00236150"/>
    <w:rsid w:val="00236166"/>
    <w:rsid w:val="00236A67"/>
    <w:rsid w:val="00236EF6"/>
    <w:rsid w:val="00236FC7"/>
    <w:rsid w:val="00240B17"/>
    <w:rsid w:val="00240E5B"/>
    <w:rsid w:val="00241680"/>
    <w:rsid w:val="00241D78"/>
    <w:rsid w:val="00242FAB"/>
    <w:rsid w:val="002430F2"/>
    <w:rsid w:val="00243E95"/>
    <w:rsid w:val="0024516A"/>
    <w:rsid w:val="00245337"/>
    <w:rsid w:val="002457A5"/>
    <w:rsid w:val="00245C2C"/>
    <w:rsid w:val="002463C0"/>
    <w:rsid w:val="002463E2"/>
    <w:rsid w:val="002463FA"/>
    <w:rsid w:val="00246DAE"/>
    <w:rsid w:val="00247A28"/>
    <w:rsid w:val="0025007B"/>
    <w:rsid w:val="00250C01"/>
    <w:rsid w:val="00251DDB"/>
    <w:rsid w:val="002521DC"/>
    <w:rsid w:val="00252859"/>
    <w:rsid w:val="0025319B"/>
    <w:rsid w:val="00253319"/>
    <w:rsid w:val="002538B4"/>
    <w:rsid w:val="002538E3"/>
    <w:rsid w:val="00253C18"/>
    <w:rsid w:val="00253EDB"/>
    <w:rsid w:val="00254215"/>
    <w:rsid w:val="00255593"/>
    <w:rsid w:val="00255907"/>
    <w:rsid w:val="0025592E"/>
    <w:rsid w:val="00255B96"/>
    <w:rsid w:val="00255C24"/>
    <w:rsid w:val="00256D88"/>
    <w:rsid w:val="002570DE"/>
    <w:rsid w:val="00257354"/>
    <w:rsid w:val="002573FE"/>
    <w:rsid w:val="002574DA"/>
    <w:rsid w:val="00257699"/>
    <w:rsid w:val="00257DB8"/>
    <w:rsid w:val="00257FA9"/>
    <w:rsid w:val="0026009E"/>
    <w:rsid w:val="002603BB"/>
    <w:rsid w:val="0026065F"/>
    <w:rsid w:val="00260802"/>
    <w:rsid w:val="00260A32"/>
    <w:rsid w:val="00261723"/>
    <w:rsid w:val="002617C8"/>
    <w:rsid w:val="002617F3"/>
    <w:rsid w:val="00261925"/>
    <w:rsid w:val="00261A38"/>
    <w:rsid w:val="0026234A"/>
    <w:rsid w:val="00262D64"/>
    <w:rsid w:val="002632D7"/>
    <w:rsid w:val="0026386A"/>
    <w:rsid w:val="00263A2E"/>
    <w:rsid w:val="0026417F"/>
    <w:rsid w:val="002645BA"/>
    <w:rsid w:val="0026552C"/>
    <w:rsid w:val="002656A2"/>
    <w:rsid w:val="00265AD0"/>
    <w:rsid w:val="00265B35"/>
    <w:rsid w:val="00265F07"/>
    <w:rsid w:val="00265FB6"/>
    <w:rsid w:val="002668C6"/>
    <w:rsid w:val="00267125"/>
    <w:rsid w:val="00267178"/>
    <w:rsid w:val="0026767C"/>
    <w:rsid w:val="00267993"/>
    <w:rsid w:val="00267B22"/>
    <w:rsid w:val="00267D00"/>
    <w:rsid w:val="0027097C"/>
    <w:rsid w:val="002709CB"/>
    <w:rsid w:val="002711B5"/>
    <w:rsid w:val="00271CB6"/>
    <w:rsid w:val="00271E5A"/>
    <w:rsid w:val="002722EA"/>
    <w:rsid w:val="0027248A"/>
    <w:rsid w:val="00272763"/>
    <w:rsid w:val="00272E2D"/>
    <w:rsid w:val="0027301A"/>
    <w:rsid w:val="002735FF"/>
    <w:rsid w:val="00273748"/>
    <w:rsid w:val="00273809"/>
    <w:rsid w:val="0027381F"/>
    <w:rsid w:val="0027412B"/>
    <w:rsid w:val="002743CC"/>
    <w:rsid w:val="002744AA"/>
    <w:rsid w:val="00274FAF"/>
    <w:rsid w:val="0027533B"/>
    <w:rsid w:val="00276ECC"/>
    <w:rsid w:val="00277FA1"/>
    <w:rsid w:val="00280846"/>
    <w:rsid w:val="00281A44"/>
    <w:rsid w:val="00281B90"/>
    <w:rsid w:val="00281E5E"/>
    <w:rsid w:val="002821A0"/>
    <w:rsid w:val="00282AC5"/>
    <w:rsid w:val="00282DB1"/>
    <w:rsid w:val="00283BFE"/>
    <w:rsid w:val="00283D51"/>
    <w:rsid w:val="002840F4"/>
    <w:rsid w:val="0028552D"/>
    <w:rsid w:val="00285733"/>
    <w:rsid w:val="0028593C"/>
    <w:rsid w:val="00285983"/>
    <w:rsid w:val="00286AD9"/>
    <w:rsid w:val="00286AF4"/>
    <w:rsid w:val="0028765E"/>
    <w:rsid w:val="0028769B"/>
    <w:rsid w:val="00287BB2"/>
    <w:rsid w:val="00287D22"/>
    <w:rsid w:val="00290164"/>
    <w:rsid w:val="0029037D"/>
    <w:rsid w:val="002906AC"/>
    <w:rsid w:val="00290798"/>
    <w:rsid w:val="00290D32"/>
    <w:rsid w:val="002911C7"/>
    <w:rsid w:val="002914EE"/>
    <w:rsid w:val="00291936"/>
    <w:rsid w:val="00291A77"/>
    <w:rsid w:val="00291ABA"/>
    <w:rsid w:val="00291AC3"/>
    <w:rsid w:val="002923A3"/>
    <w:rsid w:val="0029266A"/>
    <w:rsid w:val="002926AC"/>
    <w:rsid w:val="002927E7"/>
    <w:rsid w:val="00292A58"/>
    <w:rsid w:val="002931C6"/>
    <w:rsid w:val="0029332D"/>
    <w:rsid w:val="0029345B"/>
    <w:rsid w:val="002935FE"/>
    <w:rsid w:val="00293624"/>
    <w:rsid w:val="00293786"/>
    <w:rsid w:val="002937D4"/>
    <w:rsid w:val="00293AE8"/>
    <w:rsid w:val="00293B0E"/>
    <w:rsid w:val="00293D30"/>
    <w:rsid w:val="00293FFC"/>
    <w:rsid w:val="00294348"/>
    <w:rsid w:val="00294C1A"/>
    <w:rsid w:val="00294F3F"/>
    <w:rsid w:val="002950EF"/>
    <w:rsid w:val="00295EB3"/>
    <w:rsid w:val="002961D6"/>
    <w:rsid w:val="002964CE"/>
    <w:rsid w:val="002967D4"/>
    <w:rsid w:val="00296F0D"/>
    <w:rsid w:val="002973C9"/>
    <w:rsid w:val="00297D07"/>
    <w:rsid w:val="00297E77"/>
    <w:rsid w:val="002A046D"/>
    <w:rsid w:val="002A0D02"/>
    <w:rsid w:val="002A1164"/>
    <w:rsid w:val="002A127F"/>
    <w:rsid w:val="002A17C6"/>
    <w:rsid w:val="002A18C1"/>
    <w:rsid w:val="002A19C7"/>
    <w:rsid w:val="002A1D8D"/>
    <w:rsid w:val="002A265B"/>
    <w:rsid w:val="002A2822"/>
    <w:rsid w:val="002A3A9F"/>
    <w:rsid w:val="002A3D1E"/>
    <w:rsid w:val="002A3E68"/>
    <w:rsid w:val="002A4265"/>
    <w:rsid w:val="002A50DF"/>
    <w:rsid w:val="002A51E3"/>
    <w:rsid w:val="002A566E"/>
    <w:rsid w:val="002A5B83"/>
    <w:rsid w:val="002A611E"/>
    <w:rsid w:val="002A7034"/>
    <w:rsid w:val="002A7E55"/>
    <w:rsid w:val="002B0A65"/>
    <w:rsid w:val="002B0CB2"/>
    <w:rsid w:val="002B0CF8"/>
    <w:rsid w:val="002B138E"/>
    <w:rsid w:val="002B1A68"/>
    <w:rsid w:val="002B210B"/>
    <w:rsid w:val="002B2690"/>
    <w:rsid w:val="002B2A87"/>
    <w:rsid w:val="002B2E88"/>
    <w:rsid w:val="002B2EE9"/>
    <w:rsid w:val="002B34DB"/>
    <w:rsid w:val="002B39B4"/>
    <w:rsid w:val="002B3ACD"/>
    <w:rsid w:val="002B3E15"/>
    <w:rsid w:val="002B3F95"/>
    <w:rsid w:val="002B41F1"/>
    <w:rsid w:val="002B50AB"/>
    <w:rsid w:val="002B5DC1"/>
    <w:rsid w:val="002B5E72"/>
    <w:rsid w:val="002B60CC"/>
    <w:rsid w:val="002B65C6"/>
    <w:rsid w:val="002B733A"/>
    <w:rsid w:val="002B74F7"/>
    <w:rsid w:val="002B7727"/>
    <w:rsid w:val="002B7EB0"/>
    <w:rsid w:val="002C006A"/>
    <w:rsid w:val="002C1258"/>
    <w:rsid w:val="002C17A8"/>
    <w:rsid w:val="002C1B28"/>
    <w:rsid w:val="002C206D"/>
    <w:rsid w:val="002C2C44"/>
    <w:rsid w:val="002C2E67"/>
    <w:rsid w:val="002C42F6"/>
    <w:rsid w:val="002C4E86"/>
    <w:rsid w:val="002C4F64"/>
    <w:rsid w:val="002C54C1"/>
    <w:rsid w:val="002C5E97"/>
    <w:rsid w:val="002C6278"/>
    <w:rsid w:val="002C661C"/>
    <w:rsid w:val="002C6793"/>
    <w:rsid w:val="002C72B3"/>
    <w:rsid w:val="002C7667"/>
    <w:rsid w:val="002C78B4"/>
    <w:rsid w:val="002C7B23"/>
    <w:rsid w:val="002D04FB"/>
    <w:rsid w:val="002D07BF"/>
    <w:rsid w:val="002D14AB"/>
    <w:rsid w:val="002D1B50"/>
    <w:rsid w:val="002D21D8"/>
    <w:rsid w:val="002D3E03"/>
    <w:rsid w:val="002D5122"/>
    <w:rsid w:val="002D5AAD"/>
    <w:rsid w:val="002D5CA9"/>
    <w:rsid w:val="002D6984"/>
    <w:rsid w:val="002D6BF6"/>
    <w:rsid w:val="002D6CFB"/>
    <w:rsid w:val="002D6DBE"/>
    <w:rsid w:val="002D78B4"/>
    <w:rsid w:val="002D79E4"/>
    <w:rsid w:val="002D7C8E"/>
    <w:rsid w:val="002E0783"/>
    <w:rsid w:val="002E0EFC"/>
    <w:rsid w:val="002E139F"/>
    <w:rsid w:val="002E1455"/>
    <w:rsid w:val="002E15A7"/>
    <w:rsid w:val="002E160F"/>
    <w:rsid w:val="002E1EE8"/>
    <w:rsid w:val="002E2016"/>
    <w:rsid w:val="002E2074"/>
    <w:rsid w:val="002E23D9"/>
    <w:rsid w:val="002E276E"/>
    <w:rsid w:val="002E2AF2"/>
    <w:rsid w:val="002E2B74"/>
    <w:rsid w:val="002E2FFE"/>
    <w:rsid w:val="002E3A34"/>
    <w:rsid w:val="002E3B9D"/>
    <w:rsid w:val="002E3EEA"/>
    <w:rsid w:val="002E3F91"/>
    <w:rsid w:val="002E40C5"/>
    <w:rsid w:val="002E42FF"/>
    <w:rsid w:val="002E4709"/>
    <w:rsid w:val="002E480D"/>
    <w:rsid w:val="002E4FD4"/>
    <w:rsid w:val="002E5386"/>
    <w:rsid w:val="002E544D"/>
    <w:rsid w:val="002E5F6B"/>
    <w:rsid w:val="002E60B3"/>
    <w:rsid w:val="002E6499"/>
    <w:rsid w:val="002E649F"/>
    <w:rsid w:val="002E6DA0"/>
    <w:rsid w:val="002E7459"/>
    <w:rsid w:val="002E7544"/>
    <w:rsid w:val="002E7C0B"/>
    <w:rsid w:val="002E7F19"/>
    <w:rsid w:val="002F084D"/>
    <w:rsid w:val="002F0A9A"/>
    <w:rsid w:val="002F0D0C"/>
    <w:rsid w:val="002F1212"/>
    <w:rsid w:val="002F1CE6"/>
    <w:rsid w:val="002F1DAD"/>
    <w:rsid w:val="002F2A81"/>
    <w:rsid w:val="002F308B"/>
    <w:rsid w:val="002F3699"/>
    <w:rsid w:val="002F3A33"/>
    <w:rsid w:val="002F3B04"/>
    <w:rsid w:val="002F4811"/>
    <w:rsid w:val="002F48A7"/>
    <w:rsid w:val="002F6672"/>
    <w:rsid w:val="002F6A58"/>
    <w:rsid w:val="002F70BE"/>
    <w:rsid w:val="002F717F"/>
    <w:rsid w:val="002F7EB1"/>
    <w:rsid w:val="003004C7"/>
    <w:rsid w:val="0030088F"/>
    <w:rsid w:val="00300B3C"/>
    <w:rsid w:val="00301CAE"/>
    <w:rsid w:val="00302138"/>
    <w:rsid w:val="0030290B"/>
    <w:rsid w:val="00302A6E"/>
    <w:rsid w:val="00302EB1"/>
    <w:rsid w:val="003030F1"/>
    <w:rsid w:val="00303784"/>
    <w:rsid w:val="00303864"/>
    <w:rsid w:val="00303DF2"/>
    <w:rsid w:val="003047A9"/>
    <w:rsid w:val="00304AEA"/>
    <w:rsid w:val="00304B56"/>
    <w:rsid w:val="00304D1D"/>
    <w:rsid w:val="003051D8"/>
    <w:rsid w:val="00305F81"/>
    <w:rsid w:val="00307DBE"/>
    <w:rsid w:val="0031058D"/>
    <w:rsid w:val="003105D9"/>
    <w:rsid w:val="003109E1"/>
    <w:rsid w:val="00310B4A"/>
    <w:rsid w:val="00311C0D"/>
    <w:rsid w:val="00311D0A"/>
    <w:rsid w:val="00313147"/>
    <w:rsid w:val="00313399"/>
    <w:rsid w:val="0031358C"/>
    <w:rsid w:val="00313B45"/>
    <w:rsid w:val="00313E32"/>
    <w:rsid w:val="003141E8"/>
    <w:rsid w:val="00314264"/>
    <w:rsid w:val="00314319"/>
    <w:rsid w:val="00314CA9"/>
    <w:rsid w:val="003156BC"/>
    <w:rsid w:val="00315A92"/>
    <w:rsid w:val="00315CA8"/>
    <w:rsid w:val="00316458"/>
    <w:rsid w:val="00316D00"/>
    <w:rsid w:val="0031715D"/>
    <w:rsid w:val="00320345"/>
    <w:rsid w:val="00320A68"/>
    <w:rsid w:val="0032192E"/>
    <w:rsid w:val="00321A1D"/>
    <w:rsid w:val="00321BD5"/>
    <w:rsid w:val="00321BE4"/>
    <w:rsid w:val="003226DD"/>
    <w:rsid w:val="00322A3E"/>
    <w:rsid w:val="003238C3"/>
    <w:rsid w:val="0032398B"/>
    <w:rsid w:val="00323E6D"/>
    <w:rsid w:val="00324781"/>
    <w:rsid w:val="00324BCD"/>
    <w:rsid w:val="00324F30"/>
    <w:rsid w:val="00325023"/>
    <w:rsid w:val="0032533F"/>
    <w:rsid w:val="00325BFF"/>
    <w:rsid w:val="00325FD8"/>
    <w:rsid w:val="003265B9"/>
    <w:rsid w:val="003265FC"/>
    <w:rsid w:val="00326C2A"/>
    <w:rsid w:val="00327232"/>
    <w:rsid w:val="00327DD2"/>
    <w:rsid w:val="00330864"/>
    <w:rsid w:val="0033103B"/>
    <w:rsid w:val="003310F0"/>
    <w:rsid w:val="00331182"/>
    <w:rsid w:val="003327EB"/>
    <w:rsid w:val="00332AB2"/>
    <w:rsid w:val="00332C60"/>
    <w:rsid w:val="00333B87"/>
    <w:rsid w:val="00333D81"/>
    <w:rsid w:val="003342E1"/>
    <w:rsid w:val="003343F8"/>
    <w:rsid w:val="00335189"/>
    <w:rsid w:val="0033550F"/>
    <w:rsid w:val="00336087"/>
    <w:rsid w:val="0033678D"/>
    <w:rsid w:val="00337355"/>
    <w:rsid w:val="003373DB"/>
    <w:rsid w:val="0033777C"/>
    <w:rsid w:val="0033795C"/>
    <w:rsid w:val="0034018E"/>
    <w:rsid w:val="00340192"/>
    <w:rsid w:val="003403C0"/>
    <w:rsid w:val="0034062D"/>
    <w:rsid w:val="00340692"/>
    <w:rsid w:val="00340EE0"/>
    <w:rsid w:val="00340FFA"/>
    <w:rsid w:val="003412B1"/>
    <w:rsid w:val="00341545"/>
    <w:rsid w:val="003415B6"/>
    <w:rsid w:val="00341A32"/>
    <w:rsid w:val="00341B71"/>
    <w:rsid w:val="00342322"/>
    <w:rsid w:val="003426BF"/>
    <w:rsid w:val="00342A21"/>
    <w:rsid w:val="00342AA1"/>
    <w:rsid w:val="00342CB9"/>
    <w:rsid w:val="00343032"/>
    <w:rsid w:val="00343533"/>
    <w:rsid w:val="00343A5B"/>
    <w:rsid w:val="00343ADA"/>
    <w:rsid w:val="00343C3E"/>
    <w:rsid w:val="00343C73"/>
    <w:rsid w:val="00343DE8"/>
    <w:rsid w:val="00343FE5"/>
    <w:rsid w:val="00344637"/>
    <w:rsid w:val="003447B8"/>
    <w:rsid w:val="00344A12"/>
    <w:rsid w:val="00344BEF"/>
    <w:rsid w:val="00344C69"/>
    <w:rsid w:val="00344F82"/>
    <w:rsid w:val="00345AA4"/>
    <w:rsid w:val="003466A3"/>
    <w:rsid w:val="00346C68"/>
    <w:rsid w:val="0034712C"/>
    <w:rsid w:val="0034750F"/>
    <w:rsid w:val="00347598"/>
    <w:rsid w:val="0034783E"/>
    <w:rsid w:val="00350615"/>
    <w:rsid w:val="00350A61"/>
    <w:rsid w:val="00350BED"/>
    <w:rsid w:val="00350E1F"/>
    <w:rsid w:val="00352438"/>
    <w:rsid w:val="00352541"/>
    <w:rsid w:val="003527C1"/>
    <w:rsid w:val="00352A29"/>
    <w:rsid w:val="003536AD"/>
    <w:rsid w:val="00354B78"/>
    <w:rsid w:val="00354BBC"/>
    <w:rsid w:val="00355EDF"/>
    <w:rsid w:val="0035658A"/>
    <w:rsid w:val="00357ADD"/>
    <w:rsid w:val="00357DC7"/>
    <w:rsid w:val="00360444"/>
    <w:rsid w:val="00360501"/>
    <w:rsid w:val="0036051A"/>
    <w:rsid w:val="003605F6"/>
    <w:rsid w:val="00361551"/>
    <w:rsid w:val="00362361"/>
    <w:rsid w:val="00362847"/>
    <w:rsid w:val="003629E4"/>
    <w:rsid w:val="003630A0"/>
    <w:rsid w:val="003630B6"/>
    <w:rsid w:val="003639AA"/>
    <w:rsid w:val="00363E13"/>
    <w:rsid w:val="00364141"/>
    <w:rsid w:val="00364286"/>
    <w:rsid w:val="003648BA"/>
    <w:rsid w:val="00364911"/>
    <w:rsid w:val="00364F4B"/>
    <w:rsid w:val="00365C7D"/>
    <w:rsid w:val="00365F02"/>
    <w:rsid w:val="003664F7"/>
    <w:rsid w:val="00366705"/>
    <w:rsid w:val="0036700A"/>
    <w:rsid w:val="003671ED"/>
    <w:rsid w:val="00367D72"/>
    <w:rsid w:val="00367EF6"/>
    <w:rsid w:val="00367F31"/>
    <w:rsid w:val="00370241"/>
    <w:rsid w:val="00370FE8"/>
    <w:rsid w:val="0037125D"/>
    <w:rsid w:val="003716C9"/>
    <w:rsid w:val="00371E7E"/>
    <w:rsid w:val="00371EF6"/>
    <w:rsid w:val="00372512"/>
    <w:rsid w:val="003731FA"/>
    <w:rsid w:val="003737E1"/>
    <w:rsid w:val="00373F2A"/>
    <w:rsid w:val="00374A75"/>
    <w:rsid w:val="00374B6B"/>
    <w:rsid w:val="00374D92"/>
    <w:rsid w:val="003751AD"/>
    <w:rsid w:val="00375D66"/>
    <w:rsid w:val="00376236"/>
    <w:rsid w:val="00376A71"/>
    <w:rsid w:val="00377222"/>
    <w:rsid w:val="003772A3"/>
    <w:rsid w:val="003778BE"/>
    <w:rsid w:val="003779A2"/>
    <w:rsid w:val="003800AF"/>
    <w:rsid w:val="0038139C"/>
    <w:rsid w:val="00381BE5"/>
    <w:rsid w:val="00381E84"/>
    <w:rsid w:val="003823E1"/>
    <w:rsid w:val="0038245E"/>
    <w:rsid w:val="00382798"/>
    <w:rsid w:val="00383436"/>
    <w:rsid w:val="0038355B"/>
    <w:rsid w:val="003839B3"/>
    <w:rsid w:val="00383CAA"/>
    <w:rsid w:val="003842E9"/>
    <w:rsid w:val="00384CB4"/>
    <w:rsid w:val="00384D7E"/>
    <w:rsid w:val="00384DBB"/>
    <w:rsid w:val="003853E6"/>
    <w:rsid w:val="003859E2"/>
    <w:rsid w:val="00385B97"/>
    <w:rsid w:val="00386157"/>
    <w:rsid w:val="003863B8"/>
    <w:rsid w:val="00386912"/>
    <w:rsid w:val="00386AAC"/>
    <w:rsid w:val="00386ADE"/>
    <w:rsid w:val="00386C8D"/>
    <w:rsid w:val="00386D22"/>
    <w:rsid w:val="00386F0C"/>
    <w:rsid w:val="003878C9"/>
    <w:rsid w:val="00390D0A"/>
    <w:rsid w:val="00390F03"/>
    <w:rsid w:val="003911FA"/>
    <w:rsid w:val="00391AB2"/>
    <w:rsid w:val="00391B5F"/>
    <w:rsid w:val="00391E14"/>
    <w:rsid w:val="00392BDC"/>
    <w:rsid w:val="003936AA"/>
    <w:rsid w:val="00393B69"/>
    <w:rsid w:val="00393C0E"/>
    <w:rsid w:val="003945AA"/>
    <w:rsid w:val="0039545C"/>
    <w:rsid w:val="003959F6"/>
    <w:rsid w:val="00395C8F"/>
    <w:rsid w:val="003963D1"/>
    <w:rsid w:val="00396DE4"/>
    <w:rsid w:val="00396E8A"/>
    <w:rsid w:val="00397544"/>
    <w:rsid w:val="003979FF"/>
    <w:rsid w:val="003A05B0"/>
    <w:rsid w:val="003A0AD2"/>
    <w:rsid w:val="003A0D0D"/>
    <w:rsid w:val="003A1ED1"/>
    <w:rsid w:val="003A2584"/>
    <w:rsid w:val="003A2654"/>
    <w:rsid w:val="003A269F"/>
    <w:rsid w:val="003A29A9"/>
    <w:rsid w:val="003A2B8F"/>
    <w:rsid w:val="003A2D48"/>
    <w:rsid w:val="003A2FDC"/>
    <w:rsid w:val="003A3116"/>
    <w:rsid w:val="003A3172"/>
    <w:rsid w:val="003A337E"/>
    <w:rsid w:val="003A3AD8"/>
    <w:rsid w:val="003A3FB0"/>
    <w:rsid w:val="003A44C6"/>
    <w:rsid w:val="003A4E63"/>
    <w:rsid w:val="003A5367"/>
    <w:rsid w:val="003A54A7"/>
    <w:rsid w:val="003A5A78"/>
    <w:rsid w:val="003A6656"/>
    <w:rsid w:val="003A71A0"/>
    <w:rsid w:val="003A728F"/>
    <w:rsid w:val="003A73C1"/>
    <w:rsid w:val="003A7599"/>
    <w:rsid w:val="003A79B2"/>
    <w:rsid w:val="003A7B29"/>
    <w:rsid w:val="003B01FD"/>
    <w:rsid w:val="003B09A5"/>
    <w:rsid w:val="003B0A07"/>
    <w:rsid w:val="003B0D27"/>
    <w:rsid w:val="003B2188"/>
    <w:rsid w:val="003B219B"/>
    <w:rsid w:val="003B2B65"/>
    <w:rsid w:val="003B31DC"/>
    <w:rsid w:val="003B32C1"/>
    <w:rsid w:val="003B3A4B"/>
    <w:rsid w:val="003B3F08"/>
    <w:rsid w:val="003B479C"/>
    <w:rsid w:val="003B47AE"/>
    <w:rsid w:val="003B48C0"/>
    <w:rsid w:val="003B5096"/>
    <w:rsid w:val="003B55DE"/>
    <w:rsid w:val="003B5C47"/>
    <w:rsid w:val="003B5DF2"/>
    <w:rsid w:val="003B67C5"/>
    <w:rsid w:val="003B6D4F"/>
    <w:rsid w:val="003B6D97"/>
    <w:rsid w:val="003B7226"/>
    <w:rsid w:val="003B7399"/>
    <w:rsid w:val="003B74E1"/>
    <w:rsid w:val="003B791E"/>
    <w:rsid w:val="003B7EA4"/>
    <w:rsid w:val="003C0AA6"/>
    <w:rsid w:val="003C1379"/>
    <w:rsid w:val="003C181E"/>
    <w:rsid w:val="003C2524"/>
    <w:rsid w:val="003C2A40"/>
    <w:rsid w:val="003C493E"/>
    <w:rsid w:val="003C4B63"/>
    <w:rsid w:val="003C4C35"/>
    <w:rsid w:val="003C502C"/>
    <w:rsid w:val="003C5CFB"/>
    <w:rsid w:val="003C5E41"/>
    <w:rsid w:val="003C5E76"/>
    <w:rsid w:val="003C5FD7"/>
    <w:rsid w:val="003C609E"/>
    <w:rsid w:val="003C6275"/>
    <w:rsid w:val="003C62F2"/>
    <w:rsid w:val="003C65E9"/>
    <w:rsid w:val="003C6615"/>
    <w:rsid w:val="003C674E"/>
    <w:rsid w:val="003C6AD6"/>
    <w:rsid w:val="003C6CE4"/>
    <w:rsid w:val="003C6DB1"/>
    <w:rsid w:val="003C709C"/>
    <w:rsid w:val="003C7559"/>
    <w:rsid w:val="003C7829"/>
    <w:rsid w:val="003D0099"/>
    <w:rsid w:val="003D0233"/>
    <w:rsid w:val="003D023E"/>
    <w:rsid w:val="003D084B"/>
    <w:rsid w:val="003D1078"/>
    <w:rsid w:val="003D129F"/>
    <w:rsid w:val="003D1688"/>
    <w:rsid w:val="003D17B8"/>
    <w:rsid w:val="003D2C66"/>
    <w:rsid w:val="003D37F3"/>
    <w:rsid w:val="003D4284"/>
    <w:rsid w:val="003D4382"/>
    <w:rsid w:val="003D43E5"/>
    <w:rsid w:val="003D47AF"/>
    <w:rsid w:val="003D4C30"/>
    <w:rsid w:val="003D4F98"/>
    <w:rsid w:val="003D5314"/>
    <w:rsid w:val="003D5556"/>
    <w:rsid w:val="003D57A2"/>
    <w:rsid w:val="003D584E"/>
    <w:rsid w:val="003D6109"/>
    <w:rsid w:val="003D6C15"/>
    <w:rsid w:val="003D6D9F"/>
    <w:rsid w:val="003D717C"/>
    <w:rsid w:val="003D729D"/>
    <w:rsid w:val="003D7493"/>
    <w:rsid w:val="003D7BC9"/>
    <w:rsid w:val="003E036D"/>
    <w:rsid w:val="003E0F62"/>
    <w:rsid w:val="003E1085"/>
    <w:rsid w:val="003E12A6"/>
    <w:rsid w:val="003E1F90"/>
    <w:rsid w:val="003E26F1"/>
    <w:rsid w:val="003E3374"/>
    <w:rsid w:val="003E4012"/>
    <w:rsid w:val="003E4181"/>
    <w:rsid w:val="003E4719"/>
    <w:rsid w:val="003E4910"/>
    <w:rsid w:val="003E4927"/>
    <w:rsid w:val="003E4D59"/>
    <w:rsid w:val="003E4D76"/>
    <w:rsid w:val="003E5379"/>
    <w:rsid w:val="003E55B1"/>
    <w:rsid w:val="003E5730"/>
    <w:rsid w:val="003E598B"/>
    <w:rsid w:val="003E5BD7"/>
    <w:rsid w:val="003E6D56"/>
    <w:rsid w:val="003E6E03"/>
    <w:rsid w:val="003E74B0"/>
    <w:rsid w:val="003E7A5D"/>
    <w:rsid w:val="003E7DE1"/>
    <w:rsid w:val="003F004A"/>
    <w:rsid w:val="003F048E"/>
    <w:rsid w:val="003F05B2"/>
    <w:rsid w:val="003F092F"/>
    <w:rsid w:val="003F0A00"/>
    <w:rsid w:val="003F0AE3"/>
    <w:rsid w:val="003F1437"/>
    <w:rsid w:val="003F185C"/>
    <w:rsid w:val="003F1DD8"/>
    <w:rsid w:val="003F2275"/>
    <w:rsid w:val="003F2446"/>
    <w:rsid w:val="003F2479"/>
    <w:rsid w:val="003F2D4E"/>
    <w:rsid w:val="003F305B"/>
    <w:rsid w:val="003F3197"/>
    <w:rsid w:val="003F367F"/>
    <w:rsid w:val="003F36A3"/>
    <w:rsid w:val="003F3A4A"/>
    <w:rsid w:val="003F3ABB"/>
    <w:rsid w:val="003F44B9"/>
    <w:rsid w:val="003F5976"/>
    <w:rsid w:val="003F5CD4"/>
    <w:rsid w:val="003F675F"/>
    <w:rsid w:val="003F6883"/>
    <w:rsid w:val="003F6C4D"/>
    <w:rsid w:val="003F6E6A"/>
    <w:rsid w:val="003F6F05"/>
    <w:rsid w:val="003F7C89"/>
    <w:rsid w:val="00400200"/>
    <w:rsid w:val="004011D9"/>
    <w:rsid w:val="00401A9B"/>
    <w:rsid w:val="004021C4"/>
    <w:rsid w:val="004021DF"/>
    <w:rsid w:val="004036E0"/>
    <w:rsid w:val="004037DD"/>
    <w:rsid w:val="00403EDC"/>
    <w:rsid w:val="00404065"/>
    <w:rsid w:val="0040443F"/>
    <w:rsid w:val="004053E1"/>
    <w:rsid w:val="004055C9"/>
    <w:rsid w:val="00405763"/>
    <w:rsid w:val="0040604D"/>
    <w:rsid w:val="00406952"/>
    <w:rsid w:val="00407501"/>
    <w:rsid w:val="00407603"/>
    <w:rsid w:val="004076F7"/>
    <w:rsid w:val="004078CA"/>
    <w:rsid w:val="00407F1C"/>
    <w:rsid w:val="004119BA"/>
    <w:rsid w:val="004122ED"/>
    <w:rsid w:val="00412C7A"/>
    <w:rsid w:val="00413089"/>
    <w:rsid w:val="004130BD"/>
    <w:rsid w:val="00413DFC"/>
    <w:rsid w:val="0041402E"/>
    <w:rsid w:val="00414DDA"/>
    <w:rsid w:val="00414DF1"/>
    <w:rsid w:val="00414E9B"/>
    <w:rsid w:val="0041506F"/>
    <w:rsid w:val="0041590B"/>
    <w:rsid w:val="00415D0B"/>
    <w:rsid w:val="00415F27"/>
    <w:rsid w:val="00416A59"/>
    <w:rsid w:val="00416D8E"/>
    <w:rsid w:val="00416EE0"/>
    <w:rsid w:val="004170DD"/>
    <w:rsid w:val="0041775A"/>
    <w:rsid w:val="00417CA8"/>
    <w:rsid w:val="00420140"/>
    <w:rsid w:val="0042021B"/>
    <w:rsid w:val="004202BA"/>
    <w:rsid w:val="0042080B"/>
    <w:rsid w:val="00421408"/>
    <w:rsid w:val="004214DB"/>
    <w:rsid w:val="0042190C"/>
    <w:rsid w:val="00421E20"/>
    <w:rsid w:val="00422721"/>
    <w:rsid w:val="00422A84"/>
    <w:rsid w:val="00422C90"/>
    <w:rsid w:val="004230DE"/>
    <w:rsid w:val="00423B4A"/>
    <w:rsid w:val="00423F44"/>
    <w:rsid w:val="004246E7"/>
    <w:rsid w:val="00424B8E"/>
    <w:rsid w:val="00424E47"/>
    <w:rsid w:val="00424EA3"/>
    <w:rsid w:val="00425359"/>
    <w:rsid w:val="004254D8"/>
    <w:rsid w:val="00425856"/>
    <w:rsid w:val="00426BA6"/>
    <w:rsid w:val="00427410"/>
    <w:rsid w:val="00427990"/>
    <w:rsid w:val="00427A6C"/>
    <w:rsid w:val="004307A2"/>
    <w:rsid w:val="00430FD9"/>
    <w:rsid w:val="00430FDB"/>
    <w:rsid w:val="00431129"/>
    <w:rsid w:val="004313FF"/>
    <w:rsid w:val="00431584"/>
    <w:rsid w:val="00431629"/>
    <w:rsid w:val="004316D7"/>
    <w:rsid w:val="00431740"/>
    <w:rsid w:val="00431B71"/>
    <w:rsid w:val="00431C55"/>
    <w:rsid w:val="00431EDA"/>
    <w:rsid w:val="00431F33"/>
    <w:rsid w:val="0043231C"/>
    <w:rsid w:val="00432470"/>
    <w:rsid w:val="00432837"/>
    <w:rsid w:val="00432C72"/>
    <w:rsid w:val="00433207"/>
    <w:rsid w:val="0043396E"/>
    <w:rsid w:val="00433A09"/>
    <w:rsid w:val="0043509B"/>
    <w:rsid w:val="004350B5"/>
    <w:rsid w:val="00435447"/>
    <w:rsid w:val="00435EA4"/>
    <w:rsid w:val="00435EDE"/>
    <w:rsid w:val="004370AA"/>
    <w:rsid w:val="00437126"/>
    <w:rsid w:val="004406D1"/>
    <w:rsid w:val="00440D8A"/>
    <w:rsid w:val="00441A6B"/>
    <w:rsid w:val="00441EA1"/>
    <w:rsid w:val="00442610"/>
    <w:rsid w:val="0044294C"/>
    <w:rsid w:val="00443B3B"/>
    <w:rsid w:val="00443D53"/>
    <w:rsid w:val="00443E2F"/>
    <w:rsid w:val="00444956"/>
    <w:rsid w:val="00445418"/>
    <w:rsid w:val="0044564C"/>
    <w:rsid w:val="00445798"/>
    <w:rsid w:val="00445B47"/>
    <w:rsid w:val="00446448"/>
    <w:rsid w:val="00446E40"/>
    <w:rsid w:val="0044725C"/>
    <w:rsid w:val="00447465"/>
    <w:rsid w:val="004479B1"/>
    <w:rsid w:val="004505C1"/>
    <w:rsid w:val="004507B8"/>
    <w:rsid w:val="004507D4"/>
    <w:rsid w:val="00450CD0"/>
    <w:rsid w:val="00451065"/>
    <w:rsid w:val="0045133B"/>
    <w:rsid w:val="00451F68"/>
    <w:rsid w:val="00452011"/>
    <w:rsid w:val="00452D4A"/>
    <w:rsid w:val="00452D91"/>
    <w:rsid w:val="00453647"/>
    <w:rsid w:val="0045384E"/>
    <w:rsid w:val="0045392B"/>
    <w:rsid w:val="00453C82"/>
    <w:rsid w:val="00453EC6"/>
    <w:rsid w:val="004546BE"/>
    <w:rsid w:val="004549EA"/>
    <w:rsid w:val="00454CC0"/>
    <w:rsid w:val="0045512F"/>
    <w:rsid w:val="0045540E"/>
    <w:rsid w:val="00455494"/>
    <w:rsid w:val="00455AB5"/>
    <w:rsid w:val="00455CBE"/>
    <w:rsid w:val="00455EB7"/>
    <w:rsid w:val="00455FD5"/>
    <w:rsid w:val="00457B6F"/>
    <w:rsid w:val="00457CC6"/>
    <w:rsid w:val="004602E1"/>
    <w:rsid w:val="0046036D"/>
    <w:rsid w:val="004609C2"/>
    <w:rsid w:val="00460DCB"/>
    <w:rsid w:val="00460E8A"/>
    <w:rsid w:val="004617D7"/>
    <w:rsid w:val="0046184B"/>
    <w:rsid w:val="00462126"/>
    <w:rsid w:val="0046230A"/>
    <w:rsid w:val="00462707"/>
    <w:rsid w:val="004627FF"/>
    <w:rsid w:val="004629B8"/>
    <w:rsid w:val="00462C95"/>
    <w:rsid w:val="00462E4C"/>
    <w:rsid w:val="004630AC"/>
    <w:rsid w:val="004634B2"/>
    <w:rsid w:val="00463B0A"/>
    <w:rsid w:val="0046420A"/>
    <w:rsid w:val="0046486A"/>
    <w:rsid w:val="004649EB"/>
    <w:rsid w:val="00464AAF"/>
    <w:rsid w:val="00464B78"/>
    <w:rsid w:val="00464D4C"/>
    <w:rsid w:val="00464E7E"/>
    <w:rsid w:val="00464FEC"/>
    <w:rsid w:val="004653C5"/>
    <w:rsid w:val="00465909"/>
    <w:rsid w:val="00465AED"/>
    <w:rsid w:val="00465B92"/>
    <w:rsid w:val="00466785"/>
    <w:rsid w:val="0046697C"/>
    <w:rsid w:val="00466F3B"/>
    <w:rsid w:val="00466FE7"/>
    <w:rsid w:val="0046744C"/>
    <w:rsid w:val="00467518"/>
    <w:rsid w:val="0046751C"/>
    <w:rsid w:val="004702C5"/>
    <w:rsid w:val="0047089C"/>
    <w:rsid w:val="00471425"/>
    <w:rsid w:val="00471443"/>
    <w:rsid w:val="0047195C"/>
    <w:rsid w:val="00471D4F"/>
    <w:rsid w:val="00472103"/>
    <w:rsid w:val="00472801"/>
    <w:rsid w:val="004728ED"/>
    <w:rsid w:val="00472E65"/>
    <w:rsid w:val="004737D0"/>
    <w:rsid w:val="00474267"/>
    <w:rsid w:val="004745B3"/>
    <w:rsid w:val="00474F4B"/>
    <w:rsid w:val="004750E0"/>
    <w:rsid w:val="00475ACE"/>
    <w:rsid w:val="00475C7D"/>
    <w:rsid w:val="00476C51"/>
    <w:rsid w:val="00476CBE"/>
    <w:rsid w:val="004773FC"/>
    <w:rsid w:val="00477623"/>
    <w:rsid w:val="00480328"/>
    <w:rsid w:val="004804EA"/>
    <w:rsid w:val="0048110E"/>
    <w:rsid w:val="004816F3"/>
    <w:rsid w:val="00482163"/>
    <w:rsid w:val="004829A1"/>
    <w:rsid w:val="00482AA9"/>
    <w:rsid w:val="004830F4"/>
    <w:rsid w:val="004834FC"/>
    <w:rsid w:val="0048396A"/>
    <w:rsid w:val="00483B15"/>
    <w:rsid w:val="00483FB9"/>
    <w:rsid w:val="004845C8"/>
    <w:rsid w:val="004849BE"/>
    <w:rsid w:val="00484CF0"/>
    <w:rsid w:val="004866B0"/>
    <w:rsid w:val="00486C44"/>
    <w:rsid w:val="004875F1"/>
    <w:rsid w:val="00487AD4"/>
    <w:rsid w:val="00487F0F"/>
    <w:rsid w:val="00490124"/>
    <w:rsid w:val="004903FB"/>
    <w:rsid w:val="004905E4"/>
    <w:rsid w:val="00491176"/>
    <w:rsid w:val="004913E1"/>
    <w:rsid w:val="004919E4"/>
    <w:rsid w:val="00491F90"/>
    <w:rsid w:val="00492153"/>
    <w:rsid w:val="0049237B"/>
    <w:rsid w:val="00492C93"/>
    <w:rsid w:val="00492E29"/>
    <w:rsid w:val="00493D94"/>
    <w:rsid w:val="004946CD"/>
    <w:rsid w:val="00494AE7"/>
    <w:rsid w:val="00494E37"/>
    <w:rsid w:val="00495FC7"/>
    <w:rsid w:val="00496609"/>
    <w:rsid w:val="0049669A"/>
    <w:rsid w:val="00496877"/>
    <w:rsid w:val="00496B3C"/>
    <w:rsid w:val="004974D8"/>
    <w:rsid w:val="004977C7"/>
    <w:rsid w:val="0049796F"/>
    <w:rsid w:val="004A03F8"/>
    <w:rsid w:val="004A13C4"/>
    <w:rsid w:val="004A1BC0"/>
    <w:rsid w:val="004A1F98"/>
    <w:rsid w:val="004A2752"/>
    <w:rsid w:val="004A316B"/>
    <w:rsid w:val="004A32CC"/>
    <w:rsid w:val="004A3794"/>
    <w:rsid w:val="004A4B9C"/>
    <w:rsid w:val="004A4C06"/>
    <w:rsid w:val="004A4CDA"/>
    <w:rsid w:val="004A5319"/>
    <w:rsid w:val="004A57D7"/>
    <w:rsid w:val="004A57DB"/>
    <w:rsid w:val="004A57F5"/>
    <w:rsid w:val="004A5864"/>
    <w:rsid w:val="004A5C2D"/>
    <w:rsid w:val="004A5D92"/>
    <w:rsid w:val="004A68E6"/>
    <w:rsid w:val="004A6AA4"/>
    <w:rsid w:val="004A7264"/>
    <w:rsid w:val="004A781C"/>
    <w:rsid w:val="004A7BBC"/>
    <w:rsid w:val="004A7DEB"/>
    <w:rsid w:val="004B0381"/>
    <w:rsid w:val="004B05B0"/>
    <w:rsid w:val="004B0CAC"/>
    <w:rsid w:val="004B1122"/>
    <w:rsid w:val="004B19B5"/>
    <w:rsid w:val="004B1D7D"/>
    <w:rsid w:val="004B2677"/>
    <w:rsid w:val="004B3088"/>
    <w:rsid w:val="004B32A8"/>
    <w:rsid w:val="004B32F7"/>
    <w:rsid w:val="004B37BA"/>
    <w:rsid w:val="004B3A83"/>
    <w:rsid w:val="004B4274"/>
    <w:rsid w:val="004B460A"/>
    <w:rsid w:val="004B478E"/>
    <w:rsid w:val="004B4F03"/>
    <w:rsid w:val="004B68C4"/>
    <w:rsid w:val="004B6B1E"/>
    <w:rsid w:val="004B74F8"/>
    <w:rsid w:val="004C0212"/>
    <w:rsid w:val="004C05F9"/>
    <w:rsid w:val="004C0B32"/>
    <w:rsid w:val="004C0CE4"/>
    <w:rsid w:val="004C1122"/>
    <w:rsid w:val="004C1573"/>
    <w:rsid w:val="004C18FD"/>
    <w:rsid w:val="004C2751"/>
    <w:rsid w:val="004C2864"/>
    <w:rsid w:val="004C2BFF"/>
    <w:rsid w:val="004C30A7"/>
    <w:rsid w:val="004C34FE"/>
    <w:rsid w:val="004C378F"/>
    <w:rsid w:val="004C3A4B"/>
    <w:rsid w:val="004C41A0"/>
    <w:rsid w:val="004C4681"/>
    <w:rsid w:val="004C482C"/>
    <w:rsid w:val="004C49F0"/>
    <w:rsid w:val="004C4F8F"/>
    <w:rsid w:val="004C52CE"/>
    <w:rsid w:val="004C6364"/>
    <w:rsid w:val="004C658D"/>
    <w:rsid w:val="004C668F"/>
    <w:rsid w:val="004C6779"/>
    <w:rsid w:val="004C75D4"/>
    <w:rsid w:val="004C77A7"/>
    <w:rsid w:val="004D067A"/>
    <w:rsid w:val="004D0D16"/>
    <w:rsid w:val="004D1305"/>
    <w:rsid w:val="004D133F"/>
    <w:rsid w:val="004D2821"/>
    <w:rsid w:val="004D2BC8"/>
    <w:rsid w:val="004D31CA"/>
    <w:rsid w:val="004D3268"/>
    <w:rsid w:val="004D374E"/>
    <w:rsid w:val="004D38D3"/>
    <w:rsid w:val="004D39AE"/>
    <w:rsid w:val="004D5438"/>
    <w:rsid w:val="004D6968"/>
    <w:rsid w:val="004D6C85"/>
    <w:rsid w:val="004D6DCA"/>
    <w:rsid w:val="004D715C"/>
    <w:rsid w:val="004D7205"/>
    <w:rsid w:val="004D7340"/>
    <w:rsid w:val="004D79E0"/>
    <w:rsid w:val="004E0194"/>
    <w:rsid w:val="004E0BFD"/>
    <w:rsid w:val="004E0E99"/>
    <w:rsid w:val="004E1325"/>
    <w:rsid w:val="004E13D4"/>
    <w:rsid w:val="004E1905"/>
    <w:rsid w:val="004E1E6B"/>
    <w:rsid w:val="004E2308"/>
    <w:rsid w:val="004E23A7"/>
    <w:rsid w:val="004E2404"/>
    <w:rsid w:val="004E2628"/>
    <w:rsid w:val="004E2A2E"/>
    <w:rsid w:val="004E2F37"/>
    <w:rsid w:val="004E3BF3"/>
    <w:rsid w:val="004E4437"/>
    <w:rsid w:val="004E4A16"/>
    <w:rsid w:val="004E52AA"/>
    <w:rsid w:val="004E54DA"/>
    <w:rsid w:val="004E5560"/>
    <w:rsid w:val="004E5811"/>
    <w:rsid w:val="004E5D5D"/>
    <w:rsid w:val="004E68BD"/>
    <w:rsid w:val="004E6F0F"/>
    <w:rsid w:val="004E6FA6"/>
    <w:rsid w:val="004EE66A"/>
    <w:rsid w:val="004F0884"/>
    <w:rsid w:val="004F0A3B"/>
    <w:rsid w:val="004F0BDB"/>
    <w:rsid w:val="004F0C21"/>
    <w:rsid w:val="004F1177"/>
    <w:rsid w:val="004F1294"/>
    <w:rsid w:val="004F16B4"/>
    <w:rsid w:val="004F1A89"/>
    <w:rsid w:val="004F20C3"/>
    <w:rsid w:val="004F2445"/>
    <w:rsid w:val="004F2773"/>
    <w:rsid w:val="004F299C"/>
    <w:rsid w:val="004F2E9D"/>
    <w:rsid w:val="004F39CA"/>
    <w:rsid w:val="004F45F2"/>
    <w:rsid w:val="004F51F0"/>
    <w:rsid w:val="004F563A"/>
    <w:rsid w:val="004F56C3"/>
    <w:rsid w:val="004F5DF9"/>
    <w:rsid w:val="004F6042"/>
    <w:rsid w:val="004F65CC"/>
    <w:rsid w:val="004F66B4"/>
    <w:rsid w:val="004F6907"/>
    <w:rsid w:val="004F6C38"/>
    <w:rsid w:val="004F733D"/>
    <w:rsid w:val="004F737D"/>
    <w:rsid w:val="004F78C6"/>
    <w:rsid w:val="004F7D49"/>
    <w:rsid w:val="0050032A"/>
    <w:rsid w:val="00500584"/>
    <w:rsid w:val="005009C7"/>
    <w:rsid w:val="0050139A"/>
    <w:rsid w:val="005014F9"/>
    <w:rsid w:val="00501781"/>
    <w:rsid w:val="00501790"/>
    <w:rsid w:val="0050224C"/>
    <w:rsid w:val="005024BD"/>
    <w:rsid w:val="0050256B"/>
    <w:rsid w:val="0050340D"/>
    <w:rsid w:val="005037A6"/>
    <w:rsid w:val="00503938"/>
    <w:rsid w:val="005040F7"/>
    <w:rsid w:val="00505A4C"/>
    <w:rsid w:val="00506818"/>
    <w:rsid w:val="005072FA"/>
    <w:rsid w:val="005076BB"/>
    <w:rsid w:val="005077D1"/>
    <w:rsid w:val="005079D6"/>
    <w:rsid w:val="0050AC89"/>
    <w:rsid w:val="005104ED"/>
    <w:rsid w:val="00510960"/>
    <w:rsid w:val="00510A57"/>
    <w:rsid w:val="00511499"/>
    <w:rsid w:val="00511A69"/>
    <w:rsid w:val="005128F7"/>
    <w:rsid w:val="00512D53"/>
    <w:rsid w:val="005132A8"/>
    <w:rsid w:val="00513768"/>
    <w:rsid w:val="00513C6E"/>
    <w:rsid w:val="00513EBF"/>
    <w:rsid w:val="0051477F"/>
    <w:rsid w:val="00514883"/>
    <w:rsid w:val="005154BE"/>
    <w:rsid w:val="0051571F"/>
    <w:rsid w:val="00515BBC"/>
    <w:rsid w:val="005164CD"/>
    <w:rsid w:val="00516728"/>
    <w:rsid w:val="0051674B"/>
    <w:rsid w:val="00516B66"/>
    <w:rsid w:val="00516B96"/>
    <w:rsid w:val="00516EEE"/>
    <w:rsid w:val="00516F69"/>
    <w:rsid w:val="00516FFE"/>
    <w:rsid w:val="005175CE"/>
    <w:rsid w:val="00517D94"/>
    <w:rsid w:val="005201AC"/>
    <w:rsid w:val="00520D64"/>
    <w:rsid w:val="00521DA7"/>
    <w:rsid w:val="00521DFE"/>
    <w:rsid w:val="00522BCD"/>
    <w:rsid w:val="00523E99"/>
    <w:rsid w:val="0052410E"/>
    <w:rsid w:val="00524710"/>
    <w:rsid w:val="00524C7C"/>
    <w:rsid w:val="00525306"/>
    <w:rsid w:val="00525315"/>
    <w:rsid w:val="005259D4"/>
    <w:rsid w:val="00525A84"/>
    <w:rsid w:val="00525BE2"/>
    <w:rsid w:val="005268EB"/>
    <w:rsid w:val="00526B87"/>
    <w:rsid w:val="00526C3D"/>
    <w:rsid w:val="005273E0"/>
    <w:rsid w:val="005276CE"/>
    <w:rsid w:val="00527D57"/>
    <w:rsid w:val="00530AE8"/>
    <w:rsid w:val="0053119E"/>
    <w:rsid w:val="0053132E"/>
    <w:rsid w:val="00531425"/>
    <w:rsid w:val="00532126"/>
    <w:rsid w:val="00532993"/>
    <w:rsid w:val="00532A04"/>
    <w:rsid w:val="005334F1"/>
    <w:rsid w:val="00533750"/>
    <w:rsid w:val="005338DF"/>
    <w:rsid w:val="0053391D"/>
    <w:rsid w:val="005347A3"/>
    <w:rsid w:val="0053498D"/>
    <w:rsid w:val="00534B33"/>
    <w:rsid w:val="005356C1"/>
    <w:rsid w:val="0053570E"/>
    <w:rsid w:val="00535A68"/>
    <w:rsid w:val="00536923"/>
    <w:rsid w:val="00536E70"/>
    <w:rsid w:val="00537A7D"/>
    <w:rsid w:val="00537BE7"/>
    <w:rsid w:val="0054016D"/>
    <w:rsid w:val="005402E7"/>
    <w:rsid w:val="0054077F"/>
    <w:rsid w:val="00540A4E"/>
    <w:rsid w:val="00541DB9"/>
    <w:rsid w:val="00542891"/>
    <w:rsid w:val="00542982"/>
    <w:rsid w:val="00542A36"/>
    <w:rsid w:val="005434D7"/>
    <w:rsid w:val="0054384E"/>
    <w:rsid w:val="00544C09"/>
    <w:rsid w:val="005451F6"/>
    <w:rsid w:val="00545B8E"/>
    <w:rsid w:val="0054646D"/>
    <w:rsid w:val="00546934"/>
    <w:rsid w:val="00547069"/>
    <w:rsid w:val="0055057F"/>
    <w:rsid w:val="00551506"/>
    <w:rsid w:val="00551646"/>
    <w:rsid w:val="00551CE8"/>
    <w:rsid w:val="00551F75"/>
    <w:rsid w:val="005520B4"/>
    <w:rsid w:val="005522B9"/>
    <w:rsid w:val="00552879"/>
    <w:rsid w:val="00552E3F"/>
    <w:rsid w:val="00552F78"/>
    <w:rsid w:val="00553389"/>
    <w:rsid w:val="00553622"/>
    <w:rsid w:val="005539FC"/>
    <w:rsid w:val="00553D9A"/>
    <w:rsid w:val="00554F4E"/>
    <w:rsid w:val="00555496"/>
    <w:rsid w:val="005555D6"/>
    <w:rsid w:val="00555F15"/>
    <w:rsid w:val="005569C3"/>
    <w:rsid w:val="00556D01"/>
    <w:rsid w:val="00557403"/>
    <w:rsid w:val="00557405"/>
    <w:rsid w:val="00557B3A"/>
    <w:rsid w:val="00560149"/>
    <w:rsid w:val="0056038A"/>
    <w:rsid w:val="0056091A"/>
    <w:rsid w:val="00560B70"/>
    <w:rsid w:val="00561103"/>
    <w:rsid w:val="00561B3E"/>
    <w:rsid w:val="00561C04"/>
    <w:rsid w:val="00561C8A"/>
    <w:rsid w:val="0056213B"/>
    <w:rsid w:val="00562331"/>
    <w:rsid w:val="00562B21"/>
    <w:rsid w:val="00562E08"/>
    <w:rsid w:val="00562F82"/>
    <w:rsid w:val="00563591"/>
    <w:rsid w:val="0056373B"/>
    <w:rsid w:val="0056383C"/>
    <w:rsid w:val="00564913"/>
    <w:rsid w:val="00564978"/>
    <w:rsid w:val="005652D1"/>
    <w:rsid w:val="00565AD2"/>
    <w:rsid w:val="005663FC"/>
    <w:rsid w:val="00566D73"/>
    <w:rsid w:val="00566FE8"/>
    <w:rsid w:val="00567475"/>
    <w:rsid w:val="00567C15"/>
    <w:rsid w:val="00570B5A"/>
    <w:rsid w:val="00570DD6"/>
    <w:rsid w:val="0057249A"/>
    <w:rsid w:val="00572580"/>
    <w:rsid w:val="00572663"/>
    <w:rsid w:val="00572EE5"/>
    <w:rsid w:val="00573B09"/>
    <w:rsid w:val="00573B28"/>
    <w:rsid w:val="00573BD8"/>
    <w:rsid w:val="00575326"/>
    <w:rsid w:val="0057585B"/>
    <w:rsid w:val="00575BF5"/>
    <w:rsid w:val="00575FA2"/>
    <w:rsid w:val="00576256"/>
    <w:rsid w:val="005762B2"/>
    <w:rsid w:val="005777BD"/>
    <w:rsid w:val="00577B8D"/>
    <w:rsid w:val="005800D8"/>
    <w:rsid w:val="00580C15"/>
    <w:rsid w:val="00581347"/>
    <w:rsid w:val="00581492"/>
    <w:rsid w:val="00581688"/>
    <w:rsid w:val="005817F5"/>
    <w:rsid w:val="00581981"/>
    <w:rsid w:val="005819EE"/>
    <w:rsid w:val="00581CF7"/>
    <w:rsid w:val="00581EA5"/>
    <w:rsid w:val="00582396"/>
    <w:rsid w:val="0058251E"/>
    <w:rsid w:val="00584482"/>
    <w:rsid w:val="005846C9"/>
    <w:rsid w:val="00584B49"/>
    <w:rsid w:val="00584FA3"/>
    <w:rsid w:val="00585EEB"/>
    <w:rsid w:val="00586293"/>
    <w:rsid w:val="00586906"/>
    <w:rsid w:val="005872CC"/>
    <w:rsid w:val="005873FC"/>
    <w:rsid w:val="00590646"/>
    <w:rsid w:val="00590EAF"/>
    <w:rsid w:val="00590F5F"/>
    <w:rsid w:val="00591709"/>
    <w:rsid w:val="00591ADF"/>
    <w:rsid w:val="00592626"/>
    <w:rsid w:val="005926A6"/>
    <w:rsid w:val="00592BE0"/>
    <w:rsid w:val="00592C40"/>
    <w:rsid w:val="00592FEA"/>
    <w:rsid w:val="00593116"/>
    <w:rsid w:val="00593A7A"/>
    <w:rsid w:val="005941CA"/>
    <w:rsid w:val="0059549E"/>
    <w:rsid w:val="005954DF"/>
    <w:rsid w:val="005957DD"/>
    <w:rsid w:val="00595DA6"/>
    <w:rsid w:val="005960B8"/>
    <w:rsid w:val="00596535"/>
    <w:rsid w:val="00596883"/>
    <w:rsid w:val="00596AF1"/>
    <w:rsid w:val="00596C72"/>
    <w:rsid w:val="005977FD"/>
    <w:rsid w:val="00597898"/>
    <w:rsid w:val="00597A1B"/>
    <w:rsid w:val="00597AC2"/>
    <w:rsid w:val="00597CA8"/>
    <w:rsid w:val="005A0202"/>
    <w:rsid w:val="005A0528"/>
    <w:rsid w:val="005A0C51"/>
    <w:rsid w:val="005A1428"/>
    <w:rsid w:val="005A1DF1"/>
    <w:rsid w:val="005A29E3"/>
    <w:rsid w:val="005A3272"/>
    <w:rsid w:val="005A391B"/>
    <w:rsid w:val="005A3B20"/>
    <w:rsid w:val="005A3F8A"/>
    <w:rsid w:val="005A445B"/>
    <w:rsid w:val="005A4876"/>
    <w:rsid w:val="005A507E"/>
    <w:rsid w:val="005A510C"/>
    <w:rsid w:val="005A511F"/>
    <w:rsid w:val="005A5A4F"/>
    <w:rsid w:val="005A5C12"/>
    <w:rsid w:val="005A5F43"/>
    <w:rsid w:val="005A640F"/>
    <w:rsid w:val="005A6547"/>
    <w:rsid w:val="005A65CD"/>
    <w:rsid w:val="005A6A91"/>
    <w:rsid w:val="005A750C"/>
    <w:rsid w:val="005A7771"/>
    <w:rsid w:val="005B0066"/>
    <w:rsid w:val="005B018E"/>
    <w:rsid w:val="005B046F"/>
    <w:rsid w:val="005B07CB"/>
    <w:rsid w:val="005B09C8"/>
    <w:rsid w:val="005B1254"/>
    <w:rsid w:val="005B12EE"/>
    <w:rsid w:val="005B1C59"/>
    <w:rsid w:val="005B20BB"/>
    <w:rsid w:val="005B3094"/>
    <w:rsid w:val="005B359A"/>
    <w:rsid w:val="005B41F1"/>
    <w:rsid w:val="005B48F0"/>
    <w:rsid w:val="005B4A13"/>
    <w:rsid w:val="005B4D36"/>
    <w:rsid w:val="005B511B"/>
    <w:rsid w:val="005B5788"/>
    <w:rsid w:val="005B58F0"/>
    <w:rsid w:val="005B5D6A"/>
    <w:rsid w:val="005B654A"/>
    <w:rsid w:val="005B6D5A"/>
    <w:rsid w:val="005B785F"/>
    <w:rsid w:val="005B7C12"/>
    <w:rsid w:val="005C040E"/>
    <w:rsid w:val="005C0A2B"/>
    <w:rsid w:val="005C0AE8"/>
    <w:rsid w:val="005C1511"/>
    <w:rsid w:val="005C1659"/>
    <w:rsid w:val="005C19AB"/>
    <w:rsid w:val="005C25B5"/>
    <w:rsid w:val="005C3069"/>
    <w:rsid w:val="005C3522"/>
    <w:rsid w:val="005C36F8"/>
    <w:rsid w:val="005C3930"/>
    <w:rsid w:val="005C3A49"/>
    <w:rsid w:val="005C3E02"/>
    <w:rsid w:val="005C434E"/>
    <w:rsid w:val="005C4479"/>
    <w:rsid w:val="005C4633"/>
    <w:rsid w:val="005C4BB0"/>
    <w:rsid w:val="005C4DA7"/>
    <w:rsid w:val="005C4F48"/>
    <w:rsid w:val="005C50B6"/>
    <w:rsid w:val="005C528C"/>
    <w:rsid w:val="005C52BD"/>
    <w:rsid w:val="005C52D4"/>
    <w:rsid w:val="005C5BB0"/>
    <w:rsid w:val="005C66FD"/>
    <w:rsid w:val="005C6AB8"/>
    <w:rsid w:val="005C6B12"/>
    <w:rsid w:val="005C6D5D"/>
    <w:rsid w:val="005C7669"/>
    <w:rsid w:val="005C76D8"/>
    <w:rsid w:val="005C7D37"/>
    <w:rsid w:val="005C7DCE"/>
    <w:rsid w:val="005C7FA9"/>
    <w:rsid w:val="005D0DD1"/>
    <w:rsid w:val="005D0FB4"/>
    <w:rsid w:val="005D14BE"/>
    <w:rsid w:val="005D1FC2"/>
    <w:rsid w:val="005D2ACC"/>
    <w:rsid w:val="005D2B55"/>
    <w:rsid w:val="005D3030"/>
    <w:rsid w:val="005D4928"/>
    <w:rsid w:val="005D57F7"/>
    <w:rsid w:val="005D5B63"/>
    <w:rsid w:val="005D6078"/>
    <w:rsid w:val="005D6447"/>
    <w:rsid w:val="005D65A0"/>
    <w:rsid w:val="005D71B0"/>
    <w:rsid w:val="005D74DA"/>
    <w:rsid w:val="005E08E2"/>
    <w:rsid w:val="005E1321"/>
    <w:rsid w:val="005E15FA"/>
    <w:rsid w:val="005E162E"/>
    <w:rsid w:val="005E1666"/>
    <w:rsid w:val="005E1B67"/>
    <w:rsid w:val="005E1C1D"/>
    <w:rsid w:val="005E21A3"/>
    <w:rsid w:val="005E233F"/>
    <w:rsid w:val="005E2DD4"/>
    <w:rsid w:val="005E37A0"/>
    <w:rsid w:val="005E47F7"/>
    <w:rsid w:val="005E538B"/>
    <w:rsid w:val="005E5528"/>
    <w:rsid w:val="005E587B"/>
    <w:rsid w:val="005E60E9"/>
    <w:rsid w:val="005E6642"/>
    <w:rsid w:val="005E6C5D"/>
    <w:rsid w:val="005E6D43"/>
    <w:rsid w:val="005E7043"/>
    <w:rsid w:val="005E753C"/>
    <w:rsid w:val="005E75AD"/>
    <w:rsid w:val="005F0676"/>
    <w:rsid w:val="005F1349"/>
    <w:rsid w:val="005F1E76"/>
    <w:rsid w:val="005F2122"/>
    <w:rsid w:val="005F255F"/>
    <w:rsid w:val="005F333B"/>
    <w:rsid w:val="005F34E6"/>
    <w:rsid w:val="005F39C1"/>
    <w:rsid w:val="005F4215"/>
    <w:rsid w:val="005F44C6"/>
    <w:rsid w:val="005F4983"/>
    <w:rsid w:val="005F50D6"/>
    <w:rsid w:val="005F51D4"/>
    <w:rsid w:val="005F51F9"/>
    <w:rsid w:val="005F65EF"/>
    <w:rsid w:val="005F686E"/>
    <w:rsid w:val="005F6AE0"/>
    <w:rsid w:val="005F6C70"/>
    <w:rsid w:val="005F6E82"/>
    <w:rsid w:val="005F6F64"/>
    <w:rsid w:val="005F729C"/>
    <w:rsid w:val="005F7566"/>
    <w:rsid w:val="005F76E7"/>
    <w:rsid w:val="005F7AE3"/>
    <w:rsid w:val="005F7B0A"/>
    <w:rsid w:val="005F7B7B"/>
    <w:rsid w:val="005F7EAE"/>
    <w:rsid w:val="00600098"/>
    <w:rsid w:val="0060025A"/>
    <w:rsid w:val="0060085B"/>
    <w:rsid w:val="00600BC4"/>
    <w:rsid w:val="00600BD2"/>
    <w:rsid w:val="00600C49"/>
    <w:rsid w:val="00600D31"/>
    <w:rsid w:val="006010E1"/>
    <w:rsid w:val="006013CF"/>
    <w:rsid w:val="006016C0"/>
    <w:rsid w:val="006026D1"/>
    <w:rsid w:val="00602B5F"/>
    <w:rsid w:val="00603459"/>
    <w:rsid w:val="00604277"/>
    <w:rsid w:val="00604447"/>
    <w:rsid w:val="00604CC7"/>
    <w:rsid w:val="00604DC9"/>
    <w:rsid w:val="00604FCD"/>
    <w:rsid w:val="00604FCF"/>
    <w:rsid w:val="00605362"/>
    <w:rsid w:val="0060537D"/>
    <w:rsid w:val="00605B49"/>
    <w:rsid w:val="00605C11"/>
    <w:rsid w:val="00605D96"/>
    <w:rsid w:val="00606440"/>
    <w:rsid w:val="0060677D"/>
    <w:rsid w:val="006078C2"/>
    <w:rsid w:val="00607A05"/>
    <w:rsid w:val="00607EFD"/>
    <w:rsid w:val="006105A2"/>
    <w:rsid w:val="0061085F"/>
    <w:rsid w:val="00610CEA"/>
    <w:rsid w:val="006113BA"/>
    <w:rsid w:val="00611810"/>
    <w:rsid w:val="0061183E"/>
    <w:rsid w:val="00611899"/>
    <w:rsid w:val="0061210A"/>
    <w:rsid w:val="006126A1"/>
    <w:rsid w:val="00612ECF"/>
    <w:rsid w:val="00613538"/>
    <w:rsid w:val="006135AD"/>
    <w:rsid w:val="0061387E"/>
    <w:rsid w:val="00613B56"/>
    <w:rsid w:val="00614AA6"/>
    <w:rsid w:val="00614B9F"/>
    <w:rsid w:val="00615222"/>
    <w:rsid w:val="006152C9"/>
    <w:rsid w:val="00615A36"/>
    <w:rsid w:val="00616134"/>
    <w:rsid w:val="006161D6"/>
    <w:rsid w:val="006164DE"/>
    <w:rsid w:val="00616815"/>
    <w:rsid w:val="00616835"/>
    <w:rsid w:val="006171A9"/>
    <w:rsid w:val="00617518"/>
    <w:rsid w:val="00617F5C"/>
    <w:rsid w:val="0062051A"/>
    <w:rsid w:val="0062055A"/>
    <w:rsid w:val="00620648"/>
    <w:rsid w:val="006207E8"/>
    <w:rsid w:val="00620C94"/>
    <w:rsid w:val="006210D6"/>
    <w:rsid w:val="00621397"/>
    <w:rsid w:val="006217A6"/>
    <w:rsid w:val="006219D6"/>
    <w:rsid w:val="00621B3B"/>
    <w:rsid w:val="00622B52"/>
    <w:rsid w:val="00623436"/>
    <w:rsid w:val="00623498"/>
    <w:rsid w:val="006236D8"/>
    <w:rsid w:val="0062403D"/>
    <w:rsid w:val="006243BF"/>
    <w:rsid w:val="006248E6"/>
    <w:rsid w:val="00624F55"/>
    <w:rsid w:val="00624F70"/>
    <w:rsid w:val="00625595"/>
    <w:rsid w:val="006259A3"/>
    <w:rsid w:val="00625D3B"/>
    <w:rsid w:val="00625D5F"/>
    <w:rsid w:val="006260A4"/>
    <w:rsid w:val="00626502"/>
    <w:rsid w:val="00626903"/>
    <w:rsid w:val="006272FB"/>
    <w:rsid w:val="0062767A"/>
    <w:rsid w:val="00627C2F"/>
    <w:rsid w:val="00627F57"/>
    <w:rsid w:val="0063029C"/>
    <w:rsid w:val="00630464"/>
    <w:rsid w:val="00630CF2"/>
    <w:rsid w:val="00630FB9"/>
    <w:rsid w:val="00631549"/>
    <w:rsid w:val="00632048"/>
    <w:rsid w:val="0063246D"/>
    <w:rsid w:val="0063257C"/>
    <w:rsid w:val="00632D6B"/>
    <w:rsid w:val="0063444C"/>
    <w:rsid w:val="006344E4"/>
    <w:rsid w:val="006344F3"/>
    <w:rsid w:val="0063484D"/>
    <w:rsid w:val="00634E98"/>
    <w:rsid w:val="00635279"/>
    <w:rsid w:val="006352B4"/>
    <w:rsid w:val="00635B69"/>
    <w:rsid w:val="00636593"/>
    <w:rsid w:val="00637D73"/>
    <w:rsid w:val="00640298"/>
    <w:rsid w:val="0064078D"/>
    <w:rsid w:val="00640A36"/>
    <w:rsid w:val="00640D81"/>
    <w:rsid w:val="00640F39"/>
    <w:rsid w:val="00640F57"/>
    <w:rsid w:val="006414FF"/>
    <w:rsid w:val="00641BFD"/>
    <w:rsid w:val="00642224"/>
    <w:rsid w:val="0064233A"/>
    <w:rsid w:val="006431A0"/>
    <w:rsid w:val="006439E4"/>
    <w:rsid w:val="00643CE7"/>
    <w:rsid w:val="006443EF"/>
    <w:rsid w:val="00644475"/>
    <w:rsid w:val="006445F8"/>
    <w:rsid w:val="00644ACB"/>
    <w:rsid w:val="00644FDA"/>
    <w:rsid w:val="00645C8E"/>
    <w:rsid w:val="0064607E"/>
    <w:rsid w:val="00646360"/>
    <w:rsid w:val="00646E4B"/>
    <w:rsid w:val="0064710C"/>
    <w:rsid w:val="006477A7"/>
    <w:rsid w:val="00647B47"/>
    <w:rsid w:val="00647C0B"/>
    <w:rsid w:val="00647CA5"/>
    <w:rsid w:val="0065019F"/>
    <w:rsid w:val="006501D0"/>
    <w:rsid w:val="00650242"/>
    <w:rsid w:val="006509A7"/>
    <w:rsid w:val="00651A2B"/>
    <w:rsid w:val="00651AFD"/>
    <w:rsid w:val="006520F3"/>
    <w:rsid w:val="006522C2"/>
    <w:rsid w:val="00652486"/>
    <w:rsid w:val="006525BA"/>
    <w:rsid w:val="00652C9E"/>
    <w:rsid w:val="006536A3"/>
    <w:rsid w:val="00653C85"/>
    <w:rsid w:val="006549BF"/>
    <w:rsid w:val="00654A62"/>
    <w:rsid w:val="006553A6"/>
    <w:rsid w:val="006553B5"/>
    <w:rsid w:val="00655AAF"/>
    <w:rsid w:val="00655DFF"/>
    <w:rsid w:val="0065614D"/>
    <w:rsid w:val="00656847"/>
    <w:rsid w:val="00656A30"/>
    <w:rsid w:val="00656FD5"/>
    <w:rsid w:val="006572C6"/>
    <w:rsid w:val="00657E82"/>
    <w:rsid w:val="00660F84"/>
    <w:rsid w:val="00660F89"/>
    <w:rsid w:val="0066135B"/>
    <w:rsid w:val="006618DC"/>
    <w:rsid w:val="00661946"/>
    <w:rsid w:val="00661AF3"/>
    <w:rsid w:val="00663029"/>
    <w:rsid w:val="00663046"/>
    <w:rsid w:val="006637FF"/>
    <w:rsid w:val="006639A1"/>
    <w:rsid w:val="006639D3"/>
    <w:rsid w:val="00663F00"/>
    <w:rsid w:val="00664013"/>
    <w:rsid w:val="00664458"/>
    <w:rsid w:val="00664475"/>
    <w:rsid w:val="00664D80"/>
    <w:rsid w:val="00664ECD"/>
    <w:rsid w:val="00666099"/>
    <w:rsid w:val="00666139"/>
    <w:rsid w:val="00666E77"/>
    <w:rsid w:val="00667103"/>
    <w:rsid w:val="006673E7"/>
    <w:rsid w:val="006674C2"/>
    <w:rsid w:val="00667559"/>
    <w:rsid w:val="00667C76"/>
    <w:rsid w:val="00670BB3"/>
    <w:rsid w:val="00671250"/>
    <w:rsid w:val="00671932"/>
    <w:rsid w:val="00671E95"/>
    <w:rsid w:val="00672017"/>
    <w:rsid w:val="00672293"/>
    <w:rsid w:val="00672629"/>
    <w:rsid w:val="006735EB"/>
    <w:rsid w:val="00673847"/>
    <w:rsid w:val="00674488"/>
    <w:rsid w:val="006746A7"/>
    <w:rsid w:val="00674840"/>
    <w:rsid w:val="00674964"/>
    <w:rsid w:val="00674C6E"/>
    <w:rsid w:val="0067539D"/>
    <w:rsid w:val="00675CA9"/>
    <w:rsid w:val="00675EF4"/>
    <w:rsid w:val="00677795"/>
    <w:rsid w:val="00677831"/>
    <w:rsid w:val="006779CB"/>
    <w:rsid w:val="00677A77"/>
    <w:rsid w:val="006803C4"/>
    <w:rsid w:val="00680467"/>
    <w:rsid w:val="0068087C"/>
    <w:rsid w:val="00680B7E"/>
    <w:rsid w:val="00681927"/>
    <w:rsid w:val="00681E2E"/>
    <w:rsid w:val="00681F9B"/>
    <w:rsid w:val="00682215"/>
    <w:rsid w:val="00683408"/>
    <w:rsid w:val="00683B94"/>
    <w:rsid w:val="00683CFC"/>
    <w:rsid w:val="00683F27"/>
    <w:rsid w:val="0068482D"/>
    <w:rsid w:val="00684CA4"/>
    <w:rsid w:val="00684E72"/>
    <w:rsid w:val="00685909"/>
    <w:rsid w:val="0068599B"/>
    <w:rsid w:val="00686692"/>
    <w:rsid w:val="006869EC"/>
    <w:rsid w:val="006876DE"/>
    <w:rsid w:val="00687DC8"/>
    <w:rsid w:val="00690011"/>
    <w:rsid w:val="006901E4"/>
    <w:rsid w:val="00690316"/>
    <w:rsid w:val="0069077E"/>
    <w:rsid w:val="00690CAC"/>
    <w:rsid w:val="00692178"/>
    <w:rsid w:val="00692D34"/>
    <w:rsid w:val="00693033"/>
    <w:rsid w:val="00693321"/>
    <w:rsid w:val="006934B6"/>
    <w:rsid w:val="006939A3"/>
    <w:rsid w:val="00693A8E"/>
    <w:rsid w:val="00694893"/>
    <w:rsid w:val="00694DD9"/>
    <w:rsid w:val="00695097"/>
    <w:rsid w:val="00695847"/>
    <w:rsid w:val="00695BE6"/>
    <w:rsid w:val="00695DF1"/>
    <w:rsid w:val="006963BC"/>
    <w:rsid w:val="00697484"/>
    <w:rsid w:val="00697671"/>
    <w:rsid w:val="006A0069"/>
    <w:rsid w:val="006A02A7"/>
    <w:rsid w:val="006A075A"/>
    <w:rsid w:val="006A09BE"/>
    <w:rsid w:val="006A0DCA"/>
    <w:rsid w:val="006A12B1"/>
    <w:rsid w:val="006A15C1"/>
    <w:rsid w:val="006A1608"/>
    <w:rsid w:val="006A1E80"/>
    <w:rsid w:val="006A2935"/>
    <w:rsid w:val="006A3CAE"/>
    <w:rsid w:val="006A4A37"/>
    <w:rsid w:val="006A4E44"/>
    <w:rsid w:val="006A51E4"/>
    <w:rsid w:val="006A5F42"/>
    <w:rsid w:val="006A5FEA"/>
    <w:rsid w:val="006A6103"/>
    <w:rsid w:val="006A65AD"/>
    <w:rsid w:val="006A6690"/>
    <w:rsid w:val="006A6813"/>
    <w:rsid w:val="006A68C5"/>
    <w:rsid w:val="006A6B84"/>
    <w:rsid w:val="006A71EB"/>
    <w:rsid w:val="006B08C6"/>
    <w:rsid w:val="006B096A"/>
    <w:rsid w:val="006B0AB0"/>
    <w:rsid w:val="006B10ED"/>
    <w:rsid w:val="006B1342"/>
    <w:rsid w:val="006B156A"/>
    <w:rsid w:val="006B186A"/>
    <w:rsid w:val="006B18A4"/>
    <w:rsid w:val="006B194C"/>
    <w:rsid w:val="006B1A86"/>
    <w:rsid w:val="006B1B42"/>
    <w:rsid w:val="006B26E3"/>
    <w:rsid w:val="006B3257"/>
    <w:rsid w:val="006B3A27"/>
    <w:rsid w:val="006B4CA3"/>
    <w:rsid w:val="006B51B2"/>
    <w:rsid w:val="006B5A68"/>
    <w:rsid w:val="006B5B2C"/>
    <w:rsid w:val="006B62A5"/>
    <w:rsid w:val="006B69CE"/>
    <w:rsid w:val="006B74D9"/>
    <w:rsid w:val="006B7B15"/>
    <w:rsid w:val="006B7FB0"/>
    <w:rsid w:val="006C0913"/>
    <w:rsid w:val="006C0D78"/>
    <w:rsid w:val="006C17A0"/>
    <w:rsid w:val="006C17D4"/>
    <w:rsid w:val="006C18B2"/>
    <w:rsid w:val="006C2C16"/>
    <w:rsid w:val="006C2C83"/>
    <w:rsid w:val="006C2CC5"/>
    <w:rsid w:val="006C33CD"/>
    <w:rsid w:val="006C3C4A"/>
    <w:rsid w:val="006C3C4F"/>
    <w:rsid w:val="006C4374"/>
    <w:rsid w:val="006C4493"/>
    <w:rsid w:val="006C468E"/>
    <w:rsid w:val="006C49BC"/>
    <w:rsid w:val="006C5AAA"/>
    <w:rsid w:val="006C6780"/>
    <w:rsid w:val="006C67DA"/>
    <w:rsid w:val="006C69E6"/>
    <w:rsid w:val="006C7300"/>
    <w:rsid w:val="006C7CCE"/>
    <w:rsid w:val="006D000D"/>
    <w:rsid w:val="006D04BE"/>
    <w:rsid w:val="006D0921"/>
    <w:rsid w:val="006D0D9A"/>
    <w:rsid w:val="006D1198"/>
    <w:rsid w:val="006D18F6"/>
    <w:rsid w:val="006D1B6C"/>
    <w:rsid w:val="006D27E3"/>
    <w:rsid w:val="006D28E7"/>
    <w:rsid w:val="006D2BFA"/>
    <w:rsid w:val="006D2C83"/>
    <w:rsid w:val="006D2F95"/>
    <w:rsid w:val="006D3A60"/>
    <w:rsid w:val="006D3DD5"/>
    <w:rsid w:val="006D4135"/>
    <w:rsid w:val="006D425F"/>
    <w:rsid w:val="006D472D"/>
    <w:rsid w:val="006D4818"/>
    <w:rsid w:val="006D55BB"/>
    <w:rsid w:val="006D5926"/>
    <w:rsid w:val="006D5FA5"/>
    <w:rsid w:val="006D6610"/>
    <w:rsid w:val="006D70F2"/>
    <w:rsid w:val="006D780E"/>
    <w:rsid w:val="006D7854"/>
    <w:rsid w:val="006D7860"/>
    <w:rsid w:val="006E0823"/>
    <w:rsid w:val="006E09F2"/>
    <w:rsid w:val="006E1476"/>
    <w:rsid w:val="006E1B4C"/>
    <w:rsid w:val="006E1DB8"/>
    <w:rsid w:val="006E1E3F"/>
    <w:rsid w:val="006E29ED"/>
    <w:rsid w:val="006E2D9C"/>
    <w:rsid w:val="006E4C6B"/>
    <w:rsid w:val="006E4F55"/>
    <w:rsid w:val="006E53E9"/>
    <w:rsid w:val="006E54A6"/>
    <w:rsid w:val="006E5777"/>
    <w:rsid w:val="006E5902"/>
    <w:rsid w:val="006E6236"/>
    <w:rsid w:val="006E649F"/>
    <w:rsid w:val="006E721C"/>
    <w:rsid w:val="006E7556"/>
    <w:rsid w:val="006E786D"/>
    <w:rsid w:val="006F003B"/>
    <w:rsid w:val="006F12DD"/>
    <w:rsid w:val="006F1A58"/>
    <w:rsid w:val="006F20F5"/>
    <w:rsid w:val="006F2149"/>
    <w:rsid w:val="006F2599"/>
    <w:rsid w:val="006F26AF"/>
    <w:rsid w:val="006F2F5F"/>
    <w:rsid w:val="006F38DB"/>
    <w:rsid w:val="006F3D51"/>
    <w:rsid w:val="006F3EE2"/>
    <w:rsid w:val="006F412D"/>
    <w:rsid w:val="006F42FA"/>
    <w:rsid w:val="006F43B0"/>
    <w:rsid w:val="006F461B"/>
    <w:rsid w:val="006F4798"/>
    <w:rsid w:val="006F480C"/>
    <w:rsid w:val="006F4C61"/>
    <w:rsid w:val="006F55FD"/>
    <w:rsid w:val="006F5DDA"/>
    <w:rsid w:val="006F5EB6"/>
    <w:rsid w:val="006F62DB"/>
    <w:rsid w:val="006F6788"/>
    <w:rsid w:val="006F777E"/>
    <w:rsid w:val="006F78F5"/>
    <w:rsid w:val="0070051E"/>
    <w:rsid w:val="00700CBD"/>
    <w:rsid w:val="00700E41"/>
    <w:rsid w:val="007010B9"/>
    <w:rsid w:val="00701698"/>
    <w:rsid w:val="0070180C"/>
    <w:rsid w:val="00701B88"/>
    <w:rsid w:val="00702125"/>
    <w:rsid w:val="00702245"/>
    <w:rsid w:val="007025B5"/>
    <w:rsid w:val="007028C7"/>
    <w:rsid w:val="007029D6"/>
    <w:rsid w:val="00702F74"/>
    <w:rsid w:val="00703295"/>
    <w:rsid w:val="0070372D"/>
    <w:rsid w:val="0070419B"/>
    <w:rsid w:val="00704462"/>
    <w:rsid w:val="007049A5"/>
    <w:rsid w:val="007055DF"/>
    <w:rsid w:val="00705CDA"/>
    <w:rsid w:val="00705D39"/>
    <w:rsid w:val="00705D43"/>
    <w:rsid w:val="0070653A"/>
    <w:rsid w:val="00706C56"/>
    <w:rsid w:val="00707396"/>
    <w:rsid w:val="0070762A"/>
    <w:rsid w:val="00707F9F"/>
    <w:rsid w:val="007108C2"/>
    <w:rsid w:val="00710C7E"/>
    <w:rsid w:val="00710EB3"/>
    <w:rsid w:val="00710F3D"/>
    <w:rsid w:val="00710FFF"/>
    <w:rsid w:val="0071215E"/>
    <w:rsid w:val="0071248C"/>
    <w:rsid w:val="007136D9"/>
    <w:rsid w:val="007138B3"/>
    <w:rsid w:val="00713A16"/>
    <w:rsid w:val="00713C5D"/>
    <w:rsid w:val="00714034"/>
    <w:rsid w:val="007145B4"/>
    <w:rsid w:val="00714A09"/>
    <w:rsid w:val="00715114"/>
    <w:rsid w:val="00715139"/>
    <w:rsid w:val="007159EC"/>
    <w:rsid w:val="007164C4"/>
    <w:rsid w:val="0071659B"/>
    <w:rsid w:val="007166B3"/>
    <w:rsid w:val="00716ABD"/>
    <w:rsid w:val="00717244"/>
    <w:rsid w:val="00720342"/>
    <w:rsid w:val="00720EA6"/>
    <w:rsid w:val="007214E3"/>
    <w:rsid w:val="00722D13"/>
    <w:rsid w:val="00722EB6"/>
    <w:rsid w:val="00723B4F"/>
    <w:rsid w:val="00724218"/>
    <w:rsid w:val="007242A3"/>
    <w:rsid w:val="007255CC"/>
    <w:rsid w:val="00726924"/>
    <w:rsid w:val="0072717B"/>
    <w:rsid w:val="0072781B"/>
    <w:rsid w:val="00727F52"/>
    <w:rsid w:val="0073009A"/>
    <w:rsid w:val="0073095F"/>
    <w:rsid w:val="00730973"/>
    <w:rsid w:val="00730D94"/>
    <w:rsid w:val="007310DE"/>
    <w:rsid w:val="0073153F"/>
    <w:rsid w:val="00731741"/>
    <w:rsid w:val="007317FD"/>
    <w:rsid w:val="007321C2"/>
    <w:rsid w:val="0073225B"/>
    <w:rsid w:val="00732BBA"/>
    <w:rsid w:val="00733245"/>
    <w:rsid w:val="0073366B"/>
    <w:rsid w:val="00733BB3"/>
    <w:rsid w:val="00733DE0"/>
    <w:rsid w:val="00734628"/>
    <w:rsid w:val="00734BA3"/>
    <w:rsid w:val="007350B8"/>
    <w:rsid w:val="00735226"/>
    <w:rsid w:val="007357C5"/>
    <w:rsid w:val="0073590A"/>
    <w:rsid w:val="00735A52"/>
    <w:rsid w:val="00735ABA"/>
    <w:rsid w:val="00735EE1"/>
    <w:rsid w:val="007366D4"/>
    <w:rsid w:val="00737779"/>
    <w:rsid w:val="00737AA8"/>
    <w:rsid w:val="007402A6"/>
    <w:rsid w:val="0074032D"/>
    <w:rsid w:val="0074032E"/>
    <w:rsid w:val="007405A7"/>
    <w:rsid w:val="007406E4"/>
    <w:rsid w:val="0074075A"/>
    <w:rsid w:val="00740787"/>
    <w:rsid w:val="00740892"/>
    <w:rsid w:val="00740D25"/>
    <w:rsid w:val="00740EDD"/>
    <w:rsid w:val="00741214"/>
    <w:rsid w:val="00741298"/>
    <w:rsid w:val="00741328"/>
    <w:rsid w:val="007417B1"/>
    <w:rsid w:val="007435AB"/>
    <w:rsid w:val="007444CE"/>
    <w:rsid w:val="0074497A"/>
    <w:rsid w:val="00744F18"/>
    <w:rsid w:val="007459E9"/>
    <w:rsid w:val="00746073"/>
    <w:rsid w:val="00746126"/>
    <w:rsid w:val="0074657D"/>
    <w:rsid w:val="0074706C"/>
    <w:rsid w:val="00747316"/>
    <w:rsid w:val="00747365"/>
    <w:rsid w:val="00747367"/>
    <w:rsid w:val="00747434"/>
    <w:rsid w:val="0074783D"/>
    <w:rsid w:val="00747B62"/>
    <w:rsid w:val="00747CCD"/>
    <w:rsid w:val="00747D2C"/>
    <w:rsid w:val="00750255"/>
    <w:rsid w:val="007508B8"/>
    <w:rsid w:val="00750A6C"/>
    <w:rsid w:val="00750CB3"/>
    <w:rsid w:val="00751280"/>
    <w:rsid w:val="00751BF5"/>
    <w:rsid w:val="00751D83"/>
    <w:rsid w:val="007531D3"/>
    <w:rsid w:val="00754359"/>
    <w:rsid w:val="007563FC"/>
    <w:rsid w:val="0075654A"/>
    <w:rsid w:val="007569EA"/>
    <w:rsid w:val="00756F76"/>
    <w:rsid w:val="00757201"/>
    <w:rsid w:val="0075748A"/>
    <w:rsid w:val="007577B7"/>
    <w:rsid w:val="007579D9"/>
    <w:rsid w:val="00757B14"/>
    <w:rsid w:val="00760C85"/>
    <w:rsid w:val="00761AF2"/>
    <w:rsid w:val="00761E49"/>
    <w:rsid w:val="0076316C"/>
    <w:rsid w:val="00763C01"/>
    <w:rsid w:val="00763FAD"/>
    <w:rsid w:val="007643AB"/>
    <w:rsid w:val="00764B79"/>
    <w:rsid w:val="00764F36"/>
    <w:rsid w:val="007656AF"/>
    <w:rsid w:val="0076589B"/>
    <w:rsid w:val="00766275"/>
    <w:rsid w:val="0076696B"/>
    <w:rsid w:val="00766CD6"/>
    <w:rsid w:val="007672C9"/>
    <w:rsid w:val="007679B9"/>
    <w:rsid w:val="00767A83"/>
    <w:rsid w:val="00767DDE"/>
    <w:rsid w:val="00770243"/>
    <w:rsid w:val="00771D84"/>
    <w:rsid w:val="00771E2A"/>
    <w:rsid w:val="007725B4"/>
    <w:rsid w:val="00772D94"/>
    <w:rsid w:val="00772F50"/>
    <w:rsid w:val="007734D0"/>
    <w:rsid w:val="00773785"/>
    <w:rsid w:val="007737C1"/>
    <w:rsid w:val="00774B4C"/>
    <w:rsid w:val="0077505F"/>
    <w:rsid w:val="00775259"/>
    <w:rsid w:val="00775F9A"/>
    <w:rsid w:val="00776216"/>
    <w:rsid w:val="007763D6"/>
    <w:rsid w:val="00776572"/>
    <w:rsid w:val="00776E79"/>
    <w:rsid w:val="0077738D"/>
    <w:rsid w:val="007774C2"/>
    <w:rsid w:val="00777ADF"/>
    <w:rsid w:val="00781953"/>
    <w:rsid w:val="00781AD8"/>
    <w:rsid w:val="00782E24"/>
    <w:rsid w:val="00783A7E"/>
    <w:rsid w:val="00784CC4"/>
    <w:rsid w:val="00786098"/>
    <w:rsid w:val="00786A3B"/>
    <w:rsid w:val="00786EB8"/>
    <w:rsid w:val="00787D28"/>
    <w:rsid w:val="0079000C"/>
    <w:rsid w:val="00790B29"/>
    <w:rsid w:val="00790B3E"/>
    <w:rsid w:val="00790D7B"/>
    <w:rsid w:val="00790D93"/>
    <w:rsid w:val="00790FBD"/>
    <w:rsid w:val="00791CD7"/>
    <w:rsid w:val="00791F2C"/>
    <w:rsid w:val="007923A7"/>
    <w:rsid w:val="007923B8"/>
    <w:rsid w:val="00792D22"/>
    <w:rsid w:val="007931A8"/>
    <w:rsid w:val="0079333E"/>
    <w:rsid w:val="007938EF"/>
    <w:rsid w:val="0079430D"/>
    <w:rsid w:val="007953B9"/>
    <w:rsid w:val="007959FA"/>
    <w:rsid w:val="00795A49"/>
    <w:rsid w:val="00796620"/>
    <w:rsid w:val="0079697B"/>
    <w:rsid w:val="00797415"/>
    <w:rsid w:val="0079754C"/>
    <w:rsid w:val="007A0379"/>
    <w:rsid w:val="007A0657"/>
    <w:rsid w:val="007A0679"/>
    <w:rsid w:val="007A1395"/>
    <w:rsid w:val="007A1817"/>
    <w:rsid w:val="007A22E9"/>
    <w:rsid w:val="007A24A2"/>
    <w:rsid w:val="007A24EB"/>
    <w:rsid w:val="007A25CC"/>
    <w:rsid w:val="007A282D"/>
    <w:rsid w:val="007A331E"/>
    <w:rsid w:val="007A3B34"/>
    <w:rsid w:val="007A3BD0"/>
    <w:rsid w:val="007A4313"/>
    <w:rsid w:val="007A455D"/>
    <w:rsid w:val="007A4860"/>
    <w:rsid w:val="007A4C6D"/>
    <w:rsid w:val="007A4CC4"/>
    <w:rsid w:val="007A4F2F"/>
    <w:rsid w:val="007A644F"/>
    <w:rsid w:val="007A6B97"/>
    <w:rsid w:val="007A6FEB"/>
    <w:rsid w:val="007A7CE5"/>
    <w:rsid w:val="007A7DE1"/>
    <w:rsid w:val="007B04E7"/>
    <w:rsid w:val="007B07CA"/>
    <w:rsid w:val="007B080B"/>
    <w:rsid w:val="007B0C6A"/>
    <w:rsid w:val="007B19CE"/>
    <w:rsid w:val="007B1E12"/>
    <w:rsid w:val="007B1E53"/>
    <w:rsid w:val="007B276C"/>
    <w:rsid w:val="007B2DE9"/>
    <w:rsid w:val="007B3291"/>
    <w:rsid w:val="007B3771"/>
    <w:rsid w:val="007B3789"/>
    <w:rsid w:val="007B392D"/>
    <w:rsid w:val="007B5385"/>
    <w:rsid w:val="007B547C"/>
    <w:rsid w:val="007B63C3"/>
    <w:rsid w:val="007B63FB"/>
    <w:rsid w:val="007B668E"/>
    <w:rsid w:val="007B69CB"/>
    <w:rsid w:val="007B70C3"/>
    <w:rsid w:val="007B7A0C"/>
    <w:rsid w:val="007B7C23"/>
    <w:rsid w:val="007B7FFE"/>
    <w:rsid w:val="007C0255"/>
    <w:rsid w:val="007C052A"/>
    <w:rsid w:val="007C09C8"/>
    <w:rsid w:val="007C0C22"/>
    <w:rsid w:val="007C13ED"/>
    <w:rsid w:val="007C1651"/>
    <w:rsid w:val="007C19EA"/>
    <w:rsid w:val="007C1A8C"/>
    <w:rsid w:val="007C22AA"/>
    <w:rsid w:val="007C22CA"/>
    <w:rsid w:val="007C2346"/>
    <w:rsid w:val="007C2707"/>
    <w:rsid w:val="007C285A"/>
    <w:rsid w:val="007C2DD4"/>
    <w:rsid w:val="007C33CF"/>
    <w:rsid w:val="007C3543"/>
    <w:rsid w:val="007C36CB"/>
    <w:rsid w:val="007C486D"/>
    <w:rsid w:val="007C4CE0"/>
    <w:rsid w:val="007C5028"/>
    <w:rsid w:val="007C5FF6"/>
    <w:rsid w:val="007C608B"/>
    <w:rsid w:val="007C62E7"/>
    <w:rsid w:val="007C6623"/>
    <w:rsid w:val="007C671E"/>
    <w:rsid w:val="007C6AA3"/>
    <w:rsid w:val="007C7457"/>
    <w:rsid w:val="007D0D04"/>
    <w:rsid w:val="007D0ECD"/>
    <w:rsid w:val="007D0F30"/>
    <w:rsid w:val="007D1573"/>
    <w:rsid w:val="007D1A12"/>
    <w:rsid w:val="007D1CB4"/>
    <w:rsid w:val="007D1F1A"/>
    <w:rsid w:val="007D3011"/>
    <w:rsid w:val="007D3195"/>
    <w:rsid w:val="007D3572"/>
    <w:rsid w:val="007D3FCB"/>
    <w:rsid w:val="007D4064"/>
    <w:rsid w:val="007D4EFC"/>
    <w:rsid w:val="007D501A"/>
    <w:rsid w:val="007D5105"/>
    <w:rsid w:val="007D53CD"/>
    <w:rsid w:val="007D5D4B"/>
    <w:rsid w:val="007D5D56"/>
    <w:rsid w:val="007D6377"/>
    <w:rsid w:val="007D6528"/>
    <w:rsid w:val="007D699F"/>
    <w:rsid w:val="007D6AF4"/>
    <w:rsid w:val="007D71C1"/>
    <w:rsid w:val="007D7EFC"/>
    <w:rsid w:val="007E02CE"/>
    <w:rsid w:val="007E103C"/>
    <w:rsid w:val="007E1221"/>
    <w:rsid w:val="007E2067"/>
    <w:rsid w:val="007E24B8"/>
    <w:rsid w:val="007E253C"/>
    <w:rsid w:val="007E2A27"/>
    <w:rsid w:val="007E300C"/>
    <w:rsid w:val="007E3133"/>
    <w:rsid w:val="007E3995"/>
    <w:rsid w:val="007E39F0"/>
    <w:rsid w:val="007E3F27"/>
    <w:rsid w:val="007E3F65"/>
    <w:rsid w:val="007E40DB"/>
    <w:rsid w:val="007E4769"/>
    <w:rsid w:val="007E4AD7"/>
    <w:rsid w:val="007E4E9A"/>
    <w:rsid w:val="007E50D9"/>
    <w:rsid w:val="007E5253"/>
    <w:rsid w:val="007E5530"/>
    <w:rsid w:val="007E5648"/>
    <w:rsid w:val="007E572F"/>
    <w:rsid w:val="007E57A5"/>
    <w:rsid w:val="007E5B0E"/>
    <w:rsid w:val="007E5CB8"/>
    <w:rsid w:val="007E61F7"/>
    <w:rsid w:val="007E6339"/>
    <w:rsid w:val="007E650F"/>
    <w:rsid w:val="007E666A"/>
    <w:rsid w:val="007E681E"/>
    <w:rsid w:val="007E68F6"/>
    <w:rsid w:val="007E6ACE"/>
    <w:rsid w:val="007E6B0B"/>
    <w:rsid w:val="007E6B84"/>
    <w:rsid w:val="007E6D39"/>
    <w:rsid w:val="007E6EF9"/>
    <w:rsid w:val="007E7814"/>
    <w:rsid w:val="007E7972"/>
    <w:rsid w:val="007E7C48"/>
    <w:rsid w:val="007E7C59"/>
    <w:rsid w:val="007F00A2"/>
    <w:rsid w:val="007F0511"/>
    <w:rsid w:val="007F087C"/>
    <w:rsid w:val="007F12C1"/>
    <w:rsid w:val="007F1FC9"/>
    <w:rsid w:val="007F2093"/>
    <w:rsid w:val="007F2AE5"/>
    <w:rsid w:val="007F2B8F"/>
    <w:rsid w:val="007F31E1"/>
    <w:rsid w:val="007F3400"/>
    <w:rsid w:val="007F370B"/>
    <w:rsid w:val="007F49A4"/>
    <w:rsid w:val="007F4DCC"/>
    <w:rsid w:val="007F4FAB"/>
    <w:rsid w:val="007F52E1"/>
    <w:rsid w:val="007F53A1"/>
    <w:rsid w:val="007F56C3"/>
    <w:rsid w:val="007F56D0"/>
    <w:rsid w:val="007F5EA8"/>
    <w:rsid w:val="007F5FEB"/>
    <w:rsid w:val="007F6AB0"/>
    <w:rsid w:val="007F70AE"/>
    <w:rsid w:val="007F77AD"/>
    <w:rsid w:val="007F77E9"/>
    <w:rsid w:val="00800347"/>
    <w:rsid w:val="008005E1"/>
    <w:rsid w:val="00800A85"/>
    <w:rsid w:val="00800C84"/>
    <w:rsid w:val="0080257D"/>
    <w:rsid w:val="008025AE"/>
    <w:rsid w:val="00802670"/>
    <w:rsid w:val="00803615"/>
    <w:rsid w:val="0080375F"/>
    <w:rsid w:val="00803805"/>
    <w:rsid w:val="00803812"/>
    <w:rsid w:val="00803E0A"/>
    <w:rsid w:val="00803EA8"/>
    <w:rsid w:val="00803EA9"/>
    <w:rsid w:val="00803F6B"/>
    <w:rsid w:val="008040EC"/>
    <w:rsid w:val="00804C68"/>
    <w:rsid w:val="008052B1"/>
    <w:rsid w:val="00805337"/>
    <w:rsid w:val="0080582D"/>
    <w:rsid w:val="008059CD"/>
    <w:rsid w:val="00805AB1"/>
    <w:rsid w:val="00805D11"/>
    <w:rsid w:val="00805F72"/>
    <w:rsid w:val="0080726C"/>
    <w:rsid w:val="0080756C"/>
    <w:rsid w:val="00807FAE"/>
    <w:rsid w:val="00810322"/>
    <w:rsid w:val="00810325"/>
    <w:rsid w:val="00811243"/>
    <w:rsid w:val="00811AF4"/>
    <w:rsid w:val="00811E3F"/>
    <w:rsid w:val="0081220D"/>
    <w:rsid w:val="00812758"/>
    <w:rsid w:val="008131BE"/>
    <w:rsid w:val="00813520"/>
    <w:rsid w:val="00813F88"/>
    <w:rsid w:val="00814B36"/>
    <w:rsid w:val="0081517D"/>
    <w:rsid w:val="008152DB"/>
    <w:rsid w:val="0081569B"/>
    <w:rsid w:val="00815792"/>
    <w:rsid w:val="00815C9B"/>
    <w:rsid w:val="00815F59"/>
    <w:rsid w:val="008168D8"/>
    <w:rsid w:val="00816D49"/>
    <w:rsid w:val="008203A8"/>
    <w:rsid w:val="008217C2"/>
    <w:rsid w:val="00821833"/>
    <w:rsid w:val="00822AF7"/>
    <w:rsid w:val="00822C89"/>
    <w:rsid w:val="00823DC5"/>
    <w:rsid w:val="008241C6"/>
    <w:rsid w:val="0082439E"/>
    <w:rsid w:val="008243C9"/>
    <w:rsid w:val="00824831"/>
    <w:rsid w:val="00824908"/>
    <w:rsid w:val="008251AB"/>
    <w:rsid w:val="008255A4"/>
    <w:rsid w:val="00825788"/>
    <w:rsid w:val="008257ED"/>
    <w:rsid w:val="00825882"/>
    <w:rsid w:val="00825ABA"/>
    <w:rsid w:val="008275D0"/>
    <w:rsid w:val="008278E9"/>
    <w:rsid w:val="00830673"/>
    <w:rsid w:val="00830FF6"/>
    <w:rsid w:val="008311F1"/>
    <w:rsid w:val="00831204"/>
    <w:rsid w:val="00831208"/>
    <w:rsid w:val="00831253"/>
    <w:rsid w:val="008313BC"/>
    <w:rsid w:val="008322C9"/>
    <w:rsid w:val="0083279B"/>
    <w:rsid w:val="00832B4A"/>
    <w:rsid w:val="00832B94"/>
    <w:rsid w:val="00832FB1"/>
    <w:rsid w:val="008332D5"/>
    <w:rsid w:val="0083385A"/>
    <w:rsid w:val="00833B44"/>
    <w:rsid w:val="00833C11"/>
    <w:rsid w:val="00833D61"/>
    <w:rsid w:val="00833D71"/>
    <w:rsid w:val="00835378"/>
    <w:rsid w:val="00835A02"/>
    <w:rsid w:val="00836387"/>
    <w:rsid w:val="00836E21"/>
    <w:rsid w:val="0083705E"/>
    <w:rsid w:val="008372F5"/>
    <w:rsid w:val="00837428"/>
    <w:rsid w:val="00837539"/>
    <w:rsid w:val="0083782E"/>
    <w:rsid w:val="0083796E"/>
    <w:rsid w:val="00840481"/>
    <w:rsid w:val="00840BF1"/>
    <w:rsid w:val="008414B4"/>
    <w:rsid w:val="00841661"/>
    <w:rsid w:val="00841859"/>
    <w:rsid w:val="00842420"/>
    <w:rsid w:val="008429CF"/>
    <w:rsid w:val="00843638"/>
    <w:rsid w:val="008436E7"/>
    <w:rsid w:val="0084405B"/>
    <w:rsid w:val="008443C4"/>
    <w:rsid w:val="008446E2"/>
    <w:rsid w:val="0084493A"/>
    <w:rsid w:val="00844CEC"/>
    <w:rsid w:val="00844E0E"/>
    <w:rsid w:val="00845630"/>
    <w:rsid w:val="00845896"/>
    <w:rsid w:val="00845B40"/>
    <w:rsid w:val="008461D0"/>
    <w:rsid w:val="008466CC"/>
    <w:rsid w:val="0084708B"/>
    <w:rsid w:val="00847E19"/>
    <w:rsid w:val="00850CD3"/>
    <w:rsid w:val="0085112C"/>
    <w:rsid w:val="00851263"/>
    <w:rsid w:val="0085183E"/>
    <w:rsid w:val="00852FCF"/>
    <w:rsid w:val="008536D6"/>
    <w:rsid w:val="00853766"/>
    <w:rsid w:val="00853952"/>
    <w:rsid w:val="00854E60"/>
    <w:rsid w:val="00854F1F"/>
    <w:rsid w:val="00855F5F"/>
    <w:rsid w:val="0085639E"/>
    <w:rsid w:val="00856B1B"/>
    <w:rsid w:val="0085724C"/>
    <w:rsid w:val="008574D7"/>
    <w:rsid w:val="00857D38"/>
    <w:rsid w:val="00857D58"/>
    <w:rsid w:val="00857FC4"/>
    <w:rsid w:val="008601A9"/>
    <w:rsid w:val="00860C62"/>
    <w:rsid w:val="0086157D"/>
    <w:rsid w:val="00861895"/>
    <w:rsid w:val="00861CF5"/>
    <w:rsid w:val="008622AA"/>
    <w:rsid w:val="00862ACD"/>
    <w:rsid w:val="00862BA0"/>
    <w:rsid w:val="00863708"/>
    <w:rsid w:val="008638A1"/>
    <w:rsid w:val="00863971"/>
    <w:rsid w:val="00863DEB"/>
    <w:rsid w:val="008647FE"/>
    <w:rsid w:val="0086494C"/>
    <w:rsid w:val="00864D34"/>
    <w:rsid w:val="00864D69"/>
    <w:rsid w:val="0086517F"/>
    <w:rsid w:val="008651F9"/>
    <w:rsid w:val="00865B0D"/>
    <w:rsid w:val="0086645B"/>
    <w:rsid w:val="0086664D"/>
    <w:rsid w:val="0086710E"/>
    <w:rsid w:val="00867351"/>
    <w:rsid w:val="00867652"/>
    <w:rsid w:val="00867756"/>
    <w:rsid w:val="00870D30"/>
    <w:rsid w:val="0087179D"/>
    <w:rsid w:val="00871B33"/>
    <w:rsid w:val="00871D88"/>
    <w:rsid w:val="00871DC0"/>
    <w:rsid w:val="00872512"/>
    <w:rsid w:val="00872546"/>
    <w:rsid w:val="00872949"/>
    <w:rsid w:val="00872BBF"/>
    <w:rsid w:val="00872BE4"/>
    <w:rsid w:val="00872DA0"/>
    <w:rsid w:val="00872F40"/>
    <w:rsid w:val="008730BB"/>
    <w:rsid w:val="00873E83"/>
    <w:rsid w:val="00873EE6"/>
    <w:rsid w:val="008748BC"/>
    <w:rsid w:val="008748E2"/>
    <w:rsid w:val="00874D66"/>
    <w:rsid w:val="008753F7"/>
    <w:rsid w:val="008756B5"/>
    <w:rsid w:val="008758AF"/>
    <w:rsid w:val="00875D39"/>
    <w:rsid w:val="00876E49"/>
    <w:rsid w:val="00877167"/>
    <w:rsid w:val="00877391"/>
    <w:rsid w:val="0087781F"/>
    <w:rsid w:val="00877B4E"/>
    <w:rsid w:val="00877E55"/>
    <w:rsid w:val="00880749"/>
    <w:rsid w:val="00880B88"/>
    <w:rsid w:val="00881678"/>
    <w:rsid w:val="00881D8A"/>
    <w:rsid w:val="00881EC5"/>
    <w:rsid w:val="00882D2D"/>
    <w:rsid w:val="00882F19"/>
    <w:rsid w:val="008833F1"/>
    <w:rsid w:val="00883C32"/>
    <w:rsid w:val="00883CD5"/>
    <w:rsid w:val="00883E9B"/>
    <w:rsid w:val="00884360"/>
    <w:rsid w:val="008849F5"/>
    <w:rsid w:val="00884ADD"/>
    <w:rsid w:val="00885CDD"/>
    <w:rsid w:val="008862EF"/>
    <w:rsid w:val="0088718E"/>
    <w:rsid w:val="008872CA"/>
    <w:rsid w:val="008874C6"/>
    <w:rsid w:val="00887874"/>
    <w:rsid w:val="00887CDF"/>
    <w:rsid w:val="00887E41"/>
    <w:rsid w:val="0089054E"/>
    <w:rsid w:val="008907FD"/>
    <w:rsid w:val="00890F02"/>
    <w:rsid w:val="00891612"/>
    <w:rsid w:val="008920B9"/>
    <w:rsid w:val="0089260D"/>
    <w:rsid w:val="00892887"/>
    <w:rsid w:val="00892B79"/>
    <w:rsid w:val="00892D75"/>
    <w:rsid w:val="00892F7E"/>
    <w:rsid w:val="00893BB7"/>
    <w:rsid w:val="008941DB"/>
    <w:rsid w:val="0089442F"/>
    <w:rsid w:val="008944F8"/>
    <w:rsid w:val="00894546"/>
    <w:rsid w:val="008953F6"/>
    <w:rsid w:val="008954D8"/>
    <w:rsid w:val="00895940"/>
    <w:rsid w:val="00895C7B"/>
    <w:rsid w:val="00895E31"/>
    <w:rsid w:val="0089695D"/>
    <w:rsid w:val="0089712D"/>
    <w:rsid w:val="0089733D"/>
    <w:rsid w:val="008979DB"/>
    <w:rsid w:val="008A07A8"/>
    <w:rsid w:val="008A0E9B"/>
    <w:rsid w:val="008A0F8E"/>
    <w:rsid w:val="008A1224"/>
    <w:rsid w:val="008A16EA"/>
    <w:rsid w:val="008A19CD"/>
    <w:rsid w:val="008A209E"/>
    <w:rsid w:val="008A2862"/>
    <w:rsid w:val="008A2C5D"/>
    <w:rsid w:val="008A2E6C"/>
    <w:rsid w:val="008A2F60"/>
    <w:rsid w:val="008A3046"/>
    <w:rsid w:val="008A3DF9"/>
    <w:rsid w:val="008A5209"/>
    <w:rsid w:val="008A547E"/>
    <w:rsid w:val="008A5B1F"/>
    <w:rsid w:val="008A5DDC"/>
    <w:rsid w:val="008A5E8A"/>
    <w:rsid w:val="008A5FC8"/>
    <w:rsid w:val="008A66F4"/>
    <w:rsid w:val="008A7254"/>
    <w:rsid w:val="008A725F"/>
    <w:rsid w:val="008A729A"/>
    <w:rsid w:val="008A7474"/>
    <w:rsid w:val="008A7FB7"/>
    <w:rsid w:val="008B060F"/>
    <w:rsid w:val="008B0B42"/>
    <w:rsid w:val="008B0D56"/>
    <w:rsid w:val="008B0D89"/>
    <w:rsid w:val="008B131B"/>
    <w:rsid w:val="008B1A4F"/>
    <w:rsid w:val="008B1A8B"/>
    <w:rsid w:val="008B2929"/>
    <w:rsid w:val="008B2CE0"/>
    <w:rsid w:val="008B2E67"/>
    <w:rsid w:val="008B31F9"/>
    <w:rsid w:val="008B3A74"/>
    <w:rsid w:val="008B3BD2"/>
    <w:rsid w:val="008B3C40"/>
    <w:rsid w:val="008B428B"/>
    <w:rsid w:val="008B46D0"/>
    <w:rsid w:val="008B47F3"/>
    <w:rsid w:val="008B4A65"/>
    <w:rsid w:val="008B4E9B"/>
    <w:rsid w:val="008B50DF"/>
    <w:rsid w:val="008B5B36"/>
    <w:rsid w:val="008B5D4D"/>
    <w:rsid w:val="008B60D9"/>
    <w:rsid w:val="008B6162"/>
    <w:rsid w:val="008B65D2"/>
    <w:rsid w:val="008B706F"/>
    <w:rsid w:val="008B7732"/>
    <w:rsid w:val="008B792E"/>
    <w:rsid w:val="008C04DF"/>
    <w:rsid w:val="008C082D"/>
    <w:rsid w:val="008C1041"/>
    <w:rsid w:val="008C10E3"/>
    <w:rsid w:val="008C1880"/>
    <w:rsid w:val="008C1897"/>
    <w:rsid w:val="008C1971"/>
    <w:rsid w:val="008C2027"/>
    <w:rsid w:val="008C25D7"/>
    <w:rsid w:val="008C283E"/>
    <w:rsid w:val="008C2AD0"/>
    <w:rsid w:val="008C2FA8"/>
    <w:rsid w:val="008C31AE"/>
    <w:rsid w:val="008C3BC3"/>
    <w:rsid w:val="008C452F"/>
    <w:rsid w:val="008C4AF5"/>
    <w:rsid w:val="008C4B80"/>
    <w:rsid w:val="008C5036"/>
    <w:rsid w:val="008C5399"/>
    <w:rsid w:val="008C5F48"/>
    <w:rsid w:val="008C62E2"/>
    <w:rsid w:val="008C644C"/>
    <w:rsid w:val="008C6750"/>
    <w:rsid w:val="008C6827"/>
    <w:rsid w:val="008C6874"/>
    <w:rsid w:val="008C6AC2"/>
    <w:rsid w:val="008C7098"/>
    <w:rsid w:val="008C74B6"/>
    <w:rsid w:val="008C7823"/>
    <w:rsid w:val="008C798F"/>
    <w:rsid w:val="008C7A3E"/>
    <w:rsid w:val="008D00FE"/>
    <w:rsid w:val="008D0E0C"/>
    <w:rsid w:val="008D2147"/>
    <w:rsid w:val="008D252D"/>
    <w:rsid w:val="008D2AC6"/>
    <w:rsid w:val="008D2CAF"/>
    <w:rsid w:val="008D303A"/>
    <w:rsid w:val="008D3ACE"/>
    <w:rsid w:val="008D3C0D"/>
    <w:rsid w:val="008D3C88"/>
    <w:rsid w:val="008D3D51"/>
    <w:rsid w:val="008D3E58"/>
    <w:rsid w:val="008D4E7E"/>
    <w:rsid w:val="008D5108"/>
    <w:rsid w:val="008D51CC"/>
    <w:rsid w:val="008D648F"/>
    <w:rsid w:val="008D694B"/>
    <w:rsid w:val="008D6B57"/>
    <w:rsid w:val="008D6C14"/>
    <w:rsid w:val="008D7285"/>
    <w:rsid w:val="008D76C3"/>
    <w:rsid w:val="008D7A55"/>
    <w:rsid w:val="008E0BE2"/>
    <w:rsid w:val="008E0CD1"/>
    <w:rsid w:val="008E154E"/>
    <w:rsid w:val="008E1CB2"/>
    <w:rsid w:val="008E2479"/>
    <w:rsid w:val="008E2773"/>
    <w:rsid w:val="008E31A9"/>
    <w:rsid w:val="008E404F"/>
    <w:rsid w:val="008E4412"/>
    <w:rsid w:val="008E4F95"/>
    <w:rsid w:val="008E530B"/>
    <w:rsid w:val="008E5366"/>
    <w:rsid w:val="008E5533"/>
    <w:rsid w:val="008E775F"/>
    <w:rsid w:val="008E7B20"/>
    <w:rsid w:val="008F12C8"/>
    <w:rsid w:val="008F1A30"/>
    <w:rsid w:val="008F1C6E"/>
    <w:rsid w:val="008F1FC1"/>
    <w:rsid w:val="008F2238"/>
    <w:rsid w:val="008F2691"/>
    <w:rsid w:val="008F2CDE"/>
    <w:rsid w:val="008F2DF6"/>
    <w:rsid w:val="008F2E3D"/>
    <w:rsid w:val="008F35DC"/>
    <w:rsid w:val="008F478E"/>
    <w:rsid w:val="008F4D52"/>
    <w:rsid w:val="008F4E41"/>
    <w:rsid w:val="008F5161"/>
    <w:rsid w:val="008F5276"/>
    <w:rsid w:val="008F577C"/>
    <w:rsid w:val="008F6222"/>
    <w:rsid w:val="008F665E"/>
    <w:rsid w:val="008F670B"/>
    <w:rsid w:val="008F7A00"/>
    <w:rsid w:val="008F7D3A"/>
    <w:rsid w:val="00900C1C"/>
    <w:rsid w:val="00900F65"/>
    <w:rsid w:val="0090127F"/>
    <w:rsid w:val="009015BF"/>
    <w:rsid w:val="00901954"/>
    <w:rsid w:val="009029B0"/>
    <w:rsid w:val="00902C58"/>
    <w:rsid w:val="009039B0"/>
    <w:rsid w:val="0090408D"/>
    <w:rsid w:val="00904168"/>
    <w:rsid w:val="0090430B"/>
    <w:rsid w:val="00904580"/>
    <w:rsid w:val="00904757"/>
    <w:rsid w:val="00904B36"/>
    <w:rsid w:val="00904C80"/>
    <w:rsid w:val="00904E6B"/>
    <w:rsid w:val="00904FCB"/>
    <w:rsid w:val="009055BA"/>
    <w:rsid w:val="009056EC"/>
    <w:rsid w:val="00905E74"/>
    <w:rsid w:val="009066D6"/>
    <w:rsid w:val="00906EEC"/>
    <w:rsid w:val="0090701B"/>
    <w:rsid w:val="00910297"/>
    <w:rsid w:val="0091038F"/>
    <w:rsid w:val="00910AE9"/>
    <w:rsid w:val="00910C9A"/>
    <w:rsid w:val="009113C8"/>
    <w:rsid w:val="00912559"/>
    <w:rsid w:val="009129EF"/>
    <w:rsid w:val="00912BFC"/>
    <w:rsid w:val="0091310B"/>
    <w:rsid w:val="00913531"/>
    <w:rsid w:val="0091384B"/>
    <w:rsid w:val="00913F33"/>
    <w:rsid w:val="00914204"/>
    <w:rsid w:val="00914306"/>
    <w:rsid w:val="00914392"/>
    <w:rsid w:val="009143B2"/>
    <w:rsid w:val="009149F6"/>
    <w:rsid w:val="00914D69"/>
    <w:rsid w:val="00915C7E"/>
    <w:rsid w:val="009166AF"/>
    <w:rsid w:val="009168B3"/>
    <w:rsid w:val="00917594"/>
    <w:rsid w:val="00917862"/>
    <w:rsid w:val="009206C0"/>
    <w:rsid w:val="00922606"/>
    <w:rsid w:val="00922791"/>
    <w:rsid w:val="00922BB9"/>
    <w:rsid w:val="00922D31"/>
    <w:rsid w:val="009239F9"/>
    <w:rsid w:val="00923F34"/>
    <w:rsid w:val="00923F5D"/>
    <w:rsid w:val="00925103"/>
    <w:rsid w:val="0092559F"/>
    <w:rsid w:val="00925C6F"/>
    <w:rsid w:val="0092607C"/>
    <w:rsid w:val="00926081"/>
    <w:rsid w:val="0092675A"/>
    <w:rsid w:val="00930389"/>
    <w:rsid w:val="00930B95"/>
    <w:rsid w:val="00930F94"/>
    <w:rsid w:val="009310DB"/>
    <w:rsid w:val="00931141"/>
    <w:rsid w:val="009316EE"/>
    <w:rsid w:val="00931C86"/>
    <w:rsid w:val="00932289"/>
    <w:rsid w:val="009324A5"/>
    <w:rsid w:val="00932771"/>
    <w:rsid w:val="00932A03"/>
    <w:rsid w:val="00934D3B"/>
    <w:rsid w:val="00934DD4"/>
    <w:rsid w:val="00935224"/>
    <w:rsid w:val="0093561C"/>
    <w:rsid w:val="00935665"/>
    <w:rsid w:val="00935B30"/>
    <w:rsid w:val="00936A4E"/>
    <w:rsid w:val="00936E77"/>
    <w:rsid w:val="009370ED"/>
    <w:rsid w:val="00937965"/>
    <w:rsid w:val="00937FC4"/>
    <w:rsid w:val="0094038F"/>
    <w:rsid w:val="0094067C"/>
    <w:rsid w:val="00940AE9"/>
    <w:rsid w:val="00940C55"/>
    <w:rsid w:val="00941580"/>
    <w:rsid w:val="00941B78"/>
    <w:rsid w:val="0094209B"/>
    <w:rsid w:val="00942962"/>
    <w:rsid w:val="00943006"/>
    <w:rsid w:val="00943637"/>
    <w:rsid w:val="00944A06"/>
    <w:rsid w:val="00944E0C"/>
    <w:rsid w:val="00945418"/>
    <w:rsid w:val="009457FF"/>
    <w:rsid w:val="00945998"/>
    <w:rsid w:val="00945CE8"/>
    <w:rsid w:val="00946C48"/>
    <w:rsid w:val="00946D8B"/>
    <w:rsid w:val="00946DD8"/>
    <w:rsid w:val="00946EFF"/>
    <w:rsid w:val="00946F6E"/>
    <w:rsid w:val="009474C2"/>
    <w:rsid w:val="0094777A"/>
    <w:rsid w:val="00947A98"/>
    <w:rsid w:val="00947C4A"/>
    <w:rsid w:val="0095083A"/>
    <w:rsid w:val="00950D81"/>
    <w:rsid w:val="00951656"/>
    <w:rsid w:val="009518A1"/>
    <w:rsid w:val="00951BD9"/>
    <w:rsid w:val="00952A05"/>
    <w:rsid w:val="00952EDD"/>
    <w:rsid w:val="00953831"/>
    <w:rsid w:val="00953F58"/>
    <w:rsid w:val="009543EB"/>
    <w:rsid w:val="00954978"/>
    <w:rsid w:val="00954B1B"/>
    <w:rsid w:val="00956832"/>
    <w:rsid w:val="00957098"/>
    <w:rsid w:val="00957B9C"/>
    <w:rsid w:val="00957C86"/>
    <w:rsid w:val="0096019A"/>
    <w:rsid w:val="00960B3C"/>
    <w:rsid w:val="00960F15"/>
    <w:rsid w:val="00961A98"/>
    <w:rsid w:val="00961C86"/>
    <w:rsid w:val="009620E6"/>
    <w:rsid w:val="009623AB"/>
    <w:rsid w:val="009628F8"/>
    <w:rsid w:val="009629A7"/>
    <w:rsid w:val="00962AFE"/>
    <w:rsid w:val="009631BA"/>
    <w:rsid w:val="009631C3"/>
    <w:rsid w:val="00963456"/>
    <w:rsid w:val="0096378F"/>
    <w:rsid w:val="00963E0B"/>
    <w:rsid w:val="00964131"/>
    <w:rsid w:val="00964206"/>
    <w:rsid w:val="00965380"/>
    <w:rsid w:val="009656EE"/>
    <w:rsid w:val="00965871"/>
    <w:rsid w:val="00965E26"/>
    <w:rsid w:val="009663C6"/>
    <w:rsid w:val="0096643C"/>
    <w:rsid w:val="00966F17"/>
    <w:rsid w:val="00967ED7"/>
    <w:rsid w:val="00970139"/>
    <w:rsid w:val="009709D5"/>
    <w:rsid w:val="00970A6B"/>
    <w:rsid w:val="00971154"/>
    <w:rsid w:val="00971171"/>
    <w:rsid w:val="00971251"/>
    <w:rsid w:val="009713C6"/>
    <w:rsid w:val="00971D9B"/>
    <w:rsid w:val="00971FC9"/>
    <w:rsid w:val="00972EC5"/>
    <w:rsid w:val="009731EC"/>
    <w:rsid w:val="009732E9"/>
    <w:rsid w:val="00973586"/>
    <w:rsid w:val="009737D9"/>
    <w:rsid w:val="00973C29"/>
    <w:rsid w:val="00973F7E"/>
    <w:rsid w:val="009758E3"/>
    <w:rsid w:val="009763C4"/>
    <w:rsid w:val="00976688"/>
    <w:rsid w:val="00976C4F"/>
    <w:rsid w:val="009772F1"/>
    <w:rsid w:val="00977A6B"/>
    <w:rsid w:val="009803F1"/>
    <w:rsid w:val="009807B4"/>
    <w:rsid w:val="0098182A"/>
    <w:rsid w:val="009828C6"/>
    <w:rsid w:val="00982964"/>
    <w:rsid w:val="00983A84"/>
    <w:rsid w:val="00983B4C"/>
    <w:rsid w:val="00983DFB"/>
    <w:rsid w:val="009844F7"/>
    <w:rsid w:val="00984753"/>
    <w:rsid w:val="00984AA1"/>
    <w:rsid w:val="00984AAC"/>
    <w:rsid w:val="00985462"/>
    <w:rsid w:val="00985463"/>
    <w:rsid w:val="0098582B"/>
    <w:rsid w:val="00985947"/>
    <w:rsid w:val="00985FE7"/>
    <w:rsid w:val="00986029"/>
    <w:rsid w:val="009861AC"/>
    <w:rsid w:val="009868BC"/>
    <w:rsid w:val="009901AE"/>
    <w:rsid w:val="00990709"/>
    <w:rsid w:val="0099079E"/>
    <w:rsid w:val="0099188F"/>
    <w:rsid w:val="0099189A"/>
    <w:rsid w:val="00991DF0"/>
    <w:rsid w:val="00991F5D"/>
    <w:rsid w:val="00992806"/>
    <w:rsid w:val="0099281E"/>
    <w:rsid w:val="00992870"/>
    <w:rsid w:val="009930B9"/>
    <w:rsid w:val="009934E2"/>
    <w:rsid w:val="00993AB6"/>
    <w:rsid w:val="00993DDC"/>
    <w:rsid w:val="00994079"/>
    <w:rsid w:val="00994F59"/>
    <w:rsid w:val="009956AF"/>
    <w:rsid w:val="00995933"/>
    <w:rsid w:val="00995E19"/>
    <w:rsid w:val="00995FFD"/>
    <w:rsid w:val="009966CF"/>
    <w:rsid w:val="00996A15"/>
    <w:rsid w:val="00997F4B"/>
    <w:rsid w:val="009A0B5D"/>
    <w:rsid w:val="009A0F5A"/>
    <w:rsid w:val="009A12E5"/>
    <w:rsid w:val="009A12E7"/>
    <w:rsid w:val="009A1D07"/>
    <w:rsid w:val="009A244C"/>
    <w:rsid w:val="009A2BBB"/>
    <w:rsid w:val="009A2C08"/>
    <w:rsid w:val="009A2CD1"/>
    <w:rsid w:val="009A2DD4"/>
    <w:rsid w:val="009A35A6"/>
    <w:rsid w:val="009A3612"/>
    <w:rsid w:val="009A368A"/>
    <w:rsid w:val="009A4059"/>
    <w:rsid w:val="009A44C8"/>
    <w:rsid w:val="009A4579"/>
    <w:rsid w:val="009A45B0"/>
    <w:rsid w:val="009A469B"/>
    <w:rsid w:val="009A4755"/>
    <w:rsid w:val="009A4EAB"/>
    <w:rsid w:val="009A5B9A"/>
    <w:rsid w:val="009A5BCC"/>
    <w:rsid w:val="009A5F58"/>
    <w:rsid w:val="009A6A6F"/>
    <w:rsid w:val="009A735F"/>
    <w:rsid w:val="009A798A"/>
    <w:rsid w:val="009A7D52"/>
    <w:rsid w:val="009B07DC"/>
    <w:rsid w:val="009B1226"/>
    <w:rsid w:val="009B13B9"/>
    <w:rsid w:val="009B1AD4"/>
    <w:rsid w:val="009B1B69"/>
    <w:rsid w:val="009B1D67"/>
    <w:rsid w:val="009B3317"/>
    <w:rsid w:val="009B3881"/>
    <w:rsid w:val="009B47EE"/>
    <w:rsid w:val="009B533B"/>
    <w:rsid w:val="009B5481"/>
    <w:rsid w:val="009B5A67"/>
    <w:rsid w:val="009B679B"/>
    <w:rsid w:val="009B7570"/>
    <w:rsid w:val="009C0336"/>
    <w:rsid w:val="009C0DCE"/>
    <w:rsid w:val="009C1051"/>
    <w:rsid w:val="009C137B"/>
    <w:rsid w:val="009C16FB"/>
    <w:rsid w:val="009C1772"/>
    <w:rsid w:val="009C17DA"/>
    <w:rsid w:val="009C18CC"/>
    <w:rsid w:val="009C1C22"/>
    <w:rsid w:val="009C1F5C"/>
    <w:rsid w:val="009C1F80"/>
    <w:rsid w:val="009C2C62"/>
    <w:rsid w:val="009C2FC1"/>
    <w:rsid w:val="009C32E5"/>
    <w:rsid w:val="009C331C"/>
    <w:rsid w:val="009C37B1"/>
    <w:rsid w:val="009C3AFB"/>
    <w:rsid w:val="009C3B95"/>
    <w:rsid w:val="009C3C80"/>
    <w:rsid w:val="009C470D"/>
    <w:rsid w:val="009C4CD0"/>
    <w:rsid w:val="009C5A44"/>
    <w:rsid w:val="009C5CA0"/>
    <w:rsid w:val="009C638B"/>
    <w:rsid w:val="009C65E6"/>
    <w:rsid w:val="009C7998"/>
    <w:rsid w:val="009C7AEF"/>
    <w:rsid w:val="009D05E0"/>
    <w:rsid w:val="009D199C"/>
    <w:rsid w:val="009D1F22"/>
    <w:rsid w:val="009D217F"/>
    <w:rsid w:val="009D2594"/>
    <w:rsid w:val="009D29E9"/>
    <w:rsid w:val="009D2F50"/>
    <w:rsid w:val="009D3626"/>
    <w:rsid w:val="009D3B66"/>
    <w:rsid w:val="009D443F"/>
    <w:rsid w:val="009D5AE8"/>
    <w:rsid w:val="009D655A"/>
    <w:rsid w:val="009D68FB"/>
    <w:rsid w:val="009D69ED"/>
    <w:rsid w:val="009D6EE3"/>
    <w:rsid w:val="009D72FC"/>
    <w:rsid w:val="009D76FA"/>
    <w:rsid w:val="009D771F"/>
    <w:rsid w:val="009D7BA9"/>
    <w:rsid w:val="009D7CD5"/>
    <w:rsid w:val="009E04B3"/>
    <w:rsid w:val="009E0780"/>
    <w:rsid w:val="009E0DFC"/>
    <w:rsid w:val="009E12EA"/>
    <w:rsid w:val="009E1880"/>
    <w:rsid w:val="009E1A06"/>
    <w:rsid w:val="009E1A85"/>
    <w:rsid w:val="009E247B"/>
    <w:rsid w:val="009E36A5"/>
    <w:rsid w:val="009E41A0"/>
    <w:rsid w:val="009E442B"/>
    <w:rsid w:val="009E46AE"/>
    <w:rsid w:val="009E4AF4"/>
    <w:rsid w:val="009E5252"/>
    <w:rsid w:val="009E5B74"/>
    <w:rsid w:val="009E5C57"/>
    <w:rsid w:val="009E5FF1"/>
    <w:rsid w:val="009E617B"/>
    <w:rsid w:val="009E644A"/>
    <w:rsid w:val="009E66F3"/>
    <w:rsid w:val="009E6E9A"/>
    <w:rsid w:val="009E76BB"/>
    <w:rsid w:val="009E7C14"/>
    <w:rsid w:val="009F0803"/>
    <w:rsid w:val="009F094B"/>
    <w:rsid w:val="009F0A01"/>
    <w:rsid w:val="009F1B50"/>
    <w:rsid w:val="009F1EFE"/>
    <w:rsid w:val="009F1F1A"/>
    <w:rsid w:val="009F2D3D"/>
    <w:rsid w:val="009F3B2B"/>
    <w:rsid w:val="009F3CA2"/>
    <w:rsid w:val="009F3EA2"/>
    <w:rsid w:val="009F419C"/>
    <w:rsid w:val="009F43E0"/>
    <w:rsid w:val="009F49B2"/>
    <w:rsid w:val="009F52C1"/>
    <w:rsid w:val="009F52CE"/>
    <w:rsid w:val="009F5EB6"/>
    <w:rsid w:val="009F62D9"/>
    <w:rsid w:val="009F6A05"/>
    <w:rsid w:val="00A00C12"/>
    <w:rsid w:val="00A016F4"/>
    <w:rsid w:val="00A01D7B"/>
    <w:rsid w:val="00A0211B"/>
    <w:rsid w:val="00A021BC"/>
    <w:rsid w:val="00A02820"/>
    <w:rsid w:val="00A0376D"/>
    <w:rsid w:val="00A03AB2"/>
    <w:rsid w:val="00A03AC2"/>
    <w:rsid w:val="00A03C7D"/>
    <w:rsid w:val="00A04583"/>
    <w:rsid w:val="00A04B94"/>
    <w:rsid w:val="00A04CCE"/>
    <w:rsid w:val="00A04D6C"/>
    <w:rsid w:val="00A053A2"/>
    <w:rsid w:val="00A055A5"/>
    <w:rsid w:val="00A059F8"/>
    <w:rsid w:val="00A05DD6"/>
    <w:rsid w:val="00A06074"/>
    <w:rsid w:val="00A0626C"/>
    <w:rsid w:val="00A06502"/>
    <w:rsid w:val="00A07A85"/>
    <w:rsid w:val="00A07E04"/>
    <w:rsid w:val="00A1067D"/>
    <w:rsid w:val="00A10938"/>
    <w:rsid w:val="00A113C1"/>
    <w:rsid w:val="00A116EB"/>
    <w:rsid w:val="00A11EA4"/>
    <w:rsid w:val="00A11EA9"/>
    <w:rsid w:val="00A12068"/>
    <w:rsid w:val="00A120B9"/>
    <w:rsid w:val="00A1260A"/>
    <w:rsid w:val="00A1264F"/>
    <w:rsid w:val="00A128FD"/>
    <w:rsid w:val="00A12A7C"/>
    <w:rsid w:val="00A131DA"/>
    <w:rsid w:val="00A1330E"/>
    <w:rsid w:val="00A138DE"/>
    <w:rsid w:val="00A13C2E"/>
    <w:rsid w:val="00A140F7"/>
    <w:rsid w:val="00A1448C"/>
    <w:rsid w:val="00A144F9"/>
    <w:rsid w:val="00A14C15"/>
    <w:rsid w:val="00A14F1F"/>
    <w:rsid w:val="00A15328"/>
    <w:rsid w:val="00A15419"/>
    <w:rsid w:val="00A1553E"/>
    <w:rsid w:val="00A156C6"/>
    <w:rsid w:val="00A15D7C"/>
    <w:rsid w:val="00A16238"/>
    <w:rsid w:val="00A16688"/>
    <w:rsid w:val="00A16CAF"/>
    <w:rsid w:val="00A16EBA"/>
    <w:rsid w:val="00A1791D"/>
    <w:rsid w:val="00A17CF5"/>
    <w:rsid w:val="00A19409"/>
    <w:rsid w:val="00A203CB"/>
    <w:rsid w:val="00A204BC"/>
    <w:rsid w:val="00A210D2"/>
    <w:rsid w:val="00A215A8"/>
    <w:rsid w:val="00A21BC9"/>
    <w:rsid w:val="00A225CD"/>
    <w:rsid w:val="00A22790"/>
    <w:rsid w:val="00A22822"/>
    <w:rsid w:val="00A22CC2"/>
    <w:rsid w:val="00A2334F"/>
    <w:rsid w:val="00A23455"/>
    <w:rsid w:val="00A2351C"/>
    <w:rsid w:val="00A23838"/>
    <w:rsid w:val="00A23944"/>
    <w:rsid w:val="00A23F34"/>
    <w:rsid w:val="00A2400F"/>
    <w:rsid w:val="00A25337"/>
    <w:rsid w:val="00A25E59"/>
    <w:rsid w:val="00A25FA0"/>
    <w:rsid w:val="00A25FCF"/>
    <w:rsid w:val="00A2678B"/>
    <w:rsid w:val="00A30B98"/>
    <w:rsid w:val="00A30F4A"/>
    <w:rsid w:val="00A31884"/>
    <w:rsid w:val="00A31968"/>
    <w:rsid w:val="00A31A3C"/>
    <w:rsid w:val="00A320C1"/>
    <w:rsid w:val="00A32157"/>
    <w:rsid w:val="00A321B6"/>
    <w:rsid w:val="00A32E8A"/>
    <w:rsid w:val="00A32F17"/>
    <w:rsid w:val="00A33A75"/>
    <w:rsid w:val="00A33D55"/>
    <w:rsid w:val="00A33F37"/>
    <w:rsid w:val="00A342AB"/>
    <w:rsid w:val="00A34481"/>
    <w:rsid w:val="00A34A91"/>
    <w:rsid w:val="00A34AE0"/>
    <w:rsid w:val="00A34DE6"/>
    <w:rsid w:val="00A34F8A"/>
    <w:rsid w:val="00A356F4"/>
    <w:rsid w:val="00A359EF"/>
    <w:rsid w:val="00A35A96"/>
    <w:rsid w:val="00A35C5C"/>
    <w:rsid w:val="00A35E95"/>
    <w:rsid w:val="00A361CA"/>
    <w:rsid w:val="00A3675D"/>
    <w:rsid w:val="00A36AB7"/>
    <w:rsid w:val="00A374EB"/>
    <w:rsid w:val="00A3768F"/>
    <w:rsid w:val="00A37C30"/>
    <w:rsid w:val="00A40131"/>
    <w:rsid w:val="00A402A1"/>
    <w:rsid w:val="00A41335"/>
    <w:rsid w:val="00A419D0"/>
    <w:rsid w:val="00A41D8A"/>
    <w:rsid w:val="00A4274E"/>
    <w:rsid w:val="00A44175"/>
    <w:rsid w:val="00A44D8F"/>
    <w:rsid w:val="00A45A85"/>
    <w:rsid w:val="00A46260"/>
    <w:rsid w:val="00A464DE"/>
    <w:rsid w:val="00A46777"/>
    <w:rsid w:val="00A46B45"/>
    <w:rsid w:val="00A46CF2"/>
    <w:rsid w:val="00A46E8E"/>
    <w:rsid w:val="00A46F3F"/>
    <w:rsid w:val="00A46F7D"/>
    <w:rsid w:val="00A475B0"/>
    <w:rsid w:val="00A5003B"/>
    <w:rsid w:val="00A502C3"/>
    <w:rsid w:val="00A50455"/>
    <w:rsid w:val="00A50D22"/>
    <w:rsid w:val="00A50E14"/>
    <w:rsid w:val="00A51233"/>
    <w:rsid w:val="00A512C3"/>
    <w:rsid w:val="00A51CDD"/>
    <w:rsid w:val="00A5223C"/>
    <w:rsid w:val="00A522C3"/>
    <w:rsid w:val="00A528B0"/>
    <w:rsid w:val="00A52DCE"/>
    <w:rsid w:val="00A53477"/>
    <w:rsid w:val="00A54390"/>
    <w:rsid w:val="00A54E22"/>
    <w:rsid w:val="00A55140"/>
    <w:rsid w:val="00A562CA"/>
    <w:rsid w:val="00A56787"/>
    <w:rsid w:val="00A5694E"/>
    <w:rsid w:val="00A571AE"/>
    <w:rsid w:val="00A571FE"/>
    <w:rsid w:val="00A5759A"/>
    <w:rsid w:val="00A575B4"/>
    <w:rsid w:val="00A5796A"/>
    <w:rsid w:val="00A57DDC"/>
    <w:rsid w:val="00A60300"/>
    <w:rsid w:val="00A6030E"/>
    <w:rsid w:val="00A60395"/>
    <w:rsid w:val="00A60929"/>
    <w:rsid w:val="00A61063"/>
    <w:rsid w:val="00A61388"/>
    <w:rsid w:val="00A61492"/>
    <w:rsid w:val="00A61836"/>
    <w:rsid w:val="00A61B26"/>
    <w:rsid w:val="00A61D1D"/>
    <w:rsid w:val="00A61D8E"/>
    <w:rsid w:val="00A61EE9"/>
    <w:rsid w:val="00A622F0"/>
    <w:rsid w:val="00A62694"/>
    <w:rsid w:val="00A6287E"/>
    <w:rsid w:val="00A62CF5"/>
    <w:rsid w:val="00A62FA6"/>
    <w:rsid w:val="00A63507"/>
    <w:rsid w:val="00A64A3F"/>
    <w:rsid w:val="00A64DC9"/>
    <w:rsid w:val="00A65280"/>
    <w:rsid w:val="00A65624"/>
    <w:rsid w:val="00A658A4"/>
    <w:rsid w:val="00A66CAC"/>
    <w:rsid w:val="00A6710A"/>
    <w:rsid w:val="00A67354"/>
    <w:rsid w:val="00A675BB"/>
    <w:rsid w:val="00A70DF7"/>
    <w:rsid w:val="00A711F0"/>
    <w:rsid w:val="00A71593"/>
    <w:rsid w:val="00A716FC"/>
    <w:rsid w:val="00A71EFB"/>
    <w:rsid w:val="00A72449"/>
    <w:rsid w:val="00A72644"/>
    <w:rsid w:val="00A72B79"/>
    <w:rsid w:val="00A73268"/>
    <w:rsid w:val="00A73746"/>
    <w:rsid w:val="00A737FD"/>
    <w:rsid w:val="00A73BD7"/>
    <w:rsid w:val="00A742C7"/>
    <w:rsid w:val="00A743AB"/>
    <w:rsid w:val="00A7453E"/>
    <w:rsid w:val="00A74820"/>
    <w:rsid w:val="00A753C0"/>
    <w:rsid w:val="00A75510"/>
    <w:rsid w:val="00A761E5"/>
    <w:rsid w:val="00A77212"/>
    <w:rsid w:val="00A77C2C"/>
    <w:rsid w:val="00A80062"/>
    <w:rsid w:val="00A80110"/>
    <w:rsid w:val="00A80384"/>
    <w:rsid w:val="00A8095B"/>
    <w:rsid w:val="00A80F27"/>
    <w:rsid w:val="00A810F3"/>
    <w:rsid w:val="00A81680"/>
    <w:rsid w:val="00A8182F"/>
    <w:rsid w:val="00A81C19"/>
    <w:rsid w:val="00A81D20"/>
    <w:rsid w:val="00A82146"/>
    <w:rsid w:val="00A82545"/>
    <w:rsid w:val="00A82683"/>
    <w:rsid w:val="00A82B55"/>
    <w:rsid w:val="00A82C68"/>
    <w:rsid w:val="00A831D9"/>
    <w:rsid w:val="00A83208"/>
    <w:rsid w:val="00A83508"/>
    <w:rsid w:val="00A83894"/>
    <w:rsid w:val="00A854AB"/>
    <w:rsid w:val="00A856EB"/>
    <w:rsid w:val="00A857CB"/>
    <w:rsid w:val="00A86236"/>
    <w:rsid w:val="00A875E3"/>
    <w:rsid w:val="00A87694"/>
    <w:rsid w:val="00A9022E"/>
    <w:rsid w:val="00A902D4"/>
    <w:rsid w:val="00A9079C"/>
    <w:rsid w:val="00A90C0D"/>
    <w:rsid w:val="00A90DD7"/>
    <w:rsid w:val="00A90FFB"/>
    <w:rsid w:val="00A91257"/>
    <w:rsid w:val="00A91F12"/>
    <w:rsid w:val="00A9209F"/>
    <w:rsid w:val="00A9235A"/>
    <w:rsid w:val="00A92C0D"/>
    <w:rsid w:val="00A92EB1"/>
    <w:rsid w:val="00A93011"/>
    <w:rsid w:val="00A93BE0"/>
    <w:rsid w:val="00A93C25"/>
    <w:rsid w:val="00A93E1B"/>
    <w:rsid w:val="00A9408B"/>
    <w:rsid w:val="00A94268"/>
    <w:rsid w:val="00A942E6"/>
    <w:rsid w:val="00A9464D"/>
    <w:rsid w:val="00A94974"/>
    <w:rsid w:val="00A94DD9"/>
    <w:rsid w:val="00A9539C"/>
    <w:rsid w:val="00A95683"/>
    <w:rsid w:val="00A95955"/>
    <w:rsid w:val="00A9632E"/>
    <w:rsid w:val="00A9641B"/>
    <w:rsid w:val="00A9643B"/>
    <w:rsid w:val="00A967CF"/>
    <w:rsid w:val="00A96E21"/>
    <w:rsid w:val="00A96E34"/>
    <w:rsid w:val="00A97428"/>
    <w:rsid w:val="00A979B1"/>
    <w:rsid w:val="00A97EE0"/>
    <w:rsid w:val="00AA0AD4"/>
    <w:rsid w:val="00AA1165"/>
    <w:rsid w:val="00AA1480"/>
    <w:rsid w:val="00AA1E32"/>
    <w:rsid w:val="00AA2161"/>
    <w:rsid w:val="00AA2601"/>
    <w:rsid w:val="00AA295F"/>
    <w:rsid w:val="00AA2A10"/>
    <w:rsid w:val="00AA2CB2"/>
    <w:rsid w:val="00AA3467"/>
    <w:rsid w:val="00AA3682"/>
    <w:rsid w:val="00AA397F"/>
    <w:rsid w:val="00AA3F31"/>
    <w:rsid w:val="00AA437A"/>
    <w:rsid w:val="00AA44AC"/>
    <w:rsid w:val="00AA4625"/>
    <w:rsid w:val="00AA5517"/>
    <w:rsid w:val="00AA6BB6"/>
    <w:rsid w:val="00AA6C30"/>
    <w:rsid w:val="00AA6FD8"/>
    <w:rsid w:val="00AA7BCE"/>
    <w:rsid w:val="00AA7D57"/>
    <w:rsid w:val="00AB0036"/>
    <w:rsid w:val="00AB02E9"/>
    <w:rsid w:val="00AB0C62"/>
    <w:rsid w:val="00AB10EA"/>
    <w:rsid w:val="00AB16B3"/>
    <w:rsid w:val="00AB1EFA"/>
    <w:rsid w:val="00AB1F1A"/>
    <w:rsid w:val="00AB2EE7"/>
    <w:rsid w:val="00AB31D7"/>
    <w:rsid w:val="00AB33AA"/>
    <w:rsid w:val="00AB3CD1"/>
    <w:rsid w:val="00AB3F0D"/>
    <w:rsid w:val="00AB41F3"/>
    <w:rsid w:val="00AB4639"/>
    <w:rsid w:val="00AB52E0"/>
    <w:rsid w:val="00AB53E4"/>
    <w:rsid w:val="00AB5467"/>
    <w:rsid w:val="00AB5488"/>
    <w:rsid w:val="00AB5C86"/>
    <w:rsid w:val="00AB5F90"/>
    <w:rsid w:val="00AB6007"/>
    <w:rsid w:val="00AB6588"/>
    <w:rsid w:val="00AB6C7B"/>
    <w:rsid w:val="00AB6EAC"/>
    <w:rsid w:val="00AC00D2"/>
    <w:rsid w:val="00AC0699"/>
    <w:rsid w:val="00AC191A"/>
    <w:rsid w:val="00AC252B"/>
    <w:rsid w:val="00AC2BEF"/>
    <w:rsid w:val="00AC2F08"/>
    <w:rsid w:val="00AC35B2"/>
    <w:rsid w:val="00AC3942"/>
    <w:rsid w:val="00AC3CBD"/>
    <w:rsid w:val="00AC4B39"/>
    <w:rsid w:val="00AC4F34"/>
    <w:rsid w:val="00AC50BC"/>
    <w:rsid w:val="00AC52AC"/>
    <w:rsid w:val="00AC6104"/>
    <w:rsid w:val="00AC63AC"/>
    <w:rsid w:val="00AC6EC2"/>
    <w:rsid w:val="00AC6FBC"/>
    <w:rsid w:val="00AC6FC6"/>
    <w:rsid w:val="00AD011B"/>
    <w:rsid w:val="00AD0265"/>
    <w:rsid w:val="00AD047A"/>
    <w:rsid w:val="00AD0DE9"/>
    <w:rsid w:val="00AD13C0"/>
    <w:rsid w:val="00AD1F3E"/>
    <w:rsid w:val="00AD2036"/>
    <w:rsid w:val="00AD22E3"/>
    <w:rsid w:val="00AD2971"/>
    <w:rsid w:val="00AD2F97"/>
    <w:rsid w:val="00AD4439"/>
    <w:rsid w:val="00AD5FE2"/>
    <w:rsid w:val="00AD6630"/>
    <w:rsid w:val="00AD6FA8"/>
    <w:rsid w:val="00AD76F2"/>
    <w:rsid w:val="00AD7D03"/>
    <w:rsid w:val="00AE1224"/>
    <w:rsid w:val="00AE12C5"/>
    <w:rsid w:val="00AE18A3"/>
    <w:rsid w:val="00AE1DBB"/>
    <w:rsid w:val="00AE34E7"/>
    <w:rsid w:val="00AE3505"/>
    <w:rsid w:val="00AE3756"/>
    <w:rsid w:val="00AE3A4B"/>
    <w:rsid w:val="00AE3A63"/>
    <w:rsid w:val="00AE4572"/>
    <w:rsid w:val="00AE4755"/>
    <w:rsid w:val="00AE53FF"/>
    <w:rsid w:val="00AE5416"/>
    <w:rsid w:val="00AE5435"/>
    <w:rsid w:val="00AE5C7D"/>
    <w:rsid w:val="00AE645C"/>
    <w:rsid w:val="00AE749F"/>
    <w:rsid w:val="00AE7DED"/>
    <w:rsid w:val="00AE7E18"/>
    <w:rsid w:val="00AE7E75"/>
    <w:rsid w:val="00AE7F35"/>
    <w:rsid w:val="00AF10FA"/>
    <w:rsid w:val="00AF11D6"/>
    <w:rsid w:val="00AF18FF"/>
    <w:rsid w:val="00AF2255"/>
    <w:rsid w:val="00AF2918"/>
    <w:rsid w:val="00AF3ABE"/>
    <w:rsid w:val="00AF3B15"/>
    <w:rsid w:val="00AF49C5"/>
    <w:rsid w:val="00AF52E0"/>
    <w:rsid w:val="00AF5615"/>
    <w:rsid w:val="00AF57C6"/>
    <w:rsid w:val="00AF5DE1"/>
    <w:rsid w:val="00AF6079"/>
    <w:rsid w:val="00AF6286"/>
    <w:rsid w:val="00AF6959"/>
    <w:rsid w:val="00AF6F54"/>
    <w:rsid w:val="00AF7408"/>
    <w:rsid w:val="00AF7AC8"/>
    <w:rsid w:val="00AF7B24"/>
    <w:rsid w:val="00AF7F9A"/>
    <w:rsid w:val="00B00520"/>
    <w:rsid w:val="00B00B25"/>
    <w:rsid w:val="00B00F8E"/>
    <w:rsid w:val="00B014D0"/>
    <w:rsid w:val="00B0199F"/>
    <w:rsid w:val="00B020E0"/>
    <w:rsid w:val="00B0226D"/>
    <w:rsid w:val="00B02CD1"/>
    <w:rsid w:val="00B03B39"/>
    <w:rsid w:val="00B03CB0"/>
    <w:rsid w:val="00B041A9"/>
    <w:rsid w:val="00B04350"/>
    <w:rsid w:val="00B0465E"/>
    <w:rsid w:val="00B04F0C"/>
    <w:rsid w:val="00B0515F"/>
    <w:rsid w:val="00B05CBC"/>
    <w:rsid w:val="00B05DA1"/>
    <w:rsid w:val="00B06363"/>
    <w:rsid w:val="00B06A70"/>
    <w:rsid w:val="00B06B41"/>
    <w:rsid w:val="00B06BA8"/>
    <w:rsid w:val="00B06D0F"/>
    <w:rsid w:val="00B07028"/>
    <w:rsid w:val="00B076BD"/>
    <w:rsid w:val="00B07A6A"/>
    <w:rsid w:val="00B07B44"/>
    <w:rsid w:val="00B07BE6"/>
    <w:rsid w:val="00B10A7B"/>
    <w:rsid w:val="00B10BBD"/>
    <w:rsid w:val="00B1122A"/>
    <w:rsid w:val="00B113CB"/>
    <w:rsid w:val="00B11638"/>
    <w:rsid w:val="00B11887"/>
    <w:rsid w:val="00B1199E"/>
    <w:rsid w:val="00B1218F"/>
    <w:rsid w:val="00B122CE"/>
    <w:rsid w:val="00B12341"/>
    <w:rsid w:val="00B12829"/>
    <w:rsid w:val="00B129B3"/>
    <w:rsid w:val="00B13262"/>
    <w:rsid w:val="00B1340D"/>
    <w:rsid w:val="00B135A4"/>
    <w:rsid w:val="00B13E3E"/>
    <w:rsid w:val="00B14140"/>
    <w:rsid w:val="00B145CD"/>
    <w:rsid w:val="00B14791"/>
    <w:rsid w:val="00B14AC6"/>
    <w:rsid w:val="00B14C20"/>
    <w:rsid w:val="00B14E56"/>
    <w:rsid w:val="00B14EB3"/>
    <w:rsid w:val="00B15015"/>
    <w:rsid w:val="00B16238"/>
    <w:rsid w:val="00B168B5"/>
    <w:rsid w:val="00B173B2"/>
    <w:rsid w:val="00B1782E"/>
    <w:rsid w:val="00B20164"/>
    <w:rsid w:val="00B202C7"/>
    <w:rsid w:val="00B203F3"/>
    <w:rsid w:val="00B20408"/>
    <w:rsid w:val="00B2101D"/>
    <w:rsid w:val="00B210D6"/>
    <w:rsid w:val="00B21628"/>
    <w:rsid w:val="00B230F6"/>
    <w:rsid w:val="00B23939"/>
    <w:rsid w:val="00B23F81"/>
    <w:rsid w:val="00B23F8B"/>
    <w:rsid w:val="00B24204"/>
    <w:rsid w:val="00B24EB1"/>
    <w:rsid w:val="00B259B3"/>
    <w:rsid w:val="00B25B73"/>
    <w:rsid w:val="00B2680C"/>
    <w:rsid w:val="00B26930"/>
    <w:rsid w:val="00B276A4"/>
    <w:rsid w:val="00B27724"/>
    <w:rsid w:val="00B27905"/>
    <w:rsid w:val="00B3027F"/>
    <w:rsid w:val="00B306F3"/>
    <w:rsid w:val="00B30BC2"/>
    <w:rsid w:val="00B30C63"/>
    <w:rsid w:val="00B30F3D"/>
    <w:rsid w:val="00B315B3"/>
    <w:rsid w:val="00B31645"/>
    <w:rsid w:val="00B322F2"/>
    <w:rsid w:val="00B32AAE"/>
    <w:rsid w:val="00B32D80"/>
    <w:rsid w:val="00B32E8B"/>
    <w:rsid w:val="00B339BC"/>
    <w:rsid w:val="00B33D65"/>
    <w:rsid w:val="00B33EA5"/>
    <w:rsid w:val="00B33F5C"/>
    <w:rsid w:val="00B340AB"/>
    <w:rsid w:val="00B34514"/>
    <w:rsid w:val="00B34550"/>
    <w:rsid w:val="00B34ED7"/>
    <w:rsid w:val="00B34F46"/>
    <w:rsid w:val="00B35482"/>
    <w:rsid w:val="00B35F95"/>
    <w:rsid w:val="00B363C4"/>
    <w:rsid w:val="00B36B18"/>
    <w:rsid w:val="00B36C69"/>
    <w:rsid w:val="00B36D81"/>
    <w:rsid w:val="00B3755C"/>
    <w:rsid w:val="00B37837"/>
    <w:rsid w:val="00B37938"/>
    <w:rsid w:val="00B379BC"/>
    <w:rsid w:val="00B37D32"/>
    <w:rsid w:val="00B37D7D"/>
    <w:rsid w:val="00B37F7E"/>
    <w:rsid w:val="00B40375"/>
    <w:rsid w:val="00B412BD"/>
    <w:rsid w:val="00B419E4"/>
    <w:rsid w:val="00B41C6A"/>
    <w:rsid w:val="00B41F9C"/>
    <w:rsid w:val="00B42043"/>
    <w:rsid w:val="00B432A0"/>
    <w:rsid w:val="00B4400A"/>
    <w:rsid w:val="00B44753"/>
    <w:rsid w:val="00B45088"/>
    <w:rsid w:val="00B45473"/>
    <w:rsid w:val="00B457B8"/>
    <w:rsid w:val="00B45F25"/>
    <w:rsid w:val="00B462A7"/>
    <w:rsid w:val="00B4738B"/>
    <w:rsid w:val="00B47575"/>
    <w:rsid w:val="00B476AF"/>
    <w:rsid w:val="00B4772D"/>
    <w:rsid w:val="00B47CC4"/>
    <w:rsid w:val="00B51127"/>
    <w:rsid w:val="00B5124B"/>
    <w:rsid w:val="00B517F7"/>
    <w:rsid w:val="00B518E5"/>
    <w:rsid w:val="00B51AE9"/>
    <w:rsid w:val="00B51EBF"/>
    <w:rsid w:val="00B52AFC"/>
    <w:rsid w:val="00B52B41"/>
    <w:rsid w:val="00B52C97"/>
    <w:rsid w:val="00B52EFE"/>
    <w:rsid w:val="00B535A3"/>
    <w:rsid w:val="00B53CE3"/>
    <w:rsid w:val="00B54E35"/>
    <w:rsid w:val="00B55FC7"/>
    <w:rsid w:val="00B56016"/>
    <w:rsid w:val="00B562D1"/>
    <w:rsid w:val="00B562D8"/>
    <w:rsid w:val="00B568B8"/>
    <w:rsid w:val="00B56CDC"/>
    <w:rsid w:val="00B56E01"/>
    <w:rsid w:val="00B570B9"/>
    <w:rsid w:val="00B5715D"/>
    <w:rsid w:val="00B57479"/>
    <w:rsid w:val="00B60331"/>
    <w:rsid w:val="00B607A0"/>
    <w:rsid w:val="00B608AE"/>
    <w:rsid w:val="00B60A8A"/>
    <w:rsid w:val="00B60DCA"/>
    <w:rsid w:val="00B61716"/>
    <w:rsid w:val="00B61824"/>
    <w:rsid w:val="00B62BAE"/>
    <w:rsid w:val="00B62C84"/>
    <w:rsid w:val="00B6305A"/>
    <w:rsid w:val="00B63483"/>
    <w:rsid w:val="00B6369D"/>
    <w:rsid w:val="00B63C73"/>
    <w:rsid w:val="00B642C5"/>
    <w:rsid w:val="00B64E4D"/>
    <w:rsid w:val="00B651B0"/>
    <w:rsid w:val="00B65878"/>
    <w:rsid w:val="00B660B9"/>
    <w:rsid w:val="00B66329"/>
    <w:rsid w:val="00B66F3E"/>
    <w:rsid w:val="00B66FC2"/>
    <w:rsid w:val="00B672B3"/>
    <w:rsid w:val="00B677C8"/>
    <w:rsid w:val="00B678CC"/>
    <w:rsid w:val="00B678DB"/>
    <w:rsid w:val="00B67C5C"/>
    <w:rsid w:val="00B67D99"/>
    <w:rsid w:val="00B67F9F"/>
    <w:rsid w:val="00B70404"/>
    <w:rsid w:val="00B708AA"/>
    <w:rsid w:val="00B708D2"/>
    <w:rsid w:val="00B712C3"/>
    <w:rsid w:val="00B713FD"/>
    <w:rsid w:val="00B72A25"/>
    <w:rsid w:val="00B72F55"/>
    <w:rsid w:val="00B730E0"/>
    <w:rsid w:val="00B7367C"/>
    <w:rsid w:val="00B74B82"/>
    <w:rsid w:val="00B75204"/>
    <w:rsid w:val="00B7615E"/>
    <w:rsid w:val="00B7645C"/>
    <w:rsid w:val="00B76B5C"/>
    <w:rsid w:val="00B76DB6"/>
    <w:rsid w:val="00B76EA0"/>
    <w:rsid w:val="00B76EDA"/>
    <w:rsid w:val="00B775B0"/>
    <w:rsid w:val="00B77761"/>
    <w:rsid w:val="00B77D22"/>
    <w:rsid w:val="00B77DBF"/>
    <w:rsid w:val="00B801A6"/>
    <w:rsid w:val="00B80269"/>
    <w:rsid w:val="00B8044D"/>
    <w:rsid w:val="00B810DF"/>
    <w:rsid w:val="00B814C0"/>
    <w:rsid w:val="00B81983"/>
    <w:rsid w:val="00B81A8B"/>
    <w:rsid w:val="00B81FBB"/>
    <w:rsid w:val="00B823AE"/>
    <w:rsid w:val="00B827FD"/>
    <w:rsid w:val="00B82807"/>
    <w:rsid w:val="00B837C2"/>
    <w:rsid w:val="00B84851"/>
    <w:rsid w:val="00B8533F"/>
    <w:rsid w:val="00B85414"/>
    <w:rsid w:val="00B863A8"/>
    <w:rsid w:val="00B8706B"/>
    <w:rsid w:val="00B8772A"/>
    <w:rsid w:val="00B902B9"/>
    <w:rsid w:val="00B9049B"/>
    <w:rsid w:val="00B90708"/>
    <w:rsid w:val="00B90A68"/>
    <w:rsid w:val="00B910E0"/>
    <w:rsid w:val="00B91319"/>
    <w:rsid w:val="00B91E6E"/>
    <w:rsid w:val="00B925A9"/>
    <w:rsid w:val="00B929CF"/>
    <w:rsid w:val="00B92C59"/>
    <w:rsid w:val="00B92D3D"/>
    <w:rsid w:val="00B93112"/>
    <w:rsid w:val="00B931AD"/>
    <w:rsid w:val="00B93255"/>
    <w:rsid w:val="00B93BA2"/>
    <w:rsid w:val="00B93D60"/>
    <w:rsid w:val="00B943EA"/>
    <w:rsid w:val="00B946B5"/>
    <w:rsid w:val="00B94D78"/>
    <w:rsid w:val="00B950B1"/>
    <w:rsid w:val="00B950F0"/>
    <w:rsid w:val="00B95B21"/>
    <w:rsid w:val="00B95BFE"/>
    <w:rsid w:val="00B961CB"/>
    <w:rsid w:val="00B96C22"/>
    <w:rsid w:val="00B96E62"/>
    <w:rsid w:val="00B972D3"/>
    <w:rsid w:val="00B9781E"/>
    <w:rsid w:val="00B97C29"/>
    <w:rsid w:val="00BA0098"/>
    <w:rsid w:val="00BA036D"/>
    <w:rsid w:val="00BA0965"/>
    <w:rsid w:val="00BA11ED"/>
    <w:rsid w:val="00BA1705"/>
    <w:rsid w:val="00BA1890"/>
    <w:rsid w:val="00BA2132"/>
    <w:rsid w:val="00BA22D3"/>
    <w:rsid w:val="00BA2524"/>
    <w:rsid w:val="00BA3049"/>
    <w:rsid w:val="00BA3224"/>
    <w:rsid w:val="00BA3EBA"/>
    <w:rsid w:val="00BA414E"/>
    <w:rsid w:val="00BA4295"/>
    <w:rsid w:val="00BA456F"/>
    <w:rsid w:val="00BA493D"/>
    <w:rsid w:val="00BA5352"/>
    <w:rsid w:val="00BA5B58"/>
    <w:rsid w:val="00BA5DCC"/>
    <w:rsid w:val="00BA659C"/>
    <w:rsid w:val="00BA728C"/>
    <w:rsid w:val="00BA73D4"/>
    <w:rsid w:val="00BA74F1"/>
    <w:rsid w:val="00BA78DC"/>
    <w:rsid w:val="00BA7C4B"/>
    <w:rsid w:val="00BB0200"/>
    <w:rsid w:val="00BB0275"/>
    <w:rsid w:val="00BB0338"/>
    <w:rsid w:val="00BB0479"/>
    <w:rsid w:val="00BB0AB1"/>
    <w:rsid w:val="00BB0AD4"/>
    <w:rsid w:val="00BB1260"/>
    <w:rsid w:val="00BB168A"/>
    <w:rsid w:val="00BB186A"/>
    <w:rsid w:val="00BB19E4"/>
    <w:rsid w:val="00BB230F"/>
    <w:rsid w:val="00BB2496"/>
    <w:rsid w:val="00BB2765"/>
    <w:rsid w:val="00BB3136"/>
    <w:rsid w:val="00BB3497"/>
    <w:rsid w:val="00BB3940"/>
    <w:rsid w:val="00BB4389"/>
    <w:rsid w:val="00BB5587"/>
    <w:rsid w:val="00BB55B4"/>
    <w:rsid w:val="00BB55E0"/>
    <w:rsid w:val="00BB5F6F"/>
    <w:rsid w:val="00BB60BF"/>
    <w:rsid w:val="00BB611F"/>
    <w:rsid w:val="00BB61BE"/>
    <w:rsid w:val="00BB64A9"/>
    <w:rsid w:val="00BB6B61"/>
    <w:rsid w:val="00BB6E90"/>
    <w:rsid w:val="00BB7191"/>
    <w:rsid w:val="00BB7659"/>
    <w:rsid w:val="00BB76D3"/>
    <w:rsid w:val="00BB7FBE"/>
    <w:rsid w:val="00BC0922"/>
    <w:rsid w:val="00BC0A7B"/>
    <w:rsid w:val="00BC1712"/>
    <w:rsid w:val="00BC1745"/>
    <w:rsid w:val="00BC19AD"/>
    <w:rsid w:val="00BC1B26"/>
    <w:rsid w:val="00BC1F08"/>
    <w:rsid w:val="00BC1FE9"/>
    <w:rsid w:val="00BC22AB"/>
    <w:rsid w:val="00BC278B"/>
    <w:rsid w:val="00BC2797"/>
    <w:rsid w:val="00BC2DF0"/>
    <w:rsid w:val="00BC2F58"/>
    <w:rsid w:val="00BC4189"/>
    <w:rsid w:val="00BC4227"/>
    <w:rsid w:val="00BC4340"/>
    <w:rsid w:val="00BC4952"/>
    <w:rsid w:val="00BC54CD"/>
    <w:rsid w:val="00BC56F5"/>
    <w:rsid w:val="00BC615D"/>
    <w:rsid w:val="00BC6829"/>
    <w:rsid w:val="00BC6B31"/>
    <w:rsid w:val="00BC6BE0"/>
    <w:rsid w:val="00BC6CD8"/>
    <w:rsid w:val="00BC6EAE"/>
    <w:rsid w:val="00BC73E9"/>
    <w:rsid w:val="00BC76B1"/>
    <w:rsid w:val="00BD0F73"/>
    <w:rsid w:val="00BD1366"/>
    <w:rsid w:val="00BD1656"/>
    <w:rsid w:val="00BD1827"/>
    <w:rsid w:val="00BD18CC"/>
    <w:rsid w:val="00BD1AC1"/>
    <w:rsid w:val="00BD1D46"/>
    <w:rsid w:val="00BD1F41"/>
    <w:rsid w:val="00BD2969"/>
    <w:rsid w:val="00BD29F5"/>
    <w:rsid w:val="00BD3242"/>
    <w:rsid w:val="00BD3419"/>
    <w:rsid w:val="00BD39EC"/>
    <w:rsid w:val="00BD42CA"/>
    <w:rsid w:val="00BD4326"/>
    <w:rsid w:val="00BD43E5"/>
    <w:rsid w:val="00BD4B70"/>
    <w:rsid w:val="00BD512A"/>
    <w:rsid w:val="00BD5479"/>
    <w:rsid w:val="00BD57EF"/>
    <w:rsid w:val="00BD59CF"/>
    <w:rsid w:val="00BD59E3"/>
    <w:rsid w:val="00BD672B"/>
    <w:rsid w:val="00BD6AA9"/>
    <w:rsid w:val="00BD771F"/>
    <w:rsid w:val="00BD7C76"/>
    <w:rsid w:val="00BD7FD7"/>
    <w:rsid w:val="00BE0026"/>
    <w:rsid w:val="00BE0315"/>
    <w:rsid w:val="00BE05F0"/>
    <w:rsid w:val="00BE08D5"/>
    <w:rsid w:val="00BE091A"/>
    <w:rsid w:val="00BE09C0"/>
    <w:rsid w:val="00BE0D73"/>
    <w:rsid w:val="00BE0FDB"/>
    <w:rsid w:val="00BE137E"/>
    <w:rsid w:val="00BE15A2"/>
    <w:rsid w:val="00BE1772"/>
    <w:rsid w:val="00BE1DEB"/>
    <w:rsid w:val="00BE2039"/>
    <w:rsid w:val="00BE21F3"/>
    <w:rsid w:val="00BE2903"/>
    <w:rsid w:val="00BE2E8B"/>
    <w:rsid w:val="00BE318A"/>
    <w:rsid w:val="00BE35DA"/>
    <w:rsid w:val="00BE44F2"/>
    <w:rsid w:val="00BE7771"/>
    <w:rsid w:val="00BF03DF"/>
    <w:rsid w:val="00BF0A46"/>
    <w:rsid w:val="00BF0E8E"/>
    <w:rsid w:val="00BF17C6"/>
    <w:rsid w:val="00BF1A7F"/>
    <w:rsid w:val="00BF2085"/>
    <w:rsid w:val="00BF2185"/>
    <w:rsid w:val="00BF21E0"/>
    <w:rsid w:val="00BF2408"/>
    <w:rsid w:val="00BF2E36"/>
    <w:rsid w:val="00BF3E91"/>
    <w:rsid w:val="00BF5324"/>
    <w:rsid w:val="00BF561D"/>
    <w:rsid w:val="00BF5652"/>
    <w:rsid w:val="00BF577F"/>
    <w:rsid w:val="00BF5A3F"/>
    <w:rsid w:val="00BF5B28"/>
    <w:rsid w:val="00BF70EF"/>
    <w:rsid w:val="00BF7266"/>
    <w:rsid w:val="00BF7734"/>
    <w:rsid w:val="00BF7C1B"/>
    <w:rsid w:val="00BF7F1E"/>
    <w:rsid w:val="00C00474"/>
    <w:rsid w:val="00C0072C"/>
    <w:rsid w:val="00C00B21"/>
    <w:rsid w:val="00C00F37"/>
    <w:rsid w:val="00C020EE"/>
    <w:rsid w:val="00C0247E"/>
    <w:rsid w:val="00C02A99"/>
    <w:rsid w:val="00C0338C"/>
    <w:rsid w:val="00C03F48"/>
    <w:rsid w:val="00C03F51"/>
    <w:rsid w:val="00C0422A"/>
    <w:rsid w:val="00C05C5B"/>
    <w:rsid w:val="00C05DDE"/>
    <w:rsid w:val="00C05F5E"/>
    <w:rsid w:val="00C0648F"/>
    <w:rsid w:val="00C06812"/>
    <w:rsid w:val="00C07AE1"/>
    <w:rsid w:val="00C108DF"/>
    <w:rsid w:val="00C10CC7"/>
    <w:rsid w:val="00C1112B"/>
    <w:rsid w:val="00C111ED"/>
    <w:rsid w:val="00C11CD0"/>
    <w:rsid w:val="00C11DF8"/>
    <w:rsid w:val="00C11F38"/>
    <w:rsid w:val="00C12D90"/>
    <w:rsid w:val="00C13225"/>
    <w:rsid w:val="00C136A2"/>
    <w:rsid w:val="00C139BD"/>
    <w:rsid w:val="00C149DC"/>
    <w:rsid w:val="00C14C86"/>
    <w:rsid w:val="00C150EB"/>
    <w:rsid w:val="00C1521D"/>
    <w:rsid w:val="00C15313"/>
    <w:rsid w:val="00C15A5F"/>
    <w:rsid w:val="00C15E5C"/>
    <w:rsid w:val="00C15F63"/>
    <w:rsid w:val="00C16772"/>
    <w:rsid w:val="00C17715"/>
    <w:rsid w:val="00C17881"/>
    <w:rsid w:val="00C17B48"/>
    <w:rsid w:val="00C17E55"/>
    <w:rsid w:val="00C20227"/>
    <w:rsid w:val="00C2039E"/>
    <w:rsid w:val="00C20514"/>
    <w:rsid w:val="00C20C10"/>
    <w:rsid w:val="00C21605"/>
    <w:rsid w:val="00C21875"/>
    <w:rsid w:val="00C21B5C"/>
    <w:rsid w:val="00C21C95"/>
    <w:rsid w:val="00C21CFB"/>
    <w:rsid w:val="00C21F45"/>
    <w:rsid w:val="00C2265F"/>
    <w:rsid w:val="00C22916"/>
    <w:rsid w:val="00C229F8"/>
    <w:rsid w:val="00C22DD5"/>
    <w:rsid w:val="00C232DB"/>
    <w:rsid w:val="00C2356F"/>
    <w:rsid w:val="00C2369A"/>
    <w:rsid w:val="00C2451F"/>
    <w:rsid w:val="00C25365"/>
    <w:rsid w:val="00C2551B"/>
    <w:rsid w:val="00C25B02"/>
    <w:rsid w:val="00C25BA5"/>
    <w:rsid w:val="00C25CEC"/>
    <w:rsid w:val="00C270A4"/>
    <w:rsid w:val="00C27214"/>
    <w:rsid w:val="00C2760F"/>
    <w:rsid w:val="00C27A63"/>
    <w:rsid w:val="00C27BB6"/>
    <w:rsid w:val="00C27E97"/>
    <w:rsid w:val="00C30796"/>
    <w:rsid w:val="00C312AB"/>
    <w:rsid w:val="00C322F1"/>
    <w:rsid w:val="00C32C79"/>
    <w:rsid w:val="00C32CFA"/>
    <w:rsid w:val="00C33284"/>
    <w:rsid w:val="00C33F76"/>
    <w:rsid w:val="00C34398"/>
    <w:rsid w:val="00C343E5"/>
    <w:rsid w:val="00C351A6"/>
    <w:rsid w:val="00C35A4C"/>
    <w:rsid w:val="00C35E0D"/>
    <w:rsid w:val="00C36CE5"/>
    <w:rsid w:val="00C36FEF"/>
    <w:rsid w:val="00C37066"/>
    <w:rsid w:val="00C371FA"/>
    <w:rsid w:val="00C377A2"/>
    <w:rsid w:val="00C40492"/>
    <w:rsid w:val="00C40FFC"/>
    <w:rsid w:val="00C41480"/>
    <w:rsid w:val="00C41622"/>
    <w:rsid w:val="00C431D6"/>
    <w:rsid w:val="00C434C7"/>
    <w:rsid w:val="00C439B8"/>
    <w:rsid w:val="00C439BE"/>
    <w:rsid w:val="00C445C2"/>
    <w:rsid w:val="00C446B0"/>
    <w:rsid w:val="00C45B88"/>
    <w:rsid w:val="00C461F2"/>
    <w:rsid w:val="00C46492"/>
    <w:rsid w:val="00C46F61"/>
    <w:rsid w:val="00C47598"/>
    <w:rsid w:val="00C47BB2"/>
    <w:rsid w:val="00C47CC5"/>
    <w:rsid w:val="00C5014C"/>
    <w:rsid w:val="00C50A0D"/>
    <w:rsid w:val="00C50AA1"/>
    <w:rsid w:val="00C50F0D"/>
    <w:rsid w:val="00C51A32"/>
    <w:rsid w:val="00C51C28"/>
    <w:rsid w:val="00C51E34"/>
    <w:rsid w:val="00C521C6"/>
    <w:rsid w:val="00C528C5"/>
    <w:rsid w:val="00C52DB8"/>
    <w:rsid w:val="00C53379"/>
    <w:rsid w:val="00C53456"/>
    <w:rsid w:val="00C5397B"/>
    <w:rsid w:val="00C53E6D"/>
    <w:rsid w:val="00C54A67"/>
    <w:rsid w:val="00C54CD6"/>
    <w:rsid w:val="00C55CCA"/>
    <w:rsid w:val="00C55E36"/>
    <w:rsid w:val="00C55EA7"/>
    <w:rsid w:val="00C5779A"/>
    <w:rsid w:val="00C60425"/>
    <w:rsid w:val="00C60A12"/>
    <w:rsid w:val="00C60C2D"/>
    <w:rsid w:val="00C6162E"/>
    <w:rsid w:val="00C61E0E"/>
    <w:rsid w:val="00C62E53"/>
    <w:rsid w:val="00C62E87"/>
    <w:rsid w:val="00C62FB0"/>
    <w:rsid w:val="00C63E23"/>
    <w:rsid w:val="00C65399"/>
    <w:rsid w:val="00C65917"/>
    <w:rsid w:val="00C671D2"/>
    <w:rsid w:val="00C67F26"/>
    <w:rsid w:val="00C70043"/>
    <w:rsid w:val="00C71330"/>
    <w:rsid w:val="00C713F2"/>
    <w:rsid w:val="00C71B29"/>
    <w:rsid w:val="00C71B5B"/>
    <w:rsid w:val="00C71EE7"/>
    <w:rsid w:val="00C7208D"/>
    <w:rsid w:val="00C721DE"/>
    <w:rsid w:val="00C72ABC"/>
    <w:rsid w:val="00C72B5A"/>
    <w:rsid w:val="00C73861"/>
    <w:rsid w:val="00C741AB"/>
    <w:rsid w:val="00C7432C"/>
    <w:rsid w:val="00C75173"/>
    <w:rsid w:val="00C754E8"/>
    <w:rsid w:val="00C75791"/>
    <w:rsid w:val="00C75B78"/>
    <w:rsid w:val="00C75F30"/>
    <w:rsid w:val="00C76304"/>
    <w:rsid w:val="00C76427"/>
    <w:rsid w:val="00C769B0"/>
    <w:rsid w:val="00C76C27"/>
    <w:rsid w:val="00C771CD"/>
    <w:rsid w:val="00C7762E"/>
    <w:rsid w:val="00C77AEC"/>
    <w:rsid w:val="00C77F90"/>
    <w:rsid w:val="00C80554"/>
    <w:rsid w:val="00C807A2"/>
    <w:rsid w:val="00C808AC"/>
    <w:rsid w:val="00C8197A"/>
    <w:rsid w:val="00C81FB3"/>
    <w:rsid w:val="00C83CE3"/>
    <w:rsid w:val="00C84084"/>
    <w:rsid w:val="00C8462C"/>
    <w:rsid w:val="00C8471E"/>
    <w:rsid w:val="00C84955"/>
    <w:rsid w:val="00C84A39"/>
    <w:rsid w:val="00C851AD"/>
    <w:rsid w:val="00C85FED"/>
    <w:rsid w:val="00C86467"/>
    <w:rsid w:val="00C86840"/>
    <w:rsid w:val="00C87199"/>
    <w:rsid w:val="00C9035B"/>
    <w:rsid w:val="00C90940"/>
    <w:rsid w:val="00C90A32"/>
    <w:rsid w:val="00C912FD"/>
    <w:rsid w:val="00C91A3F"/>
    <w:rsid w:val="00C92316"/>
    <w:rsid w:val="00C92547"/>
    <w:rsid w:val="00C926FD"/>
    <w:rsid w:val="00C941A8"/>
    <w:rsid w:val="00C95364"/>
    <w:rsid w:val="00C95C72"/>
    <w:rsid w:val="00C95FE9"/>
    <w:rsid w:val="00C962B5"/>
    <w:rsid w:val="00C96588"/>
    <w:rsid w:val="00C96B86"/>
    <w:rsid w:val="00C971F9"/>
    <w:rsid w:val="00C97254"/>
    <w:rsid w:val="00C97978"/>
    <w:rsid w:val="00C97A78"/>
    <w:rsid w:val="00C97DF7"/>
    <w:rsid w:val="00C97F1C"/>
    <w:rsid w:val="00CA0AEE"/>
    <w:rsid w:val="00CA11D3"/>
    <w:rsid w:val="00CA1412"/>
    <w:rsid w:val="00CA14C9"/>
    <w:rsid w:val="00CA1A6A"/>
    <w:rsid w:val="00CA20A3"/>
    <w:rsid w:val="00CA236E"/>
    <w:rsid w:val="00CA23F4"/>
    <w:rsid w:val="00CA24FB"/>
    <w:rsid w:val="00CA27D6"/>
    <w:rsid w:val="00CA2D5B"/>
    <w:rsid w:val="00CA3B64"/>
    <w:rsid w:val="00CA4CCE"/>
    <w:rsid w:val="00CA5F1C"/>
    <w:rsid w:val="00CA6108"/>
    <w:rsid w:val="00CA64D5"/>
    <w:rsid w:val="00CA66DA"/>
    <w:rsid w:val="00CA6AAF"/>
    <w:rsid w:val="00CA7A20"/>
    <w:rsid w:val="00CB1877"/>
    <w:rsid w:val="00CB1AAC"/>
    <w:rsid w:val="00CB21E2"/>
    <w:rsid w:val="00CB2EBB"/>
    <w:rsid w:val="00CB3192"/>
    <w:rsid w:val="00CB3201"/>
    <w:rsid w:val="00CB3415"/>
    <w:rsid w:val="00CB3785"/>
    <w:rsid w:val="00CB3A41"/>
    <w:rsid w:val="00CB4329"/>
    <w:rsid w:val="00CB4677"/>
    <w:rsid w:val="00CB4D38"/>
    <w:rsid w:val="00CB4E57"/>
    <w:rsid w:val="00CB5BB6"/>
    <w:rsid w:val="00CB6290"/>
    <w:rsid w:val="00CB6785"/>
    <w:rsid w:val="00CB6E40"/>
    <w:rsid w:val="00CB6EAE"/>
    <w:rsid w:val="00CB7127"/>
    <w:rsid w:val="00CB7317"/>
    <w:rsid w:val="00CB766B"/>
    <w:rsid w:val="00CB77A9"/>
    <w:rsid w:val="00CB7C04"/>
    <w:rsid w:val="00CB7E10"/>
    <w:rsid w:val="00CC0DEB"/>
    <w:rsid w:val="00CC10B9"/>
    <w:rsid w:val="00CC1720"/>
    <w:rsid w:val="00CC191C"/>
    <w:rsid w:val="00CC1E0A"/>
    <w:rsid w:val="00CC1F0F"/>
    <w:rsid w:val="00CC2759"/>
    <w:rsid w:val="00CC2F44"/>
    <w:rsid w:val="00CC356D"/>
    <w:rsid w:val="00CC3FEB"/>
    <w:rsid w:val="00CC469A"/>
    <w:rsid w:val="00CC47AF"/>
    <w:rsid w:val="00CC496A"/>
    <w:rsid w:val="00CC52D2"/>
    <w:rsid w:val="00CC5719"/>
    <w:rsid w:val="00CC64F7"/>
    <w:rsid w:val="00CC6640"/>
    <w:rsid w:val="00CC6F87"/>
    <w:rsid w:val="00CC7262"/>
    <w:rsid w:val="00CC7A24"/>
    <w:rsid w:val="00CC7D21"/>
    <w:rsid w:val="00CC7DFE"/>
    <w:rsid w:val="00CD0040"/>
    <w:rsid w:val="00CD0EF3"/>
    <w:rsid w:val="00CD109D"/>
    <w:rsid w:val="00CD1E90"/>
    <w:rsid w:val="00CD1E9D"/>
    <w:rsid w:val="00CD243C"/>
    <w:rsid w:val="00CD2A30"/>
    <w:rsid w:val="00CD2D54"/>
    <w:rsid w:val="00CD2E30"/>
    <w:rsid w:val="00CD3E01"/>
    <w:rsid w:val="00CD4041"/>
    <w:rsid w:val="00CD4565"/>
    <w:rsid w:val="00CD461B"/>
    <w:rsid w:val="00CD4654"/>
    <w:rsid w:val="00CD4B0C"/>
    <w:rsid w:val="00CD5288"/>
    <w:rsid w:val="00CD57BE"/>
    <w:rsid w:val="00CD591B"/>
    <w:rsid w:val="00CD6672"/>
    <w:rsid w:val="00CD66E6"/>
    <w:rsid w:val="00CD6728"/>
    <w:rsid w:val="00CD6ABB"/>
    <w:rsid w:val="00CD754F"/>
    <w:rsid w:val="00CD77CD"/>
    <w:rsid w:val="00CD79E5"/>
    <w:rsid w:val="00CD7FAE"/>
    <w:rsid w:val="00CE0C33"/>
    <w:rsid w:val="00CE158F"/>
    <w:rsid w:val="00CE1872"/>
    <w:rsid w:val="00CE1983"/>
    <w:rsid w:val="00CE2661"/>
    <w:rsid w:val="00CE2909"/>
    <w:rsid w:val="00CE2C36"/>
    <w:rsid w:val="00CE350A"/>
    <w:rsid w:val="00CE3E59"/>
    <w:rsid w:val="00CE417B"/>
    <w:rsid w:val="00CE5352"/>
    <w:rsid w:val="00CE53E5"/>
    <w:rsid w:val="00CE5813"/>
    <w:rsid w:val="00CE5A1B"/>
    <w:rsid w:val="00CE5C7F"/>
    <w:rsid w:val="00CE5CF2"/>
    <w:rsid w:val="00CE5D94"/>
    <w:rsid w:val="00CE6713"/>
    <w:rsid w:val="00CE681C"/>
    <w:rsid w:val="00CE703C"/>
    <w:rsid w:val="00CE71E9"/>
    <w:rsid w:val="00CE7B1F"/>
    <w:rsid w:val="00CE7F9D"/>
    <w:rsid w:val="00CE7FFA"/>
    <w:rsid w:val="00CF0DEC"/>
    <w:rsid w:val="00CF126F"/>
    <w:rsid w:val="00CF2572"/>
    <w:rsid w:val="00CF25A1"/>
    <w:rsid w:val="00CF2BA1"/>
    <w:rsid w:val="00CF2EA9"/>
    <w:rsid w:val="00CF2FFE"/>
    <w:rsid w:val="00CF3124"/>
    <w:rsid w:val="00CF31D4"/>
    <w:rsid w:val="00CF3ECF"/>
    <w:rsid w:val="00CF40BE"/>
    <w:rsid w:val="00CF461F"/>
    <w:rsid w:val="00CF467E"/>
    <w:rsid w:val="00CF476A"/>
    <w:rsid w:val="00CF4B9C"/>
    <w:rsid w:val="00CF509A"/>
    <w:rsid w:val="00CF54F1"/>
    <w:rsid w:val="00CF5996"/>
    <w:rsid w:val="00CF60FA"/>
    <w:rsid w:val="00CF643D"/>
    <w:rsid w:val="00CF69C0"/>
    <w:rsid w:val="00CF6B77"/>
    <w:rsid w:val="00CF71E3"/>
    <w:rsid w:val="00CF7724"/>
    <w:rsid w:val="00CF7960"/>
    <w:rsid w:val="00CF79D4"/>
    <w:rsid w:val="00CF7FDD"/>
    <w:rsid w:val="00D000EB"/>
    <w:rsid w:val="00D00490"/>
    <w:rsid w:val="00D006BD"/>
    <w:rsid w:val="00D00862"/>
    <w:rsid w:val="00D00A5D"/>
    <w:rsid w:val="00D00A87"/>
    <w:rsid w:val="00D01045"/>
    <w:rsid w:val="00D01354"/>
    <w:rsid w:val="00D01910"/>
    <w:rsid w:val="00D01ED2"/>
    <w:rsid w:val="00D02F2F"/>
    <w:rsid w:val="00D03237"/>
    <w:rsid w:val="00D03329"/>
    <w:rsid w:val="00D03CB9"/>
    <w:rsid w:val="00D04533"/>
    <w:rsid w:val="00D04573"/>
    <w:rsid w:val="00D04940"/>
    <w:rsid w:val="00D05411"/>
    <w:rsid w:val="00D054F2"/>
    <w:rsid w:val="00D055D2"/>
    <w:rsid w:val="00D055F6"/>
    <w:rsid w:val="00D05C60"/>
    <w:rsid w:val="00D05E5A"/>
    <w:rsid w:val="00D06476"/>
    <w:rsid w:val="00D06535"/>
    <w:rsid w:val="00D065C2"/>
    <w:rsid w:val="00D06995"/>
    <w:rsid w:val="00D070BF"/>
    <w:rsid w:val="00D07B0D"/>
    <w:rsid w:val="00D10E20"/>
    <w:rsid w:val="00D1160E"/>
    <w:rsid w:val="00D12C10"/>
    <w:rsid w:val="00D1305C"/>
    <w:rsid w:val="00D13087"/>
    <w:rsid w:val="00D13856"/>
    <w:rsid w:val="00D13A97"/>
    <w:rsid w:val="00D14643"/>
    <w:rsid w:val="00D14CB8"/>
    <w:rsid w:val="00D16FA0"/>
    <w:rsid w:val="00D17378"/>
    <w:rsid w:val="00D2014D"/>
    <w:rsid w:val="00D2017F"/>
    <w:rsid w:val="00D2020D"/>
    <w:rsid w:val="00D206F5"/>
    <w:rsid w:val="00D20E91"/>
    <w:rsid w:val="00D21449"/>
    <w:rsid w:val="00D216B2"/>
    <w:rsid w:val="00D21825"/>
    <w:rsid w:val="00D21B49"/>
    <w:rsid w:val="00D222F1"/>
    <w:rsid w:val="00D22940"/>
    <w:rsid w:val="00D23974"/>
    <w:rsid w:val="00D24E2E"/>
    <w:rsid w:val="00D2519A"/>
    <w:rsid w:val="00D25462"/>
    <w:rsid w:val="00D25507"/>
    <w:rsid w:val="00D2632E"/>
    <w:rsid w:val="00D26479"/>
    <w:rsid w:val="00D26DCE"/>
    <w:rsid w:val="00D26DE6"/>
    <w:rsid w:val="00D27035"/>
    <w:rsid w:val="00D2717D"/>
    <w:rsid w:val="00D2739D"/>
    <w:rsid w:val="00D27661"/>
    <w:rsid w:val="00D27859"/>
    <w:rsid w:val="00D2794D"/>
    <w:rsid w:val="00D27978"/>
    <w:rsid w:val="00D27A0C"/>
    <w:rsid w:val="00D27CE3"/>
    <w:rsid w:val="00D27D7D"/>
    <w:rsid w:val="00D27DF5"/>
    <w:rsid w:val="00D303EF"/>
    <w:rsid w:val="00D306D5"/>
    <w:rsid w:val="00D30A43"/>
    <w:rsid w:val="00D311E0"/>
    <w:rsid w:val="00D3124A"/>
    <w:rsid w:val="00D3163F"/>
    <w:rsid w:val="00D319AD"/>
    <w:rsid w:val="00D32379"/>
    <w:rsid w:val="00D3275F"/>
    <w:rsid w:val="00D32D5F"/>
    <w:rsid w:val="00D3316C"/>
    <w:rsid w:val="00D3368E"/>
    <w:rsid w:val="00D33B88"/>
    <w:rsid w:val="00D34138"/>
    <w:rsid w:val="00D341F3"/>
    <w:rsid w:val="00D34548"/>
    <w:rsid w:val="00D34914"/>
    <w:rsid w:val="00D35E10"/>
    <w:rsid w:val="00D36136"/>
    <w:rsid w:val="00D36606"/>
    <w:rsid w:val="00D36816"/>
    <w:rsid w:val="00D36CD7"/>
    <w:rsid w:val="00D36ED9"/>
    <w:rsid w:val="00D37A37"/>
    <w:rsid w:val="00D4101D"/>
    <w:rsid w:val="00D4128C"/>
    <w:rsid w:val="00D42AFB"/>
    <w:rsid w:val="00D42C5A"/>
    <w:rsid w:val="00D43511"/>
    <w:rsid w:val="00D4404B"/>
    <w:rsid w:val="00D4411B"/>
    <w:rsid w:val="00D44ABA"/>
    <w:rsid w:val="00D44EC6"/>
    <w:rsid w:val="00D45567"/>
    <w:rsid w:val="00D45EB6"/>
    <w:rsid w:val="00D4638E"/>
    <w:rsid w:val="00D46D18"/>
    <w:rsid w:val="00D4724C"/>
    <w:rsid w:val="00D47E56"/>
    <w:rsid w:val="00D50161"/>
    <w:rsid w:val="00D501D3"/>
    <w:rsid w:val="00D50378"/>
    <w:rsid w:val="00D507DF"/>
    <w:rsid w:val="00D5130A"/>
    <w:rsid w:val="00D51533"/>
    <w:rsid w:val="00D51769"/>
    <w:rsid w:val="00D51F85"/>
    <w:rsid w:val="00D522D8"/>
    <w:rsid w:val="00D53573"/>
    <w:rsid w:val="00D53A98"/>
    <w:rsid w:val="00D53E0D"/>
    <w:rsid w:val="00D53F6E"/>
    <w:rsid w:val="00D54055"/>
    <w:rsid w:val="00D54174"/>
    <w:rsid w:val="00D548CF"/>
    <w:rsid w:val="00D5491C"/>
    <w:rsid w:val="00D54B29"/>
    <w:rsid w:val="00D54CCF"/>
    <w:rsid w:val="00D554E8"/>
    <w:rsid w:val="00D55E12"/>
    <w:rsid w:val="00D5657D"/>
    <w:rsid w:val="00D5704D"/>
    <w:rsid w:val="00D5748E"/>
    <w:rsid w:val="00D577BB"/>
    <w:rsid w:val="00D57B07"/>
    <w:rsid w:val="00D57FE1"/>
    <w:rsid w:val="00D60057"/>
    <w:rsid w:val="00D60B39"/>
    <w:rsid w:val="00D610C4"/>
    <w:rsid w:val="00D612A9"/>
    <w:rsid w:val="00D61309"/>
    <w:rsid w:val="00D61ABF"/>
    <w:rsid w:val="00D61CE2"/>
    <w:rsid w:val="00D61E63"/>
    <w:rsid w:val="00D6201F"/>
    <w:rsid w:val="00D62DA7"/>
    <w:rsid w:val="00D63253"/>
    <w:rsid w:val="00D636BE"/>
    <w:rsid w:val="00D63FB7"/>
    <w:rsid w:val="00D6411E"/>
    <w:rsid w:val="00D64482"/>
    <w:rsid w:val="00D64979"/>
    <w:rsid w:val="00D64A0C"/>
    <w:rsid w:val="00D65364"/>
    <w:rsid w:val="00D65C71"/>
    <w:rsid w:val="00D65DCC"/>
    <w:rsid w:val="00D66935"/>
    <w:rsid w:val="00D670A1"/>
    <w:rsid w:val="00D67313"/>
    <w:rsid w:val="00D702CA"/>
    <w:rsid w:val="00D704D1"/>
    <w:rsid w:val="00D70636"/>
    <w:rsid w:val="00D71230"/>
    <w:rsid w:val="00D735D0"/>
    <w:rsid w:val="00D7380A"/>
    <w:rsid w:val="00D738D2"/>
    <w:rsid w:val="00D74118"/>
    <w:rsid w:val="00D744DB"/>
    <w:rsid w:val="00D74693"/>
    <w:rsid w:val="00D74696"/>
    <w:rsid w:val="00D75688"/>
    <w:rsid w:val="00D7589B"/>
    <w:rsid w:val="00D760A2"/>
    <w:rsid w:val="00D77315"/>
    <w:rsid w:val="00D77465"/>
    <w:rsid w:val="00D80021"/>
    <w:rsid w:val="00D807E5"/>
    <w:rsid w:val="00D80803"/>
    <w:rsid w:val="00D81310"/>
    <w:rsid w:val="00D82ED3"/>
    <w:rsid w:val="00D833BE"/>
    <w:rsid w:val="00D8351E"/>
    <w:rsid w:val="00D8391D"/>
    <w:rsid w:val="00D83974"/>
    <w:rsid w:val="00D83B7C"/>
    <w:rsid w:val="00D843FC"/>
    <w:rsid w:val="00D84AD1"/>
    <w:rsid w:val="00D84C22"/>
    <w:rsid w:val="00D84DC8"/>
    <w:rsid w:val="00D8562F"/>
    <w:rsid w:val="00D858D9"/>
    <w:rsid w:val="00D85B15"/>
    <w:rsid w:val="00D8724C"/>
    <w:rsid w:val="00D8796D"/>
    <w:rsid w:val="00D87C7E"/>
    <w:rsid w:val="00D87E37"/>
    <w:rsid w:val="00D87E66"/>
    <w:rsid w:val="00D90280"/>
    <w:rsid w:val="00D90A85"/>
    <w:rsid w:val="00D92936"/>
    <w:rsid w:val="00D929A3"/>
    <w:rsid w:val="00D93004"/>
    <w:rsid w:val="00D930C0"/>
    <w:rsid w:val="00D93502"/>
    <w:rsid w:val="00D93554"/>
    <w:rsid w:val="00D93711"/>
    <w:rsid w:val="00D938C1"/>
    <w:rsid w:val="00D942C4"/>
    <w:rsid w:val="00D94901"/>
    <w:rsid w:val="00D95059"/>
    <w:rsid w:val="00D95248"/>
    <w:rsid w:val="00D95413"/>
    <w:rsid w:val="00D963A9"/>
    <w:rsid w:val="00D96479"/>
    <w:rsid w:val="00D964FA"/>
    <w:rsid w:val="00D9671D"/>
    <w:rsid w:val="00D96D2A"/>
    <w:rsid w:val="00D96F2A"/>
    <w:rsid w:val="00D9731F"/>
    <w:rsid w:val="00D97571"/>
    <w:rsid w:val="00D97A50"/>
    <w:rsid w:val="00D97A8D"/>
    <w:rsid w:val="00D97C1A"/>
    <w:rsid w:val="00DA05BF"/>
    <w:rsid w:val="00DA0C2C"/>
    <w:rsid w:val="00DA193F"/>
    <w:rsid w:val="00DA1B0B"/>
    <w:rsid w:val="00DA2124"/>
    <w:rsid w:val="00DA2589"/>
    <w:rsid w:val="00DA29C7"/>
    <w:rsid w:val="00DA2AF8"/>
    <w:rsid w:val="00DA2C76"/>
    <w:rsid w:val="00DA386A"/>
    <w:rsid w:val="00DA3A43"/>
    <w:rsid w:val="00DA427D"/>
    <w:rsid w:val="00DA466E"/>
    <w:rsid w:val="00DA47A8"/>
    <w:rsid w:val="00DA524D"/>
    <w:rsid w:val="00DA56DB"/>
    <w:rsid w:val="00DA63D6"/>
    <w:rsid w:val="00DA63DA"/>
    <w:rsid w:val="00DA7D61"/>
    <w:rsid w:val="00DB0BB5"/>
    <w:rsid w:val="00DB14DD"/>
    <w:rsid w:val="00DB1890"/>
    <w:rsid w:val="00DB1D21"/>
    <w:rsid w:val="00DB1F2C"/>
    <w:rsid w:val="00DB203C"/>
    <w:rsid w:val="00DB2897"/>
    <w:rsid w:val="00DB2E73"/>
    <w:rsid w:val="00DB3592"/>
    <w:rsid w:val="00DB4737"/>
    <w:rsid w:val="00DB47E5"/>
    <w:rsid w:val="00DB485B"/>
    <w:rsid w:val="00DB4B47"/>
    <w:rsid w:val="00DB4C93"/>
    <w:rsid w:val="00DB5421"/>
    <w:rsid w:val="00DB5731"/>
    <w:rsid w:val="00DB5F2D"/>
    <w:rsid w:val="00DB61EA"/>
    <w:rsid w:val="00DB64F4"/>
    <w:rsid w:val="00DB66CE"/>
    <w:rsid w:val="00DB785D"/>
    <w:rsid w:val="00DB7C3F"/>
    <w:rsid w:val="00DC0172"/>
    <w:rsid w:val="00DC01C9"/>
    <w:rsid w:val="00DC0367"/>
    <w:rsid w:val="00DC039D"/>
    <w:rsid w:val="00DC04BF"/>
    <w:rsid w:val="00DC1496"/>
    <w:rsid w:val="00DC198B"/>
    <w:rsid w:val="00DC1993"/>
    <w:rsid w:val="00DC1BB7"/>
    <w:rsid w:val="00DC20CE"/>
    <w:rsid w:val="00DC23C9"/>
    <w:rsid w:val="00DC2894"/>
    <w:rsid w:val="00DC3052"/>
    <w:rsid w:val="00DC32E8"/>
    <w:rsid w:val="00DC392E"/>
    <w:rsid w:val="00DC3F8A"/>
    <w:rsid w:val="00DC4144"/>
    <w:rsid w:val="00DC41DD"/>
    <w:rsid w:val="00DC44D6"/>
    <w:rsid w:val="00DC45A9"/>
    <w:rsid w:val="00DC5B1A"/>
    <w:rsid w:val="00DC67D5"/>
    <w:rsid w:val="00DC6AB8"/>
    <w:rsid w:val="00DC6DB4"/>
    <w:rsid w:val="00DC738E"/>
    <w:rsid w:val="00DC744C"/>
    <w:rsid w:val="00DC78C8"/>
    <w:rsid w:val="00DC795E"/>
    <w:rsid w:val="00DD0154"/>
    <w:rsid w:val="00DD0482"/>
    <w:rsid w:val="00DD0533"/>
    <w:rsid w:val="00DD1537"/>
    <w:rsid w:val="00DD2A23"/>
    <w:rsid w:val="00DD32B5"/>
    <w:rsid w:val="00DD369A"/>
    <w:rsid w:val="00DD3A14"/>
    <w:rsid w:val="00DD46E9"/>
    <w:rsid w:val="00DD4EF1"/>
    <w:rsid w:val="00DD52BE"/>
    <w:rsid w:val="00DD740A"/>
    <w:rsid w:val="00DD77DD"/>
    <w:rsid w:val="00DD7F26"/>
    <w:rsid w:val="00DE0175"/>
    <w:rsid w:val="00DE0476"/>
    <w:rsid w:val="00DE050F"/>
    <w:rsid w:val="00DE08E8"/>
    <w:rsid w:val="00DE0D00"/>
    <w:rsid w:val="00DE0D18"/>
    <w:rsid w:val="00DE1208"/>
    <w:rsid w:val="00DE1550"/>
    <w:rsid w:val="00DE16CD"/>
    <w:rsid w:val="00DE19E9"/>
    <w:rsid w:val="00DE220D"/>
    <w:rsid w:val="00DE25E6"/>
    <w:rsid w:val="00DE2803"/>
    <w:rsid w:val="00DE3110"/>
    <w:rsid w:val="00DE34FA"/>
    <w:rsid w:val="00DE3F0E"/>
    <w:rsid w:val="00DE5AFD"/>
    <w:rsid w:val="00DE5F02"/>
    <w:rsid w:val="00DE6492"/>
    <w:rsid w:val="00DE652F"/>
    <w:rsid w:val="00DE65AF"/>
    <w:rsid w:val="00DE7902"/>
    <w:rsid w:val="00DF02EE"/>
    <w:rsid w:val="00DF0517"/>
    <w:rsid w:val="00DF0830"/>
    <w:rsid w:val="00DF08FA"/>
    <w:rsid w:val="00DF1358"/>
    <w:rsid w:val="00DF1CDA"/>
    <w:rsid w:val="00DF2420"/>
    <w:rsid w:val="00DF280B"/>
    <w:rsid w:val="00DF28B7"/>
    <w:rsid w:val="00DF2EAD"/>
    <w:rsid w:val="00DF3079"/>
    <w:rsid w:val="00DF3345"/>
    <w:rsid w:val="00DF383D"/>
    <w:rsid w:val="00DF43E8"/>
    <w:rsid w:val="00DF46A0"/>
    <w:rsid w:val="00DF4B3E"/>
    <w:rsid w:val="00DF5745"/>
    <w:rsid w:val="00DF58E2"/>
    <w:rsid w:val="00DF5F6C"/>
    <w:rsid w:val="00DF621E"/>
    <w:rsid w:val="00DF68C0"/>
    <w:rsid w:val="00DF73BB"/>
    <w:rsid w:val="00DF7546"/>
    <w:rsid w:val="00DF7650"/>
    <w:rsid w:val="00DF791C"/>
    <w:rsid w:val="00DF7F5A"/>
    <w:rsid w:val="00E00303"/>
    <w:rsid w:val="00E00332"/>
    <w:rsid w:val="00E0073A"/>
    <w:rsid w:val="00E008BA"/>
    <w:rsid w:val="00E00EBC"/>
    <w:rsid w:val="00E00FFD"/>
    <w:rsid w:val="00E018B7"/>
    <w:rsid w:val="00E01B12"/>
    <w:rsid w:val="00E026FD"/>
    <w:rsid w:val="00E02A02"/>
    <w:rsid w:val="00E02AE7"/>
    <w:rsid w:val="00E02F7E"/>
    <w:rsid w:val="00E037E3"/>
    <w:rsid w:val="00E04590"/>
    <w:rsid w:val="00E04C02"/>
    <w:rsid w:val="00E04C5B"/>
    <w:rsid w:val="00E04FBA"/>
    <w:rsid w:val="00E053B2"/>
    <w:rsid w:val="00E0617A"/>
    <w:rsid w:val="00E0644B"/>
    <w:rsid w:val="00E064D3"/>
    <w:rsid w:val="00E06595"/>
    <w:rsid w:val="00E073D2"/>
    <w:rsid w:val="00E0799E"/>
    <w:rsid w:val="00E07B7D"/>
    <w:rsid w:val="00E07DB8"/>
    <w:rsid w:val="00E1050F"/>
    <w:rsid w:val="00E1109E"/>
    <w:rsid w:val="00E11290"/>
    <w:rsid w:val="00E113B7"/>
    <w:rsid w:val="00E114C5"/>
    <w:rsid w:val="00E12316"/>
    <w:rsid w:val="00E1277F"/>
    <w:rsid w:val="00E12E73"/>
    <w:rsid w:val="00E1324A"/>
    <w:rsid w:val="00E13491"/>
    <w:rsid w:val="00E13923"/>
    <w:rsid w:val="00E139D5"/>
    <w:rsid w:val="00E14042"/>
    <w:rsid w:val="00E14CA5"/>
    <w:rsid w:val="00E15202"/>
    <w:rsid w:val="00E152DF"/>
    <w:rsid w:val="00E15417"/>
    <w:rsid w:val="00E15505"/>
    <w:rsid w:val="00E15611"/>
    <w:rsid w:val="00E162B5"/>
    <w:rsid w:val="00E1685B"/>
    <w:rsid w:val="00E169A6"/>
    <w:rsid w:val="00E16A67"/>
    <w:rsid w:val="00E17141"/>
    <w:rsid w:val="00E17D3D"/>
    <w:rsid w:val="00E2132B"/>
    <w:rsid w:val="00E21896"/>
    <w:rsid w:val="00E219A1"/>
    <w:rsid w:val="00E2202A"/>
    <w:rsid w:val="00E22D1B"/>
    <w:rsid w:val="00E2324A"/>
    <w:rsid w:val="00E235F5"/>
    <w:rsid w:val="00E2374A"/>
    <w:rsid w:val="00E23783"/>
    <w:rsid w:val="00E23A53"/>
    <w:rsid w:val="00E2401E"/>
    <w:rsid w:val="00E24144"/>
    <w:rsid w:val="00E256E5"/>
    <w:rsid w:val="00E257AC"/>
    <w:rsid w:val="00E26411"/>
    <w:rsid w:val="00E264BC"/>
    <w:rsid w:val="00E26AC1"/>
    <w:rsid w:val="00E2720A"/>
    <w:rsid w:val="00E27AE8"/>
    <w:rsid w:val="00E3008F"/>
    <w:rsid w:val="00E301BE"/>
    <w:rsid w:val="00E307B6"/>
    <w:rsid w:val="00E316F5"/>
    <w:rsid w:val="00E32E9C"/>
    <w:rsid w:val="00E339F2"/>
    <w:rsid w:val="00E34EBE"/>
    <w:rsid w:val="00E34F85"/>
    <w:rsid w:val="00E35CE1"/>
    <w:rsid w:val="00E36093"/>
    <w:rsid w:val="00E37AD0"/>
    <w:rsid w:val="00E37AE3"/>
    <w:rsid w:val="00E37AEB"/>
    <w:rsid w:val="00E40BF8"/>
    <w:rsid w:val="00E410C7"/>
    <w:rsid w:val="00E4154D"/>
    <w:rsid w:val="00E4196F"/>
    <w:rsid w:val="00E41A87"/>
    <w:rsid w:val="00E41AD6"/>
    <w:rsid w:val="00E41B01"/>
    <w:rsid w:val="00E42017"/>
    <w:rsid w:val="00E423E2"/>
    <w:rsid w:val="00E424C7"/>
    <w:rsid w:val="00E426E5"/>
    <w:rsid w:val="00E42730"/>
    <w:rsid w:val="00E43060"/>
    <w:rsid w:val="00E4363A"/>
    <w:rsid w:val="00E440D0"/>
    <w:rsid w:val="00E45AB1"/>
    <w:rsid w:val="00E45B52"/>
    <w:rsid w:val="00E45C81"/>
    <w:rsid w:val="00E46268"/>
    <w:rsid w:val="00E462F2"/>
    <w:rsid w:val="00E46532"/>
    <w:rsid w:val="00E468E6"/>
    <w:rsid w:val="00E46AFE"/>
    <w:rsid w:val="00E46C51"/>
    <w:rsid w:val="00E46CC9"/>
    <w:rsid w:val="00E46D8C"/>
    <w:rsid w:val="00E50255"/>
    <w:rsid w:val="00E50729"/>
    <w:rsid w:val="00E50772"/>
    <w:rsid w:val="00E50D89"/>
    <w:rsid w:val="00E5217C"/>
    <w:rsid w:val="00E52899"/>
    <w:rsid w:val="00E528F9"/>
    <w:rsid w:val="00E53522"/>
    <w:rsid w:val="00E545FA"/>
    <w:rsid w:val="00E546E8"/>
    <w:rsid w:val="00E5496E"/>
    <w:rsid w:val="00E55854"/>
    <w:rsid w:val="00E55BA5"/>
    <w:rsid w:val="00E55C15"/>
    <w:rsid w:val="00E56707"/>
    <w:rsid w:val="00E56ACD"/>
    <w:rsid w:val="00E57279"/>
    <w:rsid w:val="00E57739"/>
    <w:rsid w:val="00E57D09"/>
    <w:rsid w:val="00E6045F"/>
    <w:rsid w:val="00E60CA2"/>
    <w:rsid w:val="00E628AD"/>
    <w:rsid w:val="00E62908"/>
    <w:rsid w:val="00E63FA1"/>
    <w:rsid w:val="00E6414B"/>
    <w:rsid w:val="00E64339"/>
    <w:rsid w:val="00E64535"/>
    <w:rsid w:val="00E64898"/>
    <w:rsid w:val="00E64DAA"/>
    <w:rsid w:val="00E656C5"/>
    <w:rsid w:val="00E656DD"/>
    <w:rsid w:val="00E66B76"/>
    <w:rsid w:val="00E67584"/>
    <w:rsid w:val="00E67669"/>
    <w:rsid w:val="00E677BD"/>
    <w:rsid w:val="00E67AE7"/>
    <w:rsid w:val="00E67BAE"/>
    <w:rsid w:val="00E7011C"/>
    <w:rsid w:val="00E7074F"/>
    <w:rsid w:val="00E708BC"/>
    <w:rsid w:val="00E70C34"/>
    <w:rsid w:val="00E70C44"/>
    <w:rsid w:val="00E7138D"/>
    <w:rsid w:val="00E7220D"/>
    <w:rsid w:val="00E7273B"/>
    <w:rsid w:val="00E72B6E"/>
    <w:rsid w:val="00E72BD9"/>
    <w:rsid w:val="00E731BC"/>
    <w:rsid w:val="00E7322D"/>
    <w:rsid w:val="00E737C0"/>
    <w:rsid w:val="00E742F4"/>
    <w:rsid w:val="00E74B6D"/>
    <w:rsid w:val="00E74BE2"/>
    <w:rsid w:val="00E75976"/>
    <w:rsid w:val="00E75E5C"/>
    <w:rsid w:val="00E760FF"/>
    <w:rsid w:val="00E76158"/>
    <w:rsid w:val="00E76384"/>
    <w:rsid w:val="00E773E0"/>
    <w:rsid w:val="00E775E3"/>
    <w:rsid w:val="00E77A45"/>
    <w:rsid w:val="00E80693"/>
    <w:rsid w:val="00E80E6D"/>
    <w:rsid w:val="00E80FBF"/>
    <w:rsid w:val="00E812F5"/>
    <w:rsid w:val="00E8154B"/>
    <w:rsid w:val="00E82619"/>
    <w:rsid w:val="00E82968"/>
    <w:rsid w:val="00E8357D"/>
    <w:rsid w:val="00E8373C"/>
    <w:rsid w:val="00E83927"/>
    <w:rsid w:val="00E83967"/>
    <w:rsid w:val="00E839AD"/>
    <w:rsid w:val="00E83C7E"/>
    <w:rsid w:val="00E83F3C"/>
    <w:rsid w:val="00E83FCE"/>
    <w:rsid w:val="00E84570"/>
    <w:rsid w:val="00E846CA"/>
    <w:rsid w:val="00E8487A"/>
    <w:rsid w:val="00E85726"/>
    <w:rsid w:val="00E858C5"/>
    <w:rsid w:val="00E85E2B"/>
    <w:rsid w:val="00E8634C"/>
    <w:rsid w:val="00E872A7"/>
    <w:rsid w:val="00E878CC"/>
    <w:rsid w:val="00E87A7D"/>
    <w:rsid w:val="00E87EAD"/>
    <w:rsid w:val="00E901AB"/>
    <w:rsid w:val="00E90AF8"/>
    <w:rsid w:val="00E91B05"/>
    <w:rsid w:val="00E923FD"/>
    <w:rsid w:val="00E924F7"/>
    <w:rsid w:val="00E9292A"/>
    <w:rsid w:val="00E9353E"/>
    <w:rsid w:val="00E94687"/>
    <w:rsid w:val="00E95A46"/>
    <w:rsid w:val="00E95B50"/>
    <w:rsid w:val="00E95DD9"/>
    <w:rsid w:val="00E96341"/>
    <w:rsid w:val="00E9647F"/>
    <w:rsid w:val="00E967EA"/>
    <w:rsid w:val="00E968ED"/>
    <w:rsid w:val="00E96CB9"/>
    <w:rsid w:val="00E97075"/>
    <w:rsid w:val="00E9721B"/>
    <w:rsid w:val="00E97299"/>
    <w:rsid w:val="00E97A5C"/>
    <w:rsid w:val="00E97C21"/>
    <w:rsid w:val="00EA0325"/>
    <w:rsid w:val="00EA05D9"/>
    <w:rsid w:val="00EA1521"/>
    <w:rsid w:val="00EA16C4"/>
    <w:rsid w:val="00EA19E9"/>
    <w:rsid w:val="00EA1A01"/>
    <w:rsid w:val="00EA2418"/>
    <w:rsid w:val="00EA2443"/>
    <w:rsid w:val="00EA24A3"/>
    <w:rsid w:val="00EA3333"/>
    <w:rsid w:val="00EA369D"/>
    <w:rsid w:val="00EA3B6D"/>
    <w:rsid w:val="00EA3C45"/>
    <w:rsid w:val="00EA3EF5"/>
    <w:rsid w:val="00EA411E"/>
    <w:rsid w:val="00EA4C4D"/>
    <w:rsid w:val="00EA539E"/>
    <w:rsid w:val="00EA641F"/>
    <w:rsid w:val="00EA64F1"/>
    <w:rsid w:val="00EA670C"/>
    <w:rsid w:val="00EA6A5A"/>
    <w:rsid w:val="00EA6A95"/>
    <w:rsid w:val="00EA714D"/>
    <w:rsid w:val="00EA7386"/>
    <w:rsid w:val="00EB01C3"/>
    <w:rsid w:val="00EB19E0"/>
    <w:rsid w:val="00EB1C21"/>
    <w:rsid w:val="00EB249C"/>
    <w:rsid w:val="00EB31B0"/>
    <w:rsid w:val="00EB33B0"/>
    <w:rsid w:val="00EB3B36"/>
    <w:rsid w:val="00EB42A7"/>
    <w:rsid w:val="00EB54B9"/>
    <w:rsid w:val="00EB54DE"/>
    <w:rsid w:val="00EB5649"/>
    <w:rsid w:val="00EB5754"/>
    <w:rsid w:val="00EB5A80"/>
    <w:rsid w:val="00EB6151"/>
    <w:rsid w:val="00EB644D"/>
    <w:rsid w:val="00EB675E"/>
    <w:rsid w:val="00EB6BB7"/>
    <w:rsid w:val="00EB6DDA"/>
    <w:rsid w:val="00EB780D"/>
    <w:rsid w:val="00EB7BF0"/>
    <w:rsid w:val="00EB7FBE"/>
    <w:rsid w:val="00EC07DD"/>
    <w:rsid w:val="00EC093F"/>
    <w:rsid w:val="00EC0D7C"/>
    <w:rsid w:val="00EC1115"/>
    <w:rsid w:val="00EC11A8"/>
    <w:rsid w:val="00EC159D"/>
    <w:rsid w:val="00EC19D7"/>
    <w:rsid w:val="00EC2131"/>
    <w:rsid w:val="00EC2591"/>
    <w:rsid w:val="00EC2BF5"/>
    <w:rsid w:val="00EC2E5A"/>
    <w:rsid w:val="00EC2F2F"/>
    <w:rsid w:val="00EC3652"/>
    <w:rsid w:val="00EC3D03"/>
    <w:rsid w:val="00EC4915"/>
    <w:rsid w:val="00EC5199"/>
    <w:rsid w:val="00EC6262"/>
    <w:rsid w:val="00EC64BE"/>
    <w:rsid w:val="00EC6827"/>
    <w:rsid w:val="00EC6D38"/>
    <w:rsid w:val="00EC7F14"/>
    <w:rsid w:val="00EC7FC4"/>
    <w:rsid w:val="00ED0190"/>
    <w:rsid w:val="00ED031A"/>
    <w:rsid w:val="00ED294D"/>
    <w:rsid w:val="00ED2B2B"/>
    <w:rsid w:val="00ED2EBD"/>
    <w:rsid w:val="00ED3078"/>
    <w:rsid w:val="00ED3187"/>
    <w:rsid w:val="00ED35A7"/>
    <w:rsid w:val="00ED3B24"/>
    <w:rsid w:val="00ED3BB6"/>
    <w:rsid w:val="00ED415E"/>
    <w:rsid w:val="00ED450E"/>
    <w:rsid w:val="00ED473B"/>
    <w:rsid w:val="00ED4969"/>
    <w:rsid w:val="00ED56D3"/>
    <w:rsid w:val="00ED6506"/>
    <w:rsid w:val="00ED6FD6"/>
    <w:rsid w:val="00ED7283"/>
    <w:rsid w:val="00ED7770"/>
    <w:rsid w:val="00ED78E4"/>
    <w:rsid w:val="00EDB18C"/>
    <w:rsid w:val="00EE0409"/>
    <w:rsid w:val="00EE072C"/>
    <w:rsid w:val="00EE1043"/>
    <w:rsid w:val="00EE1A88"/>
    <w:rsid w:val="00EE1CA1"/>
    <w:rsid w:val="00EE220A"/>
    <w:rsid w:val="00EE2448"/>
    <w:rsid w:val="00EE249B"/>
    <w:rsid w:val="00EE2853"/>
    <w:rsid w:val="00EE3012"/>
    <w:rsid w:val="00EE34EE"/>
    <w:rsid w:val="00EE352A"/>
    <w:rsid w:val="00EE4A0C"/>
    <w:rsid w:val="00EE5D3B"/>
    <w:rsid w:val="00EE5F9E"/>
    <w:rsid w:val="00EE627B"/>
    <w:rsid w:val="00EE7A5E"/>
    <w:rsid w:val="00EF0685"/>
    <w:rsid w:val="00EF0DE4"/>
    <w:rsid w:val="00EF16CA"/>
    <w:rsid w:val="00EF19D4"/>
    <w:rsid w:val="00EF1C9B"/>
    <w:rsid w:val="00EF26BD"/>
    <w:rsid w:val="00EF2B66"/>
    <w:rsid w:val="00EF3E18"/>
    <w:rsid w:val="00EF4033"/>
    <w:rsid w:val="00EF48E5"/>
    <w:rsid w:val="00EF4A41"/>
    <w:rsid w:val="00EF5B5C"/>
    <w:rsid w:val="00EF5D36"/>
    <w:rsid w:val="00EF5F34"/>
    <w:rsid w:val="00EF66FC"/>
    <w:rsid w:val="00EF6B68"/>
    <w:rsid w:val="00EF6B9A"/>
    <w:rsid w:val="00EF72D1"/>
    <w:rsid w:val="00EF7936"/>
    <w:rsid w:val="00F00C01"/>
    <w:rsid w:val="00F01025"/>
    <w:rsid w:val="00F01043"/>
    <w:rsid w:val="00F0135B"/>
    <w:rsid w:val="00F01FD1"/>
    <w:rsid w:val="00F0247E"/>
    <w:rsid w:val="00F02E5C"/>
    <w:rsid w:val="00F02E73"/>
    <w:rsid w:val="00F03088"/>
    <w:rsid w:val="00F03091"/>
    <w:rsid w:val="00F03789"/>
    <w:rsid w:val="00F03EA3"/>
    <w:rsid w:val="00F05459"/>
    <w:rsid w:val="00F05514"/>
    <w:rsid w:val="00F06379"/>
    <w:rsid w:val="00F063A1"/>
    <w:rsid w:val="00F06CF5"/>
    <w:rsid w:val="00F07B66"/>
    <w:rsid w:val="00F10028"/>
    <w:rsid w:val="00F10140"/>
    <w:rsid w:val="00F107E3"/>
    <w:rsid w:val="00F109C7"/>
    <w:rsid w:val="00F11525"/>
    <w:rsid w:val="00F11BAF"/>
    <w:rsid w:val="00F11CE3"/>
    <w:rsid w:val="00F12825"/>
    <w:rsid w:val="00F132DC"/>
    <w:rsid w:val="00F13644"/>
    <w:rsid w:val="00F13A9A"/>
    <w:rsid w:val="00F13B27"/>
    <w:rsid w:val="00F13FE2"/>
    <w:rsid w:val="00F14AB5"/>
    <w:rsid w:val="00F14D13"/>
    <w:rsid w:val="00F1535B"/>
    <w:rsid w:val="00F15AF3"/>
    <w:rsid w:val="00F15C07"/>
    <w:rsid w:val="00F15CE6"/>
    <w:rsid w:val="00F16213"/>
    <w:rsid w:val="00F16256"/>
    <w:rsid w:val="00F16559"/>
    <w:rsid w:val="00F16672"/>
    <w:rsid w:val="00F16E77"/>
    <w:rsid w:val="00F16E9B"/>
    <w:rsid w:val="00F16FDF"/>
    <w:rsid w:val="00F17672"/>
    <w:rsid w:val="00F179D0"/>
    <w:rsid w:val="00F17DA4"/>
    <w:rsid w:val="00F17DCE"/>
    <w:rsid w:val="00F21725"/>
    <w:rsid w:val="00F21BE9"/>
    <w:rsid w:val="00F22492"/>
    <w:rsid w:val="00F22750"/>
    <w:rsid w:val="00F22B0A"/>
    <w:rsid w:val="00F22B99"/>
    <w:rsid w:val="00F22D7E"/>
    <w:rsid w:val="00F23455"/>
    <w:rsid w:val="00F23A49"/>
    <w:rsid w:val="00F23CA1"/>
    <w:rsid w:val="00F2401A"/>
    <w:rsid w:val="00F24B19"/>
    <w:rsid w:val="00F257BB"/>
    <w:rsid w:val="00F26211"/>
    <w:rsid w:val="00F2646F"/>
    <w:rsid w:val="00F264A0"/>
    <w:rsid w:val="00F264E5"/>
    <w:rsid w:val="00F2696E"/>
    <w:rsid w:val="00F26D8B"/>
    <w:rsid w:val="00F26E33"/>
    <w:rsid w:val="00F26ECD"/>
    <w:rsid w:val="00F2730C"/>
    <w:rsid w:val="00F27541"/>
    <w:rsid w:val="00F27684"/>
    <w:rsid w:val="00F27E65"/>
    <w:rsid w:val="00F30EE7"/>
    <w:rsid w:val="00F318BA"/>
    <w:rsid w:val="00F318CC"/>
    <w:rsid w:val="00F31AC1"/>
    <w:rsid w:val="00F31DEA"/>
    <w:rsid w:val="00F32C6F"/>
    <w:rsid w:val="00F32E3C"/>
    <w:rsid w:val="00F338D8"/>
    <w:rsid w:val="00F33909"/>
    <w:rsid w:val="00F33B08"/>
    <w:rsid w:val="00F33E87"/>
    <w:rsid w:val="00F34096"/>
    <w:rsid w:val="00F34116"/>
    <w:rsid w:val="00F34129"/>
    <w:rsid w:val="00F349D4"/>
    <w:rsid w:val="00F34C4A"/>
    <w:rsid w:val="00F356D2"/>
    <w:rsid w:val="00F35C3B"/>
    <w:rsid w:val="00F35D74"/>
    <w:rsid w:val="00F365A8"/>
    <w:rsid w:val="00F3697D"/>
    <w:rsid w:val="00F36A95"/>
    <w:rsid w:val="00F36F01"/>
    <w:rsid w:val="00F37264"/>
    <w:rsid w:val="00F37349"/>
    <w:rsid w:val="00F4014E"/>
    <w:rsid w:val="00F404A7"/>
    <w:rsid w:val="00F405C9"/>
    <w:rsid w:val="00F407DF"/>
    <w:rsid w:val="00F40A19"/>
    <w:rsid w:val="00F40C29"/>
    <w:rsid w:val="00F414CD"/>
    <w:rsid w:val="00F414F8"/>
    <w:rsid w:val="00F416E4"/>
    <w:rsid w:val="00F424DB"/>
    <w:rsid w:val="00F43603"/>
    <w:rsid w:val="00F43AA9"/>
    <w:rsid w:val="00F43CA2"/>
    <w:rsid w:val="00F44320"/>
    <w:rsid w:val="00F44435"/>
    <w:rsid w:val="00F44FA1"/>
    <w:rsid w:val="00F45418"/>
    <w:rsid w:val="00F45BCE"/>
    <w:rsid w:val="00F45EF7"/>
    <w:rsid w:val="00F4645D"/>
    <w:rsid w:val="00F46558"/>
    <w:rsid w:val="00F46639"/>
    <w:rsid w:val="00F46676"/>
    <w:rsid w:val="00F47377"/>
    <w:rsid w:val="00F4749C"/>
    <w:rsid w:val="00F47626"/>
    <w:rsid w:val="00F476A9"/>
    <w:rsid w:val="00F47CAB"/>
    <w:rsid w:val="00F50275"/>
    <w:rsid w:val="00F5057E"/>
    <w:rsid w:val="00F505C7"/>
    <w:rsid w:val="00F505F4"/>
    <w:rsid w:val="00F50CEB"/>
    <w:rsid w:val="00F50E6D"/>
    <w:rsid w:val="00F51366"/>
    <w:rsid w:val="00F52C4E"/>
    <w:rsid w:val="00F52DD4"/>
    <w:rsid w:val="00F53109"/>
    <w:rsid w:val="00F53117"/>
    <w:rsid w:val="00F534AD"/>
    <w:rsid w:val="00F53C9E"/>
    <w:rsid w:val="00F53FA9"/>
    <w:rsid w:val="00F54824"/>
    <w:rsid w:val="00F54B2F"/>
    <w:rsid w:val="00F54D09"/>
    <w:rsid w:val="00F55486"/>
    <w:rsid w:val="00F55B14"/>
    <w:rsid w:val="00F55D7D"/>
    <w:rsid w:val="00F56627"/>
    <w:rsid w:val="00F566F6"/>
    <w:rsid w:val="00F56C91"/>
    <w:rsid w:val="00F56CE1"/>
    <w:rsid w:val="00F57031"/>
    <w:rsid w:val="00F57532"/>
    <w:rsid w:val="00F6003E"/>
    <w:rsid w:val="00F6038F"/>
    <w:rsid w:val="00F605D3"/>
    <w:rsid w:val="00F60839"/>
    <w:rsid w:val="00F6177A"/>
    <w:rsid w:val="00F6186F"/>
    <w:rsid w:val="00F61DD5"/>
    <w:rsid w:val="00F62833"/>
    <w:rsid w:val="00F62AE5"/>
    <w:rsid w:val="00F62B07"/>
    <w:rsid w:val="00F62B3A"/>
    <w:rsid w:val="00F62D01"/>
    <w:rsid w:val="00F62EE5"/>
    <w:rsid w:val="00F6333A"/>
    <w:rsid w:val="00F63965"/>
    <w:rsid w:val="00F63BB0"/>
    <w:rsid w:val="00F64656"/>
    <w:rsid w:val="00F64C7D"/>
    <w:rsid w:val="00F66746"/>
    <w:rsid w:val="00F669C5"/>
    <w:rsid w:val="00F672FF"/>
    <w:rsid w:val="00F67312"/>
    <w:rsid w:val="00F67C1B"/>
    <w:rsid w:val="00F67F40"/>
    <w:rsid w:val="00F70195"/>
    <w:rsid w:val="00F70FC0"/>
    <w:rsid w:val="00F715E7"/>
    <w:rsid w:val="00F721E2"/>
    <w:rsid w:val="00F72602"/>
    <w:rsid w:val="00F72A3C"/>
    <w:rsid w:val="00F72DEA"/>
    <w:rsid w:val="00F74ABA"/>
    <w:rsid w:val="00F75340"/>
    <w:rsid w:val="00F75710"/>
    <w:rsid w:val="00F75739"/>
    <w:rsid w:val="00F75AC9"/>
    <w:rsid w:val="00F75C20"/>
    <w:rsid w:val="00F75D26"/>
    <w:rsid w:val="00F75ED1"/>
    <w:rsid w:val="00F76413"/>
    <w:rsid w:val="00F76F00"/>
    <w:rsid w:val="00F7731B"/>
    <w:rsid w:val="00F77814"/>
    <w:rsid w:val="00F7791B"/>
    <w:rsid w:val="00F803B0"/>
    <w:rsid w:val="00F80409"/>
    <w:rsid w:val="00F805C2"/>
    <w:rsid w:val="00F8065B"/>
    <w:rsid w:val="00F8086E"/>
    <w:rsid w:val="00F80C31"/>
    <w:rsid w:val="00F80E14"/>
    <w:rsid w:val="00F80E25"/>
    <w:rsid w:val="00F8119C"/>
    <w:rsid w:val="00F81524"/>
    <w:rsid w:val="00F822FE"/>
    <w:rsid w:val="00F82562"/>
    <w:rsid w:val="00F82AB2"/>
    <w:rsid w:val="00F83142"/>
    <w:rsid w:val="00F83362"/>
    <w:rsid w:val="00F84101"/>
    <w:rsid w:val="00F84485"/>
    <w:rsid w:val="00F84583"/>
    <w:rsid w:val="00F8520A"/>
    <w:rsid w:val="00F8600C"/>
    <w:rsid w:val="00F863C1"/>
    <w:rsid w:val="00F86631"/>
    <w:rsid w:val="00F869B7"/>
    <w:rsid w:val="00F86E68"/>
    <w:rsid w:val="00F86EF5"/>
    <w:rsid w:val="00F875C4"/>
    <w:rsid w:val="00F876E5"/>
    <w:rsid w:val="00F9005C"/>
    <w:rsid w:val="00F904AE"/>
    <w:rsid w:val="00F90826"/>
    <w:rsid w:val="00F90C85"/>
    <w:rsid w:val="00F91B2C"/>
    <w:rsid w:val="00F91CBA"/>
    <w:rsid w:val="00F91DF2"/>
    <w:rsid w:val="00F92513"/>
    <w:rsid w:val="00F925C6"/>
    <w:rsid w:val="00F9294C"/>
    <w:rsid w:val="00F92F98"/>
    <w:rsid w:val="00F93AEB"/>
    <w:rsid w:val="00F9406C"/>
    <w:rsid w:val="00F94CD4"/>
    <w:rsid w:val="00F9506A"/>
    <w:rsid w:val="00F95576"/>
    <w:rsid w:val="00F955CD"/>
    <w:rsid w:val="00F95B03"/>
    <w:rsid w:val="00F96026"/>
    <w:rsid w:val="00F96230"/>
    <w:rsid w:val="00F96B57"/>
    <w:rsid w:val="00F97B16"/>
    <w:rsid w:val="00F97CE1"/>
    <w:rsid w:val="00FA0966"/>
    <w:rsid w:val="00FA0AB0"/>
    <w:rsid w:val="00FA0EA9"/>
    <w:rsid w:val="00FA1419"/>
    <w:rsid w:val="00FA1755"/>
    <w:rsid w:val="00FA18F2"/>
    <w:rsid w:val="00FA208B"/>
    <w:rsid w:val="00FA267A"/>
    <w:rsid w:val="00FA280A"/>
    <w:rsid w:val="00FA368A"/>
    <w:rsid w:val="00FA3832"/>
    <w:rsid w:val="00FA3D3A"/>
    <w:rsid w:val="00FA3EBF"/>
    <w:rsid w:val="00FA4C90"/>
    <w:rsid w:val="00FA4EEC"/>
    <w:rsid w:val="00FA5127"/>
    <w:rsid w:val="00FA5470"/>
    <w:rsid w:val="00FA6905"/>
    <w:rsid w:val="00FA6B87"/>
    <w:rsid w:val="00FA6EDB"/>
    <w:rsid w:val="00FA7A01"/>
    <w:rsid w:val="00FB03E9"/>
    <w:rsid w:val="00FB08DC"/>
    <w:rsid w:val="00FB1250"/>
    <w:rsid w:val="00FB231E"/>
    <w:rsid w:val="00FB28CB"/>
    <w:rsid w:val="00FB2F2E"/>
    <w:rsid w:val="00FB37C3"/>
    <w:rsid w:val="00FB3955"/>
    <w:rsid w:val="00FB4456"/>
    <w:rsid w:val="00FB4461"/>
    <w:rsid w:val="00FB4A52"/>
    <w:rsid w:val="00FB4D43"/>
    <w:rsid w:val="00FB5485"/>
    <w:rsid w:val="00FB5D74"/>
    <w:rsid w:val="00FB5F5C"/>
    <w:rsid w:val="00FB6220"/>
    <w:rsid w:val="00FB6981"/>
    <w:rsid w:val="00FB6D84"/>
    <w:rsid w:val="00FB7076"/>
    <w:rsid w:val="00FB7543"/>
    <w:rsid w:val="00FB75E0"/>
    <w:rsid w:val="00FB75FC"/>
    <w:rsid w:val="00FC0936"/>
    <w:rsid w:val="00FC1093"/>
    <w:rsid w:val="00FC1673"/>
    <w:rsid w:val="00FC1BE4"/>
    <w:rsid w:val="00FC21CD"/>
    <w:rsid w:val="00FC25E0"/>
    <w:rsid w:val="00FC297D"/>
    <w:rsid w:val="00FC3406"/>
    <w:rsid w:val="00FC3598"/>
    <w:rsid w:val="00FC3A0E"/>
    <w:rsid w:val="00FC3B9D"/>
    <w:rsid w:val="00FC4607"/>
    <w:rsid w:val="00FC5D45"/>
    <w:rsid w:val="00FC5E78"/>
    <w:rsid w:val="00FC5F59"/>
    <w:rsid w:val="00FC65A3"/>
    <w:rsid w:val="00FC691C"/>
    <w:rsid w:val="00FC69B4"/>
    <w:rsid w:val="00FC6CBD"/>
    <w:rsid w:val="00FD046D"/>
    <w:rsid w:val="00FD0A3A"/>
    <w:rsid w:val="00FD0E6A"/>
    <w:rsid w:val="00FD14BA"/>
    <w:rsid w:val="00FD16AF"/>
    <w:rsid w:val="00FD18F7"/>
    <w:rsid w:val="00FD1F4D"/>
    <w:rsid w:val="00FD2218"/>
    <w:rsid w:val="00FD28C6"/>
    <w:rsid w:val="00FD2A3E"/>
    <w:rsid w:val="00FD3766"/>
    <w:rsid w:val="00FD3BCE"/>
    <w:rsid w:val="00FD44A3"/>
    <w:rsid w:val="00FD44B8"/>
    <w:rsid w:val="00FD496E"/>
    <w:rsid w:val="00FD4BFE"/>
    <w:rsid w:val="00FD4EA9"/>
    <w:rsid w:val="00FD5091"/>
    <w:rsid w:val="00FD546E"/>
    <w:rsid w:val="00FD5869"/>
    <w:rsid w:val="00FD6D94"/>
    <w:rsid w:val="00FD6FFE"/>
    <w:rsid w:val="00FD7077"/>
    <w:rsid w:val="00FD7766"/>
    <w:rsid w:val="00FE029F"/>
    <w:rsid w:val="00FE1050"/>
    <w:rsid w:val="00FE116B"/>
    <w:rsid w:val="00FE153D"/>
    <w:rsid w:val="00FE1DD3"/>
    <w:rsid w:val="00FE2700"/>
    <w:rsid w:val="00FE27F4"/>
    <w:rsid w:val="00FE2CCF"/>
    <w:rsid w:val="00FE3184"/>
    <w:rsid w:val="00FE35F4"/>
    <w:rsid w:val="00FE374D"/>
    <w:rsid w:val="00FE3887"/>
    <w:rsid w:val="00FE3BFD"/>
    <w:rsid w:val="00FE41B2"/>
    <w:rsid w:val="00FE42BA"/>
    <w:rsid w:val="00FE5BBC"/>
    <w:rsid w:val="00FE5DEC"/>
    <w:rsid w:val="00FE6509"/>
    <w:rsid w:val="00FE6638"/>
    <w:rsid w:val="00FE69B0"/>
    <w:rsid w:val="00FE77ED"/>
    <w:rsid w:val="00FE7938"/>
    <w:rsid w:val="00FE7D6B"/>
    <w:rsid w:val="00FF0E46"/>
    <w:rsid w:val="00FF1B0B"/>
    <w:rsid w:val="00FF1FBA"/>
    <w:rsid w:val="00FF2773"/>
    <w:rsid w:val="00FF2B42"/>
    <w:rsid w:val="00FF2B50"/>
    <w:rsid w:val="00FF322C"/>
    <w:rsid w:val="00FF3EF8"/>
    <w:rsid w:val="00FF3F39"/>
    <w:rsid w:val="00FF40B8"/>
    <w:rsid w:val="00FF454E"/>
    <w:rsid w:val="00FF507F"/>
    <w:rsid w:val="00FF5D4D"/>
    <w:rsid w:val="00FF634E"/>
    <w:rsid w:val="00FF649E"/>
    <w:rsid w:val="00FF6FE3"/>
    <w:rsid w:val="00FF734E"/>
    <w:rsid w:val="01162753"/>
    <w:rsid w:val="012E3E96"/>
    <w:rsid w:val="015B74C1"/>
    <w:rsid w:val="017450A4"/>
    <w:rsid w:val="01DE0E81"/>
    <w:rsid w:val="022CBA3B"/>
    <w:rsid w:val="022CC022"/>
    <w:rsid w:val="02569491"/>
    <w:rsid w:val="02A5B310"/>
    <w:rsid w:val="02D09BD8"/>
    <w:rsid w:val="02FAF2F6"/>
    <w:rsid w:val="032C184D"/>
    <w:rsid w:val="0339DE31"/>
    <w:rsid w:val="036F9FAF"/>
    <w:rsid w:val="0378323A"/>
    <w:rsid w:val="0418A78F"/>
    <w:rsid w:val="042106F4"/>
    <w:rsid w:val="043A2F51"/>
    <w:rsid w:val="044D871C"/>
    <w:rsid w:val="0456F58C"/>
    <w:rsid w:val="04676973"/>
    <w:rsid w:val="048ABA0F"/>
    <w:rsid w:val="049F5E8D"/>
    <w:rsid w:val="04C0FB9A"/>
    <w:rsid w:val="04E58D73"/>
    <w:rsid w:val="0513B515"/>
    <w:rsid w:val="052E0D1A"/>
    <w:rsid w:val="0544F92F"/>
    <w:rsid w:val="05562397"/>
    <w:rsid w:val="055AB46E"/>
    <w:rsid w:val="058EBA54"/>
    <w:rsid w:val="05937A51"/>
    <w:rsid w:val="0595E2B6"/>
    <w:rsid w:val="05B482E3"/>
    <w:rsid w:val="05CAF192"/>
    <w:rsid w:val="0604F24B"/>
    <w:rsid w:val="0608CFDC"/>
    <w:rsid w:val="060EA3DB"/>
    <w:rsid w:val="0619C7B1"/>
    <w:rsid w:val="063653B2"/>
    <w:rsid w:val="0645A4E2"/>
    <w:rsid w:val="06ADB43B"/>
    <w:rsid w:val="06E0C990"/>
    <w:rsid w:val="06E2A91B"/>
    <w:rsid w:val="06E78EDD"/>
    <w:rsid w:val="06F1BC7F"/>
    <w:rsid w:val="06F9DE0A"/>
    <w:rsid w:val="071B4117"/>
    <w:rsid w:val="0771D013"/>
    <w:rsid w:val="0782A87C"/>
    <w:rsid w:val="07908837"/>
    <w:rsid w:val="07A82C12"/>
    <w:rsid w:val="07AA743C"/>
    <w:rsid w:val="07E3698E"/>
    <w:rsid w:val="07F991A7"/>
    <w:rsid w:val="081D2E35"/>
    <w:rsid w:val="0825C528"/>
    <w:rsid w:val="082A029E"/>
    <w:rsid w:val="08716C08"/>
    <w:rsid w:val="087743B0"/>
    <w:rsid w:val="0879CA28"/>
    <w:rsid w:val="087C99F1"/>
    <w:rsid w:val="0884A281"/>
    <w:rsid w:val="089C7A93"/>
    <w:rsid w:val="08F0E743"/>
    <w:rsid w:val="0908861B"/>
    <w:rsid w:val="092126DD"/>
    <w:rsid w:val="092B7721"/>
    <w:rsid w:val="09956208"/>
    <w:rsid w:val="09A78EBF"/>
    <w:rsid w:val="09DE6672"/>
    <w:rsid w:val="0A04E121"/>
    <w:rsid w:val="0A186A52"/>
    <w:rsid w:val="0A30B5BE"/>
    <w:rsid w:val="0A820A6A"/>
    <w:rsid w:val="0AABD920"/>
    <w:rsid w:val="0AB4EB49"/>
    <w:rsid w:val="0ADC40FF"/>
    <w:rsid w:val="0AE1E968"/>
    <w:rsid w:val="0B0C6A6E"/>
    <w:rsid w:val="0B0D4B4C"/>
    <w:rsid w:val="0B3727F1"/>
    <w:rsid w:val="0B41665C"/>
    <w:rsid w:val="0B4B9684"/>
    <w:rsid w:val="0B58E8B8"/>
    <w:rsid w:val="0B5BB4B4"/>
    <w:rsid w:val="0B9A19BB"/>
    <w:rsid w:val="0BA6F191"/>
    <w:rsid w:val="0C05596F"/>
    <w:rsid w:val="0C114935"/>
    <w:rsid w:val="0C3A3316"/>
    <w:rsid w:val="0C72485D"/>
    <w:rsid w:val="0C781160"/>
    <w:rsid w:val="0C9E538D"/>
    <w:rsid w:val="0CA83ACF"/>
    <w:rsid w:val="0CA91BAD"/>
    <w:rsid w:val="0CB08841"/>
    <w:rsid w:val="0CBC2AF4"/>
    <w:rsid w:val="0CC70C35"/>
    <w:rsid w:val="0CD8499C"/>
    <w:rsid w:val="0CD882F9"/>
    <w:rsid w:val="0D34DC13"/>
    <w:rsid w:val="0D498CCD"/>
    <w:rsid w:val="0D711E76"/>
    <w:rsid w:val="0D785FAC"/>
    <w:rsid w:val="0D930302"/>
    <w:rsid w:val="0DA1B3F3"/>
    <w:rsid w:val="0DAADEEC"/>
    <w:rsid w:val="0DABBC0E"/>
    <w:rsid w:val="0DB0AC54"/>
    <w:rsid w:val="0DC1F1C6"/>
    <w:rsid w:val="0DFB6B5E"/>
    <w:rsid w:val="0E0DD3B6"/>
    <w:rsid w:val="0E43A1CA"/>
    <w:rsid w:val="0E44EC0E"/>
    <w:rsid w:val="0E68D32B"/>
    <w:rsid w:val="0E9ADCDA"/>
    <w:rsid w:val="0EE9D81C"/>
    <w:rsid w:val="0EF7F1DA"/>
    <w:rsid w:val="0EFDADC4"/>
    <w:rsid w:val="0F0963BF"/>
    <w:rsid w:val="0F0DA9BD"/>
    <w:rsid w:val="0F132575"/>
    <w:rsid w:val="0F19F6AE"/>
    <w:rsid w:val="0F351799"/>
    <w:rsid w:val="0F363B60"/>
    <w:rsid w:val="0F54B144"/>
    <w:rsid w:val="0F5B6218"/>
    <w:rsid w:val="0F70D97B"/>
    <w:rsid w:val="0F7954E8"/>
    <w:rsid w:val="0F79B9D7"/>
    <w:rsid w:val="0FB691DB"/>
    <w:rsid w:val="0FBA47F8"/>
    <w:rsid w:val="0FDF722B"/>
    <w:rsid w:val="0FDFDB91"/>
    <w:rsid w:val="0FF0041E"/>
    <w:rsid w:val="0FF0C08C"/>
    <w:rsid w:val="1008B9F9"/>
    <w:rsid w:val="102E38B3"/>
    <w:rsid w:val="1040E51E"/>
    <w:rsid w:val="10A54AA0"/>
    <w:rsid w:val="10E0D201"/>
    <w:rsid w:val="10E27FAE"/>
    <w:rsid w:val="10F14BEE"/>
    <w:rsid w:val="11041DAD"/>
    <w:rsid w:val="111B43A8"/>
    <w:rsid w:val="112FFD41"/>
    <w:rsid w:val="114309DA"/>
    <w:rsid w:val="114D992C"/>
    <w:rsid w:val="11A7DAA5"/>
    <w:rsid w:val="11B49962"/>
    <w:rsid w:val="11C6491C"/>
    <w:rsid w:val="1204FD99"/>
    <w:rsid w:val="122D7EBD"/>
    <w:rsid w:val="1243567E"/>
    <w:rsid w:val="12454A7F"/>
    <w:rsid w:val="125B4F6E"/>
    <w:rsid w:val="1274C099"/>
    <w:rsid w:val="12B21E89"/>
    <w:rsid w:val="12D12349"/>
    <w:rsid w:val="12D8F411"/>
    <w:rsid w:val="12F08607"/>
    <w:rsid w:val="12F1E8BA"/>
    <w:rsid w:val="133D9AD3"/>
    <w:rsid w:val="137448A9"/>
    <w:rsid w:val="137B41DA"/>
    <w:rsid w:val="13810967"/>
    <w:rsid w:val="13907865"/>
    <w:rsid w:val="13923E72"/>
    <w:rsid w:val="139788A0"/>
    <w:rsid w:val="139A82C8"/>
    <w:rsid w:val="13A26B1B"/>
    <w:rsid w:val="13BE6FA7"/>
    <w:rsid w:val="14217B4E"/>
    <w:rsid w:val="146FF827"/>
    <w:rsid w:val="1477B2DC"/>
    <w:rsid w:val="148DB91B"/>
    <w:rsid w:val="14A45381"/>
    <w:rsid w:val="14AD17F3"/>
    <w:rsid w:val="14E9299F"/>
    <w:rsid w:val="14EF4CBD"/>
    <w:rsid w:val="154E61A4"/>
    <w:rsid w:val="154EA3D1"/>
    <w:rsid w:val="15CAA39C"/>
    <w:rsid w:val="15FB6522"/>
    <w:rsid w:val="1607AE0F"/>
    <w:rsid w:val="160B5BEA"/>
    <w:rsid w:val="162103E6"/>
    <w:rsid w:val="1624A584"/>
    <w:rsid w:val="16380F1E"/>
    <w:rsid w:val="164F1D15"/>
    <w:rsid w:val="165189C0"/>
    <w:rsid w:val="165C66F7"/>
    <w:rsid w:val="16649FEF"/>
    <w:rsid w:val="167BC2B9"/>
    <w:rsid w:val="16C3C2EE"/>
    <w:rsid w:val="16E8E937"/>
    <w:rsid w:val="174D4BA0"/>
    <w:rsid w:val="178B6C0F"/>
    <w:rsid w:val="17C631CF"/>
    <w:rsid w:val="17DCC4FB"/>
    <w:rsid w:val="18335FF8"/>
    <w:rsid w:val="1858A36E"/>
    <w:rsid w:val="187314D3"/>
    <w:rsid w:val="18AF6665"/>
    <w:rsid w:val="18D9E4BD"/>
    <w:rsid w:val="18E33576"/>
    <w:rsid w:val="18E91C01"/>
    <w:rsid w:val="18F6EA77"/>
    <w:rsid w:val="19087486"/>
    <w:rsid w:val="193305E4"/>
    <w:rsid w:val="19335471"/>
    <w:rsid w:val="194D328B"/>
    <w:rsid w:val="19620DC3"/>
    <w:rsid w:val="19B57334"/>
    <w:rsid w:val="1A0C6CFE"/>
    <w:rsid w:val="1A0CC7BE"/>
    <w:rsid w:val="1A325B7F"/>
    <w:rsid w:val="1A381533"/>
    <w:rsid w:val="1A6A6491"/>
    <w:rsid w:val="1A70B7AC"/>
    <w:rsid w:val="1A9B03F8"/>
    <w:rsid w:val="1A9DA419"/>
    <w:rsid w:val="1AB5ADE8"/>
    <w:rsid w:val="1ACF24D2"/>
    <w:rsid w:val="1AECDB15"/>
    <w:rsid w:val="1AFDDE24"/>
    <w:rsid w:val="1B72E047"/>
    <w:rsid w:val="1B8180E1"/>
    <w:rsid w:val="1B86524E"/>
    <w:rsid w:val="1B9A2F35"/>
    <w:rsid w:val="1BEA21A1"/>
    <w:rsid w:val="1C0440EA"/>
    <w:rsid w:val="1C2DDF65"/>
    <w:rsid w:val="1C3EC466"/>
    <w:rsid w:val="1C724471"/>
    <w:rsid w:val="1C784C3E"/>
    <w:rsid w:val="1C7F4CA0"/>
    <w:rsid w:val="1C8CA1DF"/>
    <w:rsid w:val="1C9622B0"/>
    <w:rsid w:val="1CA09732"/>
    <w:rsid w:val="1CAFE61A"/>
    <w:rsid w:val="1CC36B90"/>
    <w:rsid w:val="1CD27DD7"/>
    <w:rsid w:val="1CD4D4D6"/>
    <w:rsid w:val="1CD795C1"/>
    <w:rsid w:val="1D243BB7"/>
    <w:rsid w:val="1D285B2C"/>
    <w:rsid w:val="1D38DAFD"/>
    <w:rsid w:val="1D64F22F"/>
    <w:rsid w:val="1D8A568B"/>
    <w:rsid w:val="1DA365C2"/>
    <w:rsid w:val="1DCFB96A"/>
    <w:rsid w:val="1DFA8615"/>
    <w:rsid w:val="1E06C594"/>
    <w:rsid w:val="1E166B2E"/>
    <w:rsid w:val="1E20D927"/>
    <w:rsid w:val="1E412BEF"/>
    <w:rsid w:val="1E7503AA"/>
    <w:rsid w:val="1E85BA8A"/>
    <w:rsid w:val="1EAAF08B"/>
    <w:rsid w:val="1EAC6428"/>
    <w:rsid w:val="1EC63DE9"/>
    <w:rsid w:val="1EF31BF7"/>
    <w:rsid w:val="1F585D85"/>
    <w:rsid w:val="1F591471"/>
    <w:rsid w:val="1F9641C9"/>
    <w:rsid w:val="1FA295F5"/>
    <w:rsid w:val="1FB0BD84"/>
    <w:rsid w:val="20241205"/>
    <w:rsid w:val="20629238"/>
    <w:rsid w:val="20791F4C"/>
    <w:rsid w:val="20908319"/>
    <w:rsid w:val="209CADF7"/>
    <w:rsid w:val="210E8A49"/>
    <w:rsid w:val="211F72DD"/>
    <w:rsid w:val="213E6656"/>
    <w:rsid w:val="214B76B2"/>
    <w:rsid w:val="218849D4"/>
    <w:rsid w:val="21A37F00"/>
    <w:rsid w:val="21B2B1E9"/>
    <w:rsid w:val="21B62DFA"/>
    <w:rsid w:val="21D19061"/>
    <w:rsid w:val="21DB8DAB"/>
    <w:rsid w:val="21E662A0"/>
    <w:rsid w:val="21EF2E02"/>
    <w:rsid w:val="225CA34E"/>
    <w:rsid w:val="226F20CD"/>
    <w:rsid w:val="22DA4D89"/>
    <w:rsid w:val="22DFB1C3"/>
    <w:rsid w:val="22E0E2F6"/>
    <w:rsid w:val="230FFA0A"/>
    <w:rsid w:val="23272055"/>
    <w:rsid w:val="23381DEA"/>
    <w:rsid w:val="239DA083"/>
    <w:rsid w:val="23BEDF4A"/>
    <w:rsid w:val="23D0EF7B"/>
    <w:rsid w:val="23D433B3"/>
    <w:rsid w:val="23F3AA10"/>
    <w:rsid w:val="23FCA769"/>
    <w:rsid w:val="2400928A"/>
    <w:rsid w:val="2406B021"/>
    <w:rsid w:val="2429C1E3"/>
    <w:rsid w:val="242F06C7"/>
    <w:rsid w:val="244FED63"/>
    <w:rsid w:val="24924F12"/>
    <w:rsid w:val="24ACF5D1"/>
    <w:rsid w:val="24AD8AC8"/>
    <w:rsid w:val="24AF65F2"/>
    <w:rsid w:val="24DF3391"/>
    <w:rsid w:val="24F9471C"/>
    <w:rsid w:val="2509DD61"/>
    <w:rsid w:val="255AAFAB"/>
    <w:rsid w:val="2583C6C3"/>
    <w:rsid w:val="25990BC5"/>
    <w:rsid w:val="25A7CB81"/>
    <w:rsid w:val="25CFEBE2"/>
    <w:rsid w:val="25D7E412"/>
    <w:rsid w:val="26095376"/>
    <w:rsid w:val="26241761"/>
    <w:rsid w:val="26395A8D"/>
    <w:rsid w:val="26497975"/>
    <w:rsid w:val="26530D79"/>
    <w:rsid w:val="2657B107"/>
    <w:rsid w:val="2657C157"/>
    <w:rsid w:val="26789B7A"/>
    <w:rsid w:val="268BF438"/>
    <w:rsid w:val="268BFA46"/>
    <w:rsid w:val="26CA7F86"/>
    <w:rsid w:val="26D8DF7C"/>
    <w:rsid w:val="2767D34A"/>
    <w:rsid w:val="27729A19"/>
    <w:rsid w:val="2777A1C8"/>
    <w:rsid w:val="277C23D8"/>
    <w:rsid w:val="27835519"/>
    <w:rsid w:val="2788DA70"/>
    <w:rsid w:val="27B7F7BA"/>
    <w:rsid w:val="27D707DD"/>
    <w:rsid w:val="27D7BE62"/>
    <w:rsid w:val="2807C8B3"/>
    <w:rsid w:val="282F7F4E"/>
    <w:rsid w:val="2834E53F"/>
    <w:rsid w:val="2859926C"/>
    <w:rsid w:val="28A0F740"/>
    <w:rsid w:val="29072D51"/>
    <w:rsid w:val="292F94C9"/>
    <w:rsid w:val="293FF819"/>
    <w:rsid w:val="29582E51"/>
    <w:rsid w:val="2975157E"/>
    <w:rsid w:val="29915316"/>
    <w:rsid w:val="29922ADB"/>
    <w:rsid w:val="29C99722"/>
    <w:rsid w:val="29CCB83F"/>
    <w:rsid w:val="29D2E287"/>
    <w:rsid w:val="29F468E2"/>
    <w:rsid w:val="29F4F54D"/>
    <w:rsid w:val="2A115A7D"/>
    <w:rsid w:val="2A43C9A9"/>
    <w:rsid w:val="2A5357B1"/>
    <w:rsid w:val="2A594296"/>
    <w:rsid w:val="2A77AAC8"/>
    <w:rsid w:val="2A7E5162"/>
    <w:rsid w:val="2AAECE22"/>
    <w:rsid w:val="2AB1CD83"/>
    <w:rsid w:val="2AD2322D"/>
    <w:rsid w:val="2ADBC5D9"/>
    <w:rsid w:val="2AEC41A3"/>
    <w:rsid w:val="2AED3622"/>
    <w:rsid w:val="2B129443"/>
    <w:rsid w:val="2B32CEA1"/>
    <w:rsid w:val="2B3440A3"/>
    <w:rsid w:val="2B3CAC3D"/>
    <w:rsid w:val="2B4D64D2"/>
    <w:rsid w:val="2B782389"/>
    <w:rsid w:val="2B7872A7"/>
    <w:rsid w:val="2BC79DE7"/>
    <w:rsid w:val="2BD1AE1A"/>
    <w:rsid w:val="2BE4C5A1"/>
    <w:rsid w:val="2BF115B8"/>
    <w:rsid w:val="2BFFD087"/>
    <w:rsid w:val="2C4157BC"/>
    <w:rsid w:val="2C4D32C6"/>
    <w:rsid w:val="2C76C830"/>
    <w:rsid w:val="2C791EB7"/>
    <w:rsid w:val="2C84B957"/>
    <w:rsid w:val="2CBD5F15"/>
    <w:rsid w:val="2CD01104"/>
    <w:rsid w:val="2CD4B075"/>
    <w:rsid w:val="2D32FB03"/>
    <w:rsid w:val="2D7CEA20"/>
    <w:rsid w:val="2D8CEB2D"/>
    <w:rsid w:val="2D9B738B"/>
    <w:rsid w:val="2D9F5DA2"/>
    <w:rsid w:val="2DA2E69B"/>
    <w:rsid w:val="2DB12E19"/>
    <w:rsid w:val="2DDBD27A"/>
    <w:rsid w:val="2DDEF397"/>
    <w:rsid w:val="2DF9BA23"/>
    <w:rsid w:val="2DFF6F08"/>
    <w:rsid w:val="2E1A3B76"/>
    <w:rsid w:val="2E232D22"/>
    <w:rsid w:val="2E29257B"/>
    <w:rsid w:val="2E5F9329"/>
    <w:rsid w:val="2E613253"/>
    <w:rsid w:val="2E715A7F"/>
    <w:rsid w:val="2EAFC44B"/>
    <w:rsid w:val="2ECECB64"/>
    <w:rsid w:val="2EE11DCC"/>
    <w:rsid w:val="2F33A853"/>
    <w:rsid w:val="2F36283D"/>
    <w:rsid w:val="2F4894A8"/>
    <w:rsid w:val="2F7045F8"/>
    <w:rsid w:val="2F7AC3F8"/>
    <w:rsid w:val="2F9B3F69"/>
    <w:rsid w:val="2FC78415"/>
    <w:rsid w:val="2FDAB76E"/>
    <w:rsid w:val="3003D639"/>
    <w:rsid w:val="30041294"/>
    <w:rsid w:val="301C0C01"/>
    <w:rsid w:val="3022A7F5"/>
    <w:rsid w:val="3029C760"/>
    <w:rsid w:val="30559E44"/>
    <w:rsid w:val="30CF78B4"/>
    <w:rsid w:val="30D5DB4A"/>
    <w:rsid w:val="30DA7F45"/>
    <w:rsid w:val="3103C581"/>
    <w:rsid w:val="31370FCA"/>
    <w:rsid w:val="31888D58"/>
    <w:rsid w:val="326ABC94"/>
    <w:rsid w:val="328671F0"/>
    <w:rsid w:val="32AE0F97"/>
    <w:rsid w:val="32C41BB5"/>
    <w:rsid w:val="330288C8"/>
    <w:rsid w:val="330C9F74"/>
    <w:rsid w:val="330E1E5C"/>
    <w:rsid w:val="3342D693"/>
    <w:rsid w:val="336CDA5F"/>
    <w:rsid w:val="33DFF2F9"/>
    <w:rsid w:val="33F5E7FA"/>
    <w:rsid w:val="33FEC1AC"/>
    <w:rsid w:val="341E5E7D"/>
    <w:rsid w:val="344B13FE"/>
    <w:rsid w:val="34688644"/>
    <w:rsid w:val="34871044"/>
    <w:rsid w:val="34A1E81C"/>
    <w:rsid w:val="34CED4AD"/>
    <w:rsid w:val="350338CE"/>
    <w:rsid w:val="355A09D5"/>
    <w:rsid w:val="355E23BD"/>
    <w:rsid w:val="357931D6"/>
    <w:rsid w:val="357B6FF3"/>
    <w:rsid w:val="3581D78C"/>
    <w:rsid w:val="358987E0"/>
    <w:rsid w:val="35BA2EDE"/>
    <w:rsid w:val="35D14EAB"/>
    <w:rsid w:val="35EA057C"/>
    <w:rsid w:val="3602FC96"/>
    <w:rsid w:val="360D69BC"/>
    <w:rsid w:val="365B309F"/>
    <w:rsid w:val="36B328CD"/>
    <w:rsid w:val="36D413C0"/>
    <w:rsid w:val="36EC78EE"/>
    <w:rsid w:val="36F4710C"/>
    <w:rsid w:val="3704E89B"/>
    <w:rsid w:val="375DECC5"/>
    <w:rsid w:val="3764771F"/>
    <w:rsid w:val="37978CD8"/>
    <w:rsid w:val="37A6514E"/>
    <w:rsid w:val="37AD3CEA"/>
    <w:rsid w:val="37CDA03C"/>
    <w:rsid w:val="3806756F"/>
    <w:rsid w:val="38401430"/>
    <w:rsid w:val="386472D3"/>
    <w:rsid w:val="38C5904B"/>
    <w:rsid w:val="3908EF6D"/>
    <w:rsid w:val="390C2635"/>
    <w:rsid w:val="3914D3EA"/>
    <w:rsid w:val="3920A23A"/>
    <w:rsid w:val="3964738E"/>
    <w:rsid w:val="397CF706"/>
    <w:rsid w:val="39EF9003"/>
    <w:rsid w:val="3A004334"/>
    <w:rsid w:val="3A035EE8"/>
    <w:rsid w:val="3A0C3FD3"/>
    <w:rsid w:val="3A1BBE1C"/>
    <w:rsid w:val="3A203198"/>
    <w:rsid w:val="3A63A8A5"/>
    <w:rsid w:val="3ABA5582"/>
    <w:rsid w:val="3ADDF210"/>
    <w:rsid w:val="3AE9E302"/>
    <w:rsid w:val="3B249794"/>
    <w:rsid w:val="3B35E353"/>
    <w:rsid w:val="3B718F11"/>
    <w:rsid w:val="3B9683F7"/>
    <w:rsid w:val="3B9882C1"/>
    <w:rsid w:val="3BBFD8DD"/>
    <w:rsid w:val="3BCB3C2E"/>
    <w:rsid w:val="3BCC4A55"/>
    <w:rsid w:val="3BCC86DA"/>
    <w:rsid w:val="3BD9D829"/>
    <w:rsid w:val="3BE31758"/>
    <w:rsid w:val="3BE88ECF"/>
    <w:rsid w:val="3BEB04DE"/>
    <w:rsid w:val="3BFF2B0F"/>
    <w:rsid w:val="3C1EA939"/>
    <w:rsid w:val="3C24ECAD"/>
    <w:rsid w:val="3C315DE8"/>
    <w:rsid w:val="3C373C1B"/>
    <w:rsid w:val="3C3CFD86"/>
    <w:rsid w:val="3CAB666A"/>
    <w:rsid w:val="3CB0F58F"/>
    <w:rsid w:val="3D0A1C5D"/>
    <w:rsid w:val="3D7577B7"/>
    <w:rsid w:val="3D7EE7B9"/>
    <w:rsid w:val="3D86D53F"/>
    <w:rsid w:val="3D8CFC2E"/>
    <w:rsid w:val="3DF1F644"/>
    <w:rsid w:val="3E684655"/>
    <w:rsid w:val="3E6CB6A4"/>
    <w:rsid w:val="3E6D248A"/>
    <w:rsid w:val="3E6DA880"/>
    <w:rsid w:val="3E7A8B0D"/>
    <w:rsid w:val="3E7BB6D3"/>
    <w:rsid w:val="3E7DA479"/>
    <w:rsid w:val="3EB277F1"/>
    <w:rsid w:val="3ECB5CD4"/>
    <w:rsid w:val="3EDCA68A"/>
    <w:rsid w:val="3F68FEAA"/>
    <w:rsid w:val="3F801E77"/>
    <w:rsid w:val="3F90050E"/>
    <w:rsid w:val="3FC2F2EA"/>
    <w:rsid w:val="3FD9E0B3"/>
    <w:rsid w:val="3FDB68A8"/>
    <w:rsid w:val="3FDF2077"/>
    <w:rsid w:val="3FEF7860"/>
    <w:rsid w:val="3FFB3D8A"/>
    <w:rsid w:val="3FFD1D85"/>
    <w:rsid w:val="4027F3B7"/>
    <w:rsid w:val="40373D85"/>
    <w:rsid w:val="40552F5C"/>
    <w:rsid w:val="40993BDC"/>
    <w:rsid w:val="409FF55C"/>
    <w:rsid w:val="411272C2"/>
    <w:rsid w:val="411BEED8"/>
    <w:rsid w:val="414F6C35"/>
    <w:rsid w:val="41B5453B"/>
    <w:rsid w:val="41BC3C6B"/>
    <w:rsid w:val="41CA1B8A"/>
    <w:rsid w:val="421853F0"/>
    <w:rsid w:val="42411E05"/>
    <w:rsid w:val="4284D176"/>
    <w:rsid w:val="42CB13FE"/>
    <w:rsid w:val="42E0FEE6"/>
    <w:rsid w:val="43088F46"/>
    <w:rsid w:val="432EA360"/>
    <w:rsid w:val="43BB337E"/>
    <w:rsid w:val="43D798BF"/>
    <w:rsid w:val="4403339B"/>
    <w:rsid w:val="443721C3"/>
    <w:rsid w:val="44538F9A"/>
    <w:rsid w:val="446458E5"/>
    <w:rsid w:val="446868FA"/>
    <w:rsid w:val="44796227"/>
    <w:rsid w:val="4488A64E"/>
    <w:rsid w:val="449EE389"/>
    <w:rsid w:val="44A8FB23"/>
    <w:rsid w:val="44BDA129"/>
    <w:rsid w:val="44F2712C"/>
    <w:rsid w:val="450F1CDD"/>
    <w:rsid w:val="4525EB8D"/>
    <w:rsid w:val="4549E179"/>
    <w:rsid w:val="4567613F"/>
    <w:rsid w:val="45736920"/>
    <w:rsid w:val="4584E48A"/>
    <w:rsid w:val="45D8402E"/>
    <w:rsid w:val="46002946"/>
    <w:rsid w:val="460DD07E"/>
    <w:rsid w:val="4638CD78"/>
    <w:rsid w:val="46D86A21"/>
    <w:rsid w:val="46EE951F"/>
    <w:rsid w:val="46F7EE99"/>
    <w:rsid w:val="470563FB"/>
    <w:rsid w:val="471E9E97"/>
    <w:rsid w:val="472E2C4C"/>
    <w:rsid w:val="47415D2C"/>
    <w:rsid w:val="4741DDB6"/>
    <w:rsid w:val="475A32C2"/>
    <w:rsid w:val="479B6D17"/>
    <w:rsid w:val="47AB78B2"/>
    <w:rsid w:val="47D30338"/>
    <w:rsid w:val="47ECDB10"/>
    <w:rsid w:val="47F2B6F3"/>
    <w:rsid w:val="48423FE9"/>
    <w:rsid w:val="484339E3"/>
    <w:rsid w:val="485D8C4F"/>
    <w:rsid w:val="485EA663"/>
    <w:rsid w:val="48703D10"/>
    <w:rsid w:val="489A2D50"/>
    <w:rsid w:val="48C08A7A"/>
    <w:rsid w:val="48E1F8C5"/>
    <w:rsid w:val="48E403E4"/>
    <w:rsid w:val="48EB2549"/>
    <w:rsid w:val="494764F1"/>
    <w:rsid w:val="498AEB97"/>
    <w:rsid w:val="49DE0A3F"/>
    <w:rsid w:val="4A0A8262"/>
    <w:rsid w:val="4A0E0F7B"/>
    <w:rsid w:val="4A1CBB7A"/>
    <w:rsid w:val="4A2C7BD3"/>
    <w:rsid w:val="4A2DA74E"/>
    <w:rsid w:val="4A666F7A"/>
    <w:rsid w:val="4A68493A"/>
    <w:rsid w:val="4A6CF55B"/>
    <w:rsid w:val="4A7E1BE5"/>
    <w:rsid w:val="4A9250C5"/>
    <w:rsid w:val="4AB41A13"/>
    <w:rsid w:val="4AB9ED56"/>
    <w:rsid w:val="4AD3BACB"/>
    <w:rsid w:val="4AE0E616"/>
    <w:rsid w:val="4AE33552"/>
    <w:rsid w:val="4AF2C1AB"/>
    <w:rsid w:val="4B0808B4"/>
    <w:rsid w:val="4B135628"/>
    <w:rsid w:val="4B428375"/>
    <w:rsid w:val="4B77B8AD"/>
    <w:rsid w:val="4B7E03B8"/>
    <w:rsid w:val="4B89F548"/>
    <w:rsid w:val="4B8F2946"/>
    <w:rsid w:val="4B9BCD85"/>
    <w:rsid w:val="4BB8C369"/>
    <w:rsid w:val="4C2F4DAE"/>
    <w:rsid w:val="4C775850"/>
    <w:rsid w:val="4C9CF3A8"/>
    <w:rsid w:val="4CA4DFF8"/>
    <w:rsid w:val="4CF53489"/>
    <w:rsid w:val="4CF5EDDF"/>
    <w:rsid w:val="4CFFD870"/>
    <w:rsid w:val="4D1F25A9"/>
    <w:rsid w:val="4D32E9E2"/>
    <w:rsid w:val="4D338AB3"/>
    <w:rsid w:val="4D8FD929"/>
    <w:rsid w:val="4D905EBC"/>
    <w:rsid w:val="4DA4401A"/>
    <w:rsid w:val="4DB6FAD4"/>
    <w:rsid w:val="4DDF8EE3"/>
    <w:rsid w:val="4DEB6CD4"/>
    <w:rsid w:val="4E1AD614"/>
    <w:rsid w:val="4E6FA619"/>
    <w:rsid w:val="4E973839"/>
    <w:rsid w:val="4E9BA8D1"/>
    <w:rsid w:val="4EABFF70"/>
    <w:rsid w:val="4F39E09D"/>
    <w:rsid w:val="4F7456BC"/>
    <w:rsid w:val="4FA5A2FC"/>
    <w:rsid w:val="4FB2A584"/>
    <w:rsid w:val="4FB9FC15"/>
    <w:rsid w:val="4FC0ADE8"/>
    <w:rsid w:val="4FC22EF5"/>
    <w:rsid w:val="4FEBB551"/>
    <w:rsid w:val="4FEC8A66"/>
    <w:rsid w:val="50021A2C"/>
    <w:rsid w:val="5025B60A"/>
    <w:rsid w:val="5030F775"/>
    <w:rsid w:val="503AF017"/>
    <w:rsid w:val="50BA19F4"/>
    <w:rsid w:val="50D5B0FE"/>
    <w:rsid w:val="512C7C40"/>
    <w:rsid w:val="512C9FBD"/>
    <w:rsid w:val="51394E79"/>
    <w:rsid w:val="514785B3"/>
    <w:rsid w:val="515AB37A"/>
    <w:rsid w:val="5189942C"/>
    <w:rsid w:val="518E6F07"/>
    <w:rsid w:val="51B39DEB"/>
    <w:rsid w:val="51BD9417"/>
    <w:rsid w:val="51DA3E9E"/>
    <w:rsid w:val="51DC650E"/>
    <w:rsid w:val="51F61976"/>
    <w:rsid w:val="520B28D8"/>
    <w:rsid w:val="520C8A30"/>
    <w:rsid w:val="521D1EA8"/>
    <w:rsid w:val="5231D1B9"/>
    <w:rsid w:val="523DF1F4"/>
    <w:rsid w:val="524CB0F8"/>
    <w:rsid w:val="524FDC6C"/>
    <w:rsid w:val="52808E44"/>
    <w:rsid w:val="528D8C33"/>
    <w:rsid w:val="52EA9735"/>
    <w:rsid w:val="52F683DB"/>
    <w:rsid w:val="532B3C12"/>
    <w:rsid w:val="5356289B"/>
    <w:rsid w:val="53571CC3"/>
    <w:rsid w:val="53F49B46"/>
    <w:rsid w:val="542C57D5"/>
    <w:rsid w:val="5444A6E9"/>
    <w:rsid w:val="54866796"/>
    <w:rsid w:val="548BC155"/>
    <w:rsid w:val="548C1E31"/>
    <w:rsid w:val="54C6A784"/>
    <w:rsid w:val="551D7A46"/>
    <w:rsid w:val="553ACD2D"/>
    <w:rsid w:val="555BC45D"/>
    <w:rsid w:val="55877113"/>
    <w:rsid w:val="55917A70"/>
    <w:rsid w:val="55FA4715"/>
    <w:rsid w:val="5626BF3D"/>
    <w:rsid w:val="56515096"/>
    <w:rsid w:val="5653A29F"/>
    <w:rsid w:val="5658C53A"/>
    <w:rsid w:val="565A9133"/>
    <w:rsid w:val="5694EC9A"/>
    <w:rsid w:val="569C1CFF"/>
    <w:rsid w:val="56B5501E"/>
    <w:rsid w:val="56BBE704"/>
    <w:rsid w:val="57139BB8"/>
    <w:rsid w:val="57710E57"/>
    <w:rsid w:val="5784F404"/>
    <w:rsid w:val="578B1761"/>
    <w:rsid w:val="57A9AA31"/>
    <w:rsid w:val="57C577CC"/>
    <w:rsid w:val="57FBC25C"/>
    <w:rsid w:val="5816885F"/>
    <w:rsid w:val="582211DA"/>
    <w:rsid w:val="5833344A"/>
    <w:rsid w:val="583A46DD"/>
    <w:rsid w:val="583BAD14"/>
    <w:rsid w:val="58808469"/>
    <w:rsid w:val="58D78EE4"/>
    <w:rsid w:val="58ED34F0"/>
    <w:rsid w:val="58EFFF58"/>
    <w:rsid w:val="59257C0D"/>
    <w:rsid w:val="596B54FD"/>
    <w:rsid w:val="597E1866"/>
    <w:rsid w:val="597F34EC"/>
    <w:rsid w:val="59A11DE9"/>
    <w:rsid w:val="59B36FF3"/>
    <w:rsid w:val="59CE6C77"/>
    <w:rsid w:val="59E06C22"/>
    <w:rsid w:val="59FBE8BE"/>
    <w:rsid w:val="5A50D90D"/>
    <w:rsid w:val="5ADCE256"/>
    <w:rsid w:val="5B19E8C7"/>
    <w:rsid w:val="5B58F1E4"/>
    <w:rsid w:val="5B8AA15E"/>
    <w:rsid w:val="5BE520E3"/>
    <w:rsid w:val="5BF4B413"/>
    <w:rsid w:val="5C00BBF4"/>
    <w:rsid w:val="5C06599F"/>
    <w:rsid w:val="5C490BE7"/>
    <w:rsid w:val="5C5DD38E"/>
    <w:rsid w:val="5C7453BD"/>
    <w:rsid w:val="5C9CFE4B"/>
    <w:rsid w:val="5CA21DFC"/>
    <w:rsid w:val="5CD15AEC"/>
    <w:rsid w:val="5CD33402"/>
    <w:rsid w:val="5CD8BEAB"/>
    <w:rsid w:val="5D13F57F"/>
    <w:rsid w:val="5D9C8C55"/>
    <w:rsid w:val="5DA070A6"/>
    <w:rsid w:val="5DA3933E"/>
    <w:rsid w:val="5E1CC49F"/>
    <w:rsid w:val="5E1DBC8B"/>
    <w:rsid w:val="5E1E1829"/>
    <w:rsid w:val="5E518989"/>
    <w:rsid w:val="5E52D424"/>
    <w:rsid w:val="5E736A45"/>
    <w:rsid w:val="5E9BD2AF"/>
    <w:rsid w:val="5EA1DD9A"/>
    <w:rsid w:val="5EB679E1"/>
    <w:rsid w:val="5EBA7EB0"/>
    <w:rsid w:val="5EE1B42A"/>
    <w:rsid w:val="5EF6E386"/>
    <w:rsid w:val="5F03E711"/>
    <w:rsid w:val="5F560022"/>
    <w:rsid w:val="5F77912E"/>
    <w:rsid w:val="5F798CD6"/>
    <w:rsid w:val="5FA8D362"/>
    <w:rsid w:val="5FD01E78"/>
    <w:rsid w:val="600B9B65"/>
    <w:rsid w:val="604B252D"/>
    <w:rsid w:val="607D848B"/>
    <w:rsid w:val="60A1C908"/>
    <w:rsid w:val="60C26BC8"/>
    <w:rsid w:val="6107EB5E"/>
    <w:rsid w:val="614A7B6A"/>
    <w:rsid w:val="616828D4"/>
    <w:rsid w:val="618C4E4C"/>
    <w:rsid w:val="61981D74"/>
    <w:rsid w:val="61D6BAE2"/>
    <w:rsid w:val="61E9C485"/>
    <w:rsid w:val="61FF5250"/>
    <w:rsid w:val="6201B182"/>
    <w:rsid w:val="62236EA0"/>
    <w:rsid w:val="6263F597"/>
    <w:rsid w:val="62729525"/>
    <w:rsid w:val="6275ADC8"/>
    <w:rsid w:val="62CAA4D2"/>
    <w:rsid w:val="633AA146"/>
    <w:rsid w:val="63541830"/>
    <w:rsid w:val="63807F3F"/>
    <w:rsid w:val="63909313"/>
    <w:rsid w:val="6393B24A"/>
    <w:rsid w:val="63972CB3"/>
    <w:rsid w:val="63B76F42"/>
    <w:rsid w:val="63F7E64D"/>
    <w:rsid w:val="647053DB"/>
    <w:rsid w:val="6475FD70"/>
    <w:rsid w:val="6486AF45"/>
    <w:rsid w:val="6493FD46"/>
    <w:rsid w:val="64D671A7"/>
    <w:rsid w:val="64D9A43D"/>
    <w:rsid w:val="64E32CEE"/>
    <w:rsid w:val="64FCF8ED"/>
    <w:rsid w:val="64FE1020"/>
    <w:rsid w:val="650E5BA4"/>
    <w:rsid w:val="6528FBA5"/>
    <w:rsid w:val="653ADF60"/>
    <w:rsid w:val="657331BA"/>
    <w:rsid w:val="65FD5706"/>
    <w:rsid w:val="661DEC8D"/>
    <w:rsid w:val="66490E34"/>
    <w:rsid w:val="66AB926E"/>
    <w:rsid w:val="66ACA2DA"/>
    <w:rsid w:val="67203962"/>
    <w:rsid w:val="676E9CC0"/>
    <w:rsid w:val="67AF5CA0"/>
    <w:rsid w:val="67B9BCEE"/>
    <w:rsid w:val="6816E07B"/>
    <w:rsid w:val="681B7152"/>
    <w:rsid w:val="688E7FDD"/>
    <w:rsid w:val="68921286"/>
    <w:rsid w:val="68D292A2"/>
    <w:rsid w:val="69110FE0"/>
    <w:rsid w:val="69285CA2"/>
    <w:rsid w:val="693357CA"/>
    <w:rsid w:val="69566E2D"/>
    <w:rsid w:val="6962E381"/>
    <w:rsid w:val="696EB5AC"/>
    <w:rsid w:val="699D7D2F"/>
    <w:rsid w:val="69B741B3"/>
    <w:rsid w:val="69D57B7A"/>
    <w:rsid w:val="6A2DE2E7"/>
    <w:rsid w:val="6A4A9719"/>
    <w:rsid w:val="6A4AF8B2"/>
    <w:rsid w:val="6A671529"/>
    <w:rsid w:val="6A6784AB"/>
    <w:rsid w:val="6A68D626"/>
    <w:rsid w:val="6A8B51FE"/>
    <w:rsid w:val="6A97D61E"/>
    <w:rsid w:val="6AACE041"/>
    <w:rsid w:val="6B115B38"/>
    <w:rsid w:val="6B1625AB"/>
    <w:rsid w:val="6B2F4E08"/>
    <w:rsid w:val="6B4F87D4"/>
    <w:rsid w:val="6B531214"/>
    <w:rsid w:val="6B55A9F3"/>
    <w:rsid w:val="6B65E14E"/>
    <w:rsid w:val="6B77F3E3"/>
    <w:rsid w:val="6B9687BB"/>
    <w:rsid w:val="6BC6209F"/>
    <w:rsid w:val="6BCC25DB"/>
    <w:rsid w:val="6BEB5DE5"/>
    <w:rsid w:val="6C0C4F91"/>
    <w:rsid w:val="6C124520"/>
    <w:rsid w:val="6C35250C"/>
    <w:rsid w:val="6C40F0DA"/>
    <w:rsid w:val="6C4EB90D"/>
    <w:rsid w:val="6CB288AC"/>
    <w:rsid w:val="6CB29864"/>
    <w:rsid w:val="6CDEAB8A"/>
    <w:rsid w:val="6CF7E688"/>
    <w:rsid w:val="6D302046"/>
    <w:rsid w:val="6D3DA441"/>
    <w:rsid w:val="6D56CC9E"/>
    <w:rsid w:val="6D67C8B4"/>
    <w:rsid w:val="6D6C9802"/>
    <w:rsid w:val="6D709097"/>
    <w:rsid w:val="6D7E3A7A"/>
    <w:rsid w:val="6D8B5C9C"/>
    <w:rsid w:val="6DAB702B"/>
    <w:rsid w:val="6DAEBEA1"/>
    <w:rsid w:val="6E03AE26"/>
    <w:rsid w:val="6E2BCFC4"/>
    <w:rsid w:val="6E456F2A"/>
    <w:rsid w:val="6E5C4D64"/>
    <w:rsid w:val="6E788168"/>
    <w:rsid w:val="6E9858D8"/>
    <w:rsid w:val="6EA8BB6A"/>
    <w:rsid w:val="6EB3989E"/>
    <w:rsid w:val="6EBD3176"/>
    <w:rsid w:val="6EC4167E"/>
    <w:rsid w:val="6ED786FC"/>
    <w:rsid w:val="6EFA4BB6"/>
    <w:rsid w:val="6F153DB4"/>
    <w:rsid w:val="6F16824D"/>
    <w:rsid w:val="6F575BE9"/>
    <w:rsid w:val="6F595761"/>
    <w:rsid w:val="6F81C430"/>
    <w:rsid w:val="6F9619D1"/>
    <w:rsid w:val="6FA8B64C"/>
    <w:rsid w:val="6FAD41C2"/>
    <w:rsid w:val="6FC0609E"/>
    <w:rsid w:val="6FCDA24D"/>
    <w:rsid w:val="6FFF04A2"/>
    <w:rsid w:val="7039DFE0"/>
    <w:rsid w:val="7044A058"/>
    <w:rsid w:val="71104140"/>
    <w:rsid w:val="71259CD4"/>
    <w:rsid w:val="712E6C5B"/>
    <w:rsid w:val="712F5AB8"/>
    <w:rsid w:val="718C20AF"/>
    <w:rsid w:val="71A9A6A7"/>
    <w:rsid w:val="71EB068F"/>
    <w:rsid w:val="720F27BE"/>
    <w:rsid w:val="72111564"/>
    <w:rsid w:val="72410074"/>
    <w:rsid w:val="724B2FE2"/>
    <w:rsid w:val="72D65EBB"/>
    <w:rsid w:val="730B7505"/>
    <w:rsid w:val="731444FC"/>
    <w:rsid w:val="7358EB86"/>
    <w:rsid w:val="735E7CEC"/>
    <w:rsid w:val="73F8D086"/>
    <w:rsid w:val="742822F7"/>
    <w:rsid w:val="74722F1C"/>
    <w:rsid w:val="749958C6"/>
    <w:rsid w:val="74A38F5F"/>
    <w:rsid w:val="74B2F097"/>
    <w:rsid w:val="74B727CA"/>
    <w:rsid w:val="74BFE033"/>
    <w:rsid w:val="74EEA48D"/>
    <w:rsid w:val="74F482F7"/>
    <w:rsid w:val="7501CD0A"/>
    <w:rsid w:val="7526FE89"/>
    <w:rsid w:val="753312CF"/>
    <w:rsid w:val="75455F51"/>
    <w:rsid w:val="75550462"/>
    <w:rsid w:val="75834EE1"/>
    <w:rsid w:val="75899ED8"/>
    <w:rsid w:val="7594E370"/>
    <w:rsid w:val="759EF8DD"/>
    <w:rsid w:val="75A4D46F"/>
    <w:rsid w:val="75AED98F"/>
    <w:rsid w:val="75F422BA"/>
    <w:rsid w:val="75FCB035"/>
    <w:rsid w:val="760DFF7D"/>
    <w:rsid w:val="762BA8B7"/>
    <w:rsid w:val="762E99AC"/>
    <w:rsid w:val="76466975"/>
    <w:rsid w:val="765932AF"/>
    <w:rsid w:val="765E539C"/>
    <w:rsid w:val="76983228"/>
    <w:rsid w:val="76CA217B"/>
    <w:rsid w:val="76D65476"/>
    <w:rsid w:val="7710535D"/>
    <w:rsid w:val="772C5857"/>
    <w:rsid w:val="77392A14"/>
    <w:rsid w:val="77467F07"/>
    <w:rsid w:val="7748E373"/>
    <w:rsid w:val="7753BEC2"/>
    <w:rsid w:val="77A9CFDE"/>
    <w:rsid w:val="77ABA8D5"/>
    <w:rsid w:val="77E0AB9D"/>
    <w:rsid w:val="78116E51"/>
    <w:rsid w:val="781B049E"/>
    <w:rsid w:val="7828251A"/>
    <w:rsid w:val="783982A2"/>
    <w:rsid w:val="78505480"/>
    <w:rsid w:val="788D7F63"/>
    <w:rsid w:val="788E7458"/>
    <w:rsid w:val="78E92A2F"/>
    <w:rsid w:val="78F9E42E"/>
    <w:rsid w:val="791324F9"/>
    <w:rsid w:val="79446794"/>
    <w:rsid w:val="79546C12"/>
    <w:rsid w:val="796BB119"/>
    <w:rsid w:val="797E0A37"/>
    <w:rsid w:val="79AC69D1"/>
    <w:rsid w:val="79C3F57B"/>
    <w:rsid w:val="79E35216"/>
    <w:rsid w:val="79E56D30"/>
    <w:rsid w:val="79E702A1"/>
    <w:rsid w:val="79E8E139"/>
    <w:rsid w:val="7A70CAD6"/>
    <w:rsid w:val="7A871B27"/>
    <w:rsid w:val="7AB5151D"/>
    <w:rsid w:val="7AC12870"/>
    <w:rsid w:val="7AEB4093"/>
    <w:rsid w:val="7B22321B"/>
    <w:rsid w:val="7B521EA4"/>
    <w:rsid w:val="7B5BF49B"/>
    <w:rsid w:val="7B63C47B"/>
    <w:rsid w:val="7BE21C10"/>
    <w:rsid w:val="7BF05DCB"/>
    <w:rsid w:val="7C19F02A"/>
    <w:rsid w:val="7C2A1EEC"/>
    <w:rsid w:val="7C4FC712"/>
    <w:rsid w:val="7C539C83"/>
    <w:rsid w:val="7C779214"/>
    <w:rsid w:val="7CFB963D"/>
    <w:rsid w:val="7D0285A2"/>
    <w:rsid w:val="7D262455"/>
    <w:rsid w:val="7D377ED9"/>
    <w:rsid w:val="7D3FD0BE"/>
    <w:rsid w:val="7DD32212"/>
    <w:rsid w:val="7E1C1C34"/>
    <w:rsid w:val="7E5168F8"/>
    <w:rsid w:val="7E53DB69"/>
    <w:rsid w:val="7E564209"/>
    <w:rsid w:val="7E6DCB66"/>
    <w:rsid w:val="7FB8A75A"/>
    <w:rsid w:val="7FBF426F"/>
    <w:rsid w:val="7FD18AB1"/>
    <w:rsid w:val="7FEC6ECC"/>
    <w:rsid w:val="7FF42BE0"/>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3E57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pt-BR" w:eastAsia="en-US" w:bidi="ar-SA"/>
      </w:rPr>
    </w:rPrDefault>
    <w:pPrDefault/>
  </w:docDefaults>
  <w:latentStyles w:defLockedState="0" w:defUIPriority="0" w:defSemiHidden="0" w:defUnhideWhenUsed="0" w:defQFormat="0" w:count="376">
    <w:lsdException w:name="heading 1" w:uiPriority="9"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qFormat="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lsdException w:name="List Paragraph" w:uiPriority="34" w:qFormat="1"/>
    <w:lsdException w:name="Quote" w:uiPriority="29" w:qFormat="1"/>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EA3333"/>
    <w:rPr>
      <w:rFonts w:ascii="Ecofont_Spranq_eco_Sans" w:hAnsi="Ecofont_Spranq_eco_Sans" w:cs="Tahoma"/>
      <w:sz w:val="24"/>
      <w:szCs w:val="24"/>
      <w:lang w:eastAsia="pt-BR"/>
    </w:rPr>
  </w:style>
  <w:style w:type="paragraph" w:styleId="Ttulo1">
    <w:name w:val="heading 1"/>
    <w:basedOn w:val="Normal"/>
    <w:next w:val="Normal"/>
    <w:link w:val="Ttulo1Char"/>
    <w:uiPriority w:val="9"/>
    <w:qFormat/>
    <w:rsid w:val="007F77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rsid w:val="004B460A"/>
    <w:pPr>
      <w:keepNext/>
      <w:tabs>
        <w:tab w:val="left" w:pos="1701"/>
      </w:tabs>
      <w:ind w:right="-1"/>
      <w:jc w:val="center"/>
      <w:outlineLvl w:val="1"/>
    </w:pPr>
    <w:rPr>
      <w:rFonts w:ascii="Times New Roman" w:hAnsi="Times New Roman" w:cs="Times New Roman"/>
      <w:b/>
      <w:color w:val="000000"/>
      <w:szCs w:val="20"/>
    </w:rPr>
  </w:style>
  <w:style w:type="paragraph" w:styleId="Ttulo3">
    <w:name w:val="heading 3"/>
    <w:basedOn w:val="Normal"/>
    <w:next w:val="Normal"/>
    <w:link w:val="Ttulo3Char"/>
    <w:uiPriority w:val="9"/>
    <w:unhideWhenUsed/>
    <w:qFormat/>
    <w:rsid w:val="00CB3192"/>
    <w:pPr>
      <w:keepNext/>
      <w:keepLines/>
      <w:spacing w:before="40" w:line="259" w:lineRule="auto"/>
      <w:outlineLvl w:val="2"/>
    </w:pPr>
    <w:rPr>
      <w:rFonts w:asciiTheme="majorHAnsi" w:eastAsiaTheme="majorEastAsia" w:hAnsiTheme="majorHAnsi" w:cstheme="majorBidi"/>
      <w:color w:val="243F60" w:themeColor="accent1" w:themeShade="7F"/>
      <w:lang w:eastAsia="en-US"/>
    </w:rPr>
  </w:style>
  <w:style w:type="paragraph" w:styleId="Ttulo4">
    <w:name w:val="heading 4"/>
    <w:basedOn w:val="Normal"/>
    <w:next w:val="Normal"/>
    <w:link w:val="Ttulo4Char"/>
    <w:semiHidden/>
    <w:unhideWhenUsed/>
    <w:qFormat/>
    <w:rsid w:val="00A45A85"/>
    <w:pPr>
      <w:keepNext/>
      <w:keepLines/>
      <w:spacing w:before="40"/>
      <w:outlineLvl w:val="3"/>
    </w:pPr>
    <w:rPr>
      <w:rFonts w:asciiTheme="majorHAnsi" w:eastAsiaTheme="majorEastAsia" w:hAnsiTheme="majorHAnsi" w:cstheme="majorBidi"/>
      <w:i/>
      <w:iCs/>
      <w:color w:val="365F91" w:themeColor="accent1" w:themeShade="BF"/>
    </w:rPr>
  </w:style>
  <w:style w:type="paragraph" w:styleId="Ttulo6">
    <w:name w:val="heading 6"/>
    <w:basedOn w:val="Normal"/>
    <w:next w:val="Normal"/>
    <w:link w:val="Ttulo6Char"/>
    <w:uiPriority w:val="9"/>
    <w:semiHidden/>
    <w:unhideWhenUsed/>
    <w:qFormat/>
    <w:rsid w:val="00CB3192"/>
    <w:pPr>
      <w:keepNext/>
      <w:keepLines/>
      <w:spacing w:before="40" w:line="259" w:lineRule="auto"/>
      <w:outlineLvl w:val="5"/>
    </w:pPr>
    <w:rPr>
      <w:rFonts w:asciiTheme="majorHAnsi" w:eastAsiaTheme="majorEastAsia" w:hAnsiTheme="majorHAnsi" w:cstheme="majorBidi"/>
      <w:color w:val="243F60" w:themeColor="accent1" w:themeShade="7F"/>
      <w:sz w:val="22"/>
      <w:szCs w:val="22"/>
      <w:lang w:eastAsia="en-US"/>
    </w:rPr>
  </w:style>
  <w:style w:type="paragraph" w:styleId="Ttulo8">
    <w:name w:val="heading 8"/>
    <w:basedOn w:val="Normal"/>
    <w:next w:val="Normal"/>
    <w:link w:val="Ttulo8Char"/>
    <w:uiPriority w:val="9"/>
    <w:semiHidden/>
    <w:unhideWhenUsed/>
    <w:qFormat/>
    <w:rsid w:val="007E2067"/>
    <w:pPr>
      <w:keepNext/>
      <w:keepLines/>
      <w:spacing w:before="40" w:line="259" w:lineRule="auto"/>
      <w:outlineLvl w:val="7"/>
    </w:pPr>
    <w:rPr>
      <w:rFonts w:asciiTheme="majorHAnsi" w:eastAsiaTheme="majorEastAsia" w:hAnsiTheme="majorHAnsi" w:cstheme="majorBidi"/>
      <w:color w:val="272727" w:themeColor="text1" w:themeTint="D8"/>
      <w:sz w:val="21"/>
      <w:szCs w:val="21"/>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link w:val="PargrafodaListaChar"/>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uiPriority w:val="99"/>
    <w:rsid w:val="003A73C1"/>
    <w:rPr>
      <w:rFonts w:ascii="Tahoma" w:hAnsi="Tahoma"/>
      <w:sz w:val="16"/>
      <w:szCs w:val="16"/>
    </w:rPr>
  </w:style>
  <w:style w:type="character" w:customStyle="1" w:styleId="TextodebaloChar">
    <w:name w:val="Texto de balão Char"/>
    <w:link w:val="Textodebalo"/>
    <w:uiPriority w:val="99"/>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D30A43"/>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uiPriority w:val="99"/>
    <w:rsid w:val="00BF1A7F"/>
    <w:rPr>
      <w:color w:val="000080"/>
      <w:u w:val="single"/>
    </w:rPr>
  </w:style>
  <w:style w:type="paragraph" w:styleId="Citao">
    <w:name w:val="Quote"/>
    <w:aliases w:val="TCU,Citação AGU,NotaExplicativa"/>
    <w:basedOn w:val="Normal"/>
    <w:next w:val="Normal"/>
    <w:link w:val="CitaoChar"/>
    <w:uiPriority w:val="29"/>
    <w:qFormat/>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aliases w:val="TCU Char,Citação AGU Char,NotaExplicativa Char"/>
    <w:link w:val="Citao"/>
    <w:uiPriority w:val="29"/>
    <w:qFormat/>
    <w:rsid w:val="00080B53"/>
    <w:rPr>
      <w:rFonts w:ascii="Arial" w:eastAsia="Calibri" w:hAnsi="Arial" w:cs="Tahoma"/>
      <w:i/>
      <w:iCs/>
      <w:color w:val="000000"/>
      <w:szCs w:val="24"/>
      <w:shd w:val="clear" w:color="auto" w:fill="FFFFCC"/>
    </w:rPr>
  </w:style>
  <w:style w:type="paragraph" w:styleId="Commarcadores5">
    <w:name w:val="List Bullet 5"/>
    <w:basedOn w:val="Normal"/>
    <w:rsid w:val="001A3A05"/>
    <w:pPr>
      <w:numPr>
        <w:numId w:val="1"/>
      </w:numPr>
      <w:contextualSpacing/>
    </w:pPr>
  </w:style>
  <w:style w:type="paragraph" w:customStyle="1" w:styleId="Notaexplicativa">
    <w:name w:val="Nota explicativa"/>
    <w:basedOn w:val="Citao"/>
    <w:link w:val="NotaexplicativaChar"/>
    <w:qFormat/>
    <w:rsid w:val="00265FB6"/>
    <w:rPr>
      <w:szCs w:val="20"/>
    </w:rPr>
  </w:style>
  <w:style w:type="character" w:customStyle="1" w:styleId="NotaexplicativaChar">
    <w:name w:val="Nota explicativa Char"/>
    <w:basedOn w:val="CitaoChar"/>
    <w:link w:val="Notaexplicativa"/>
    <w:rsid w:val="00265FB6"/>
    <w:rPr>
      <w:rFonts w:ascii="Arial" w:eastAsia="Calibri" w:hAnsi="Arial" w:cs="Tahoma"/>
      <w:i/>
      <w:iCs/>
      <w:color w:val="000000"/>
      <w:szCs w:val="24"/>
      <w:shd w:val="clear" w:color="auto" w:fill="FFFFCC"/>
    </w:rPr>
  </w:style>
  <w:style w:type="paragraph" w:styleId="Cabealho">
    <w:name w:val="header"/>
    <w:basedOn w:val="Normal"/>
    <w:link w:val="CabealhoChar"/>
    <w:uiPriority w:val="99"/>
    <w:rsid w:val="00CA24FB"/>
    <w:pPr>
      <w:tabs>
        <w:tab w:val="center" w:pos="4252"/>
        <w:tab w:val="right" w:pos="8504"/>
      </w:tabs>
    </w:pPr>
  </w:style>
  <w:style w:type="character" w:customStyle="1" w:styleId="CabealhoChar">
    <w:name w:val="Cabeçalho Char"/>
    <w:link w:val="Cabealho"/>
    <w:uiPriority w:val="99"/>
    <w:rsid w:val="00CA24FB"/>
    <w:rPr>
      <w:rFonts w:ascii="Ecofont_Spranq_eco_Sans" w:hAnsi="Ecofont_Spranq_eco_Sans" w:cs="Tahoma"/>
      <w:sz w:val="24"/>
      <w:szCs w:val="24"/>
    </w:rPr>
  </w:style>
  <w:style w:type="paragraph" w:styleId="Rodap">
    <w:name w:val="footer"/>
    <w:basedOn w:val="Normal"/>
    <w:link w:val="RodapChar"/>
    <w:uiPriority w:val="99"/>
    <w:rsid w:val="00CA24FB"/>
    <w:pPr>
      <w:tabs>
        <w:tab w:val="center" w:pos="4252"/>
        <w:tab w:val="right" w:pos="8504"/>
      </w:tabs>
    </w:pPr>
  </w:style>
  <w:style w:type="character" w:customStyle="1" w:styleId="RodapChar">
    <w:name w:val="Rodapé Char"/>
    <w:link w:val="Rodap"/>
    <w:uiPriority w:val="99"/>
    <w:qFormat/>
    <w:rsid w:val="00CA24FB"/>
    <w:rPr>
      <w:rFonts w:ascii="Ecofont_Spranq_eco_Sans" w:hAnsi="Ecofont_Spranq_eco_Sans" w:cs="Tahoma"/>
      <w:sz w:val="24"/>
      <w:szCs w:val="24"/>
    </w:rPr>
  </w:style>
  <w:style w:type="numbering" w:customStyle="1" w:styleId="Estilo1">
    <w:name w:val="Estilo1"/>
    <w:uiPriority w:val="99"/>
    <w:rsid w:val="008C6874"/>
    <w:pPr>
      <w:numPr>
        <w:numId w:val="2"/>
      </w:numPr>
    </w:pPr>
  </w:style>
  <w:style w:type="numbering" w:customStyle="1" w:styleId="Estilo2">
    <w:name w:val="Estilo2"/>
    <w:uiPriority w:val="99"/>
    <w:rsid w:val="00A72B79"/>
    <w:pPr>
      <w:numPr>
        <w:numId w:val="3"/>
      </w:numPr>
    </w:pPr>
  </w:style>
  <w:style w:type="numbering" w:customStyle="1" w:styleId="Estilo3">
    <w:name w:val="Estilo3"/>
    <w:uiPriority w:val="99"/>
    <w:rsid w:val="00A72B79"/>
    <w:pPr>
      <w:numPr>
        <w:numId w:val="4"/>
      </w:numPr>
    </w:pPr>
  </w:style>
  <w:style w:type="numbering" w:customStyle="1" w:styleId="Estilo4">
    <w:name w:val="Estilo4"/>
    <w:uiPriority w:val="99"/>
    <w:rsid w:val="0054016D"/>
    <w:pPr>
      <w:numPr>
        <w:numId w:val="5"/>
      </w:numPr>
    </w:pPr>
  </w:style>
  <w:style w:type="numbering" w:customStyle="1" w:styleId="Estilo5">
    <w:name w:val="Estilo5"/>
    <w:uiPriority w:val="99"/>
    <w:rsid w:val="0054016D"/>
    <w:pPr>
      <w:numPr>
        <w:numId w:val="6"/>
      </w:numPr>
    </w:pPr>
  </w:style>
  <w:style w:type="numbering" w:customStyle="1" w:styleId="Estilo6">
    <w:name w:val="Estilo6"/>
    <w:uiPriority w:val="99"/>
    <w:rsid w:val="0054016D"/>
    <w:pPr>
      <w:numPr>
        <w:numId w:val="7"/>
      </w:numPr>
    </w:pPr>
  </w:style>
  <w:style w:type="character" w:styleId="Refdecomentrio">
    <w:name w:val="annotation reference"/>
    <w:basedOn w:val="Fontepargpadro"/>
    <w:unhideWhenUsed/>
    <w:qFormat/>
    <w:rsid w:val="00430FDB"/>
    <w:rPr>
      <w:sz w:val="16"/>
      <w:szCs w:val="16"/>
    </w:rPr>
  </w:style>
  <w:style w:type="paragraph" w:styleId="Textodecomentrio">
    <w:name w:val="annotation text"/>
    <w:basedOn w:val="Normal"/>
    <w:link w:val="TextodecomentrioChar"/>
    <w:unhideWhenUsed/>
    <w:qFormat/>
    <w:rsid w:val="00D30A43"/>
    <w:rPr>
      <w:sz w:val="20"/>
      <w:szCs w:val="20"/>
    </w:rPr>
  </w:style>
  <w:style w:type="character" w:customStyle="1" w:styleId="TextodecomentrioChar">
    <w:name w:val="Texto de comentário Char"/>
    <w:basedOn w:val="Fontepargpadro"/>
    <w:link w:val="Textodecomentrio"/>
    <w:uiPriority w:val="99"/>
    <w:qFormat/>
    <w:rsid w:val="00430FDB"/>
    <w:rPr>
      <w:rFonts w:ascii="Ecofont_Spranq_eco_Sans" w:hAnsi="Ecofont_Spranq_eco_Sans" w:cs="Tahoma"/>
      <w:lang w:eastAsia="pt-BR"/>
    </w:rPr>
  </w:style>
  <w:style w:type="paragraph" w:styleId="Assuntodocomentrio">
    <w:name w:val="annotation subject"/>
    <w:basedOn w:val="Textodecomentrio"/>
    <w:next w:val="Textodecomentrio"/>
    <w:link w:val="AssuntodocomentrioChar"/>
    <w:uiPriority w:val="99"/>
    <w:semiHidden/>
    <w:unhideWhenUsed/>
    <w:rsid w:val="00430FDB"/>
    <w:rPr>
      <w:b/>
      <w:bCs/>
    </w:rPr>
  </w:style>
  <w:style w:type="character" w:customStyle="1" w:styleId="AssuntodocomentrioChar">
    <w:name w:val="Assunto do comentário Char"/>
    <w:basedOn w:val="TextodecomentrioChar"/>
    <w:link w:val="Assuntodocomentrio"/>
    <w:uiPriority w:val="99"/>
    <w:semiHidden/>
    <w:rsid w:val="00430FDB"/>
    <w:rPr>
      <w:rFonts w:ascii="Ecofont_Spranq_eco_Sans" w:hAnsi="Ecofont_Spranq_eco_Sans" w:cs="Tahoma"/>
      <w:b/>
      <w:bCs/>
      <w:lang w:eastAsia="pt-BR"/>
    </w:rPr>
  </w:style>
  <w:style w:type="character" w:customStyle="1" w:styleId="Ttulo4Char">
    <w:name w:val="Título 4 Char"/>
    <w:basedOn w:val="Fontepargpadro"/>
    <w:link w:val="Ttulo4"/>
    <w:rsid w:val="00A45A85"/>
    <w:rPr>
      <w:rFonts w:asciiTheme="majorHAnsi" w:eastAsiaTheme="majorEastAsia" w:hAnsiTheme="majorHAnsi" w:cstheme="majorBidi"/>
      <w:i/>
      <w:iCs/>
      <w:color w:val="365F91" w:themeColor="accent1" w:themeShade="BF"/>
      <w:sz w:val="24"/>
      <w:szCs w:val="24"/>
      <w:lang w:eastAsia="pt-BR"/>
    </w:rPr>
  </w:style>
  <w:style w:type="paragraph" w:customStyle="1" w:styleId="Nivel01">
    <w:name w:val="Nivel 01"/>
    <w:basedOn w:val="Ttulo1"/>
    <w:next w:val="Normal"/>
    <w:link w:val="Nivel01Char"/>
    <w:qFormat/>
    <w:rsid w:val="00AF5DE1"/>
    <w:pPr>
      <w:numPr>
        <w:numId w:val="10"/>
      </w:numPr>
      <w:tabs>
        <w:tab w:val="left" w:pos="0"/>
      </w:tabs>
      <w:spacing w:before="120" w:afterLines="120" w:after="288" w:line="312" w:lineRule="auto"/>
      <w:jc w:val="both"/>
    </w:pPr>
    <w:rPr>
      <w:rFonts w:ascii="Arial" w:hAnsi="Arial" w:cs="Arial"/>
      <w:color w:val="auto"/>
      <w:sz w:val="20"/>
      <w:szCs w:val="20"/>
    </w:rPr>
  </w:style>
  <w:style w:type="paragraph" w:customStyle="1" w:styleId="Nivel01Titulo">
    <w:name w:val="Nivel_01_Titulo"/>
    <w:basedOn w:val="Nivel01"/>
    <w:link w:val="Nivel01TituloChar"/>
    <w:rsid w:val="00E967EA"/>
    <w:pPr>
      <w:jc w:val="left"/>
    </w:pPr>
    <w:rPr>
      <w:rFonts w:cstheme="majorBidi"/>
      <w:color w:val="000000" w:themeColor="text1"/>
      <w:spacing w:val="5"/>
      <w:kern w:val="28"/>
      <w:sz w:val="52"/>
      <w:szCs w:val="52"/>
    </w:rPr>
  </w:style>
  <w:style w:type="paragraph" w:styleId="Ttulo">
    <w:name w:val="Title"/>
    <w:basedOn w:val="Normal"/>
    <w:next w:val="Normal"/>
    <w:link w:val="TtuloChar"/>
    <w:rsid w:val="007F77A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rsid w:val="007F77AD"/>
    <w:rPr>
      <w:rFonts w:asciiTheme="majorHAnsi" w:eastAsiaTheme="majorEastAsia" w:hAnsiTheme="majorHAnsi" w:cstheme="majorBidi"/>
      <w:color w:val="17365D" w:themeColor="text2" w:themeShade="BF"/>
      <w:spacing w:val="5"/>
      <w:kern w:val="28"/>
      <w:sz w:val="52"/>
      <w:szCs w:val="52"/>
      <w:lang w:eastAsia="pt-BR"/>
    </w:rPr>
  </w:style>
  <w:style w:type="character" w:customStyle="1" w:styleId="Nivel01Char">
    <w:name w:val="Nivel 01 Char"/>
    <w:basedOn w:val="TtuloChar"/>
    <w:link w:val="Nivel01"/>
    <w:rsid w:val="00AF5DE1"/>
    <w:rPr>
      <w:rFonts w:ascii="Arial" w:eastAsiaTheme="majorEastAsia" w:hAnsi="Arial" w:cs="Arial"/>
      <w:b/>
      <w:bCs/>
      <w:color w:val="17365D" w:themeColor="text2" w:themeShade="BF"/>
      <w:spacing w:val="5"/>
      <w:kern w:val="28"/>
      <w:sz w:val="52"/>
      <w:szCs w:val="52"/>
      <w:lang w:eastAsia="pt-BR"/>
    </w:rPr>
  </w:style>
  <w:style w:type="character" w:customStyle="1" w:styleId="Ttulo1Char">
    <w:name w:val="Título 1 Char"/>
    <w:basedOn w:val="Fontepargpadro"/>
    <w:link w:val="Ttulo1"/>
    <w:uiPriority w:val="9"/>
    <w:rsid w:val="007F77AD"/>
    <w:rPr>
      <w:rFonts w:asciiTheme="majorHAnsi" w:eastAsiaTheme="majorEastAsia" w:hAnsiTheme="majorHAnsi" w:cstheme="majorBidi"/>
      <w:b/>
      <w:bCs/>
      <w:color w:val="365F91" w:themeColor="accent1" w:themeShade="BF"/>
      <w:sz w:val="28"/>
      <w:szCs w:val="28"/>
      <w:lang w:eastAsia="pt-BR"/>
    </w:rPr>
  </w:style>
  <w:style w:type="character" w:customStyle="1" w:styleId="Nivel01TituloChar">
    <w:name w:val="Nivel_01_Titulo Char"/>
    <w:basedOn w:val="Nivel01Char"/>
    <w:link w:val="Nivel01Titulo"/>
    <w:qFormat/>
    <w:rsid w:val="00E967EA"/>
    <w:rPr>
      <w:rFonts w:ascii="Arial" w:eastAsiaTheme="majorEastAsia" w:hAnsi="Arial" w:cstheme="majorBidi"/>
      <w:b/>
      <w:bCs/>
      <w:color w:val="000000" w:themeColor="text1"/>
      <w:spacing w:val="5"/>
      <w:kern w:val="28"/>
      <w:sz w:val="52"/>
      <w:szCs w:val="52"/>
      <w:lang w:eastAsia="pt-BR"/>
    </w:rPr>
  </w:style>
  <w:style w:type="table" w:styleId="Tabelacomgrade">
    <w:name w:val="Table Grid"/>
    <w:basedOn w:val="Tabelanormal"/>
    <w:uiPriority w:val="39"/>
    <w:rsid w:val="00DB54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DRO">
    <w:name w:val="PADRÃO"/>
    <w:qFormat/>
    <w:rsid w:val="001E2495"/>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character" w:customStyle="1" w:styleId="QuoteChar">
    <w:name w:val="Quote Char"/>
    <w:basedOn w:val="Fontepargpadro"/>
    <w:link w:val="Citao1"/>
    <w:rsid w:val="00B77761"/>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szCs w:val="20"/>
      <w:lang w:eastAsia="en-US"/>
    </w:rPr>
  </w:style>
  <w:style w:type="paragraph" w:customStyle="1" w:styleId="paragraph">
    <w:name w:val="paragraph"/>
    <w:basedOn w:val="Normal"/>
    <w:rsid w:val="00D30A43"/>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Fontepargpadro"/>
    <w:rsid w:val="0053119E"/>
  </w:style>
  <w:style w:type="character" w:customStyle="1" w:styleId="eop">
    <w:name w:val="eop"/>
    <w:basedOn w:val="Fontepargpadro"/>
    <w:rsid w:val="0053119E"/>
  </w:style>
  <w:style w:type="character" w:customStyle="1" w:styleId="spellingerror">
    <w:name w:val="spellingerror"/>
    <w:basedOn w:val="Fontepargpadro"/>
    <w:rsid w:val="0053119E"/>
  </w:style>
  <w:style w:type="paragraph" w:styleId="Corpodetexto">
    <w:name w:val="Body Text"/>
    <w:basedOn w:val="Normal"/>
    <w:link w:val="CorpodetextoChar"/>
    <w:uiPriority w:val="1"/>
    <w:unhideWhenUsed/>
    <w:qFormat/>
    <w:rsid w:val="00D30A43"/>
    <w:pPr>
      <w:spacing w:before="100" w:beforeAutospacing="1" w:after="100" w:afterAutospacing="1"/>
    </w:pPr>
    <w:rPr>
      <w:rFonts w:ascii="Times New Roman" w:eastAsia="Times New Roman" w:hAnsi="Times New Roman" w:cs="Times New Roman"/>
    </w:rPr>
  </w:style>
  <w:style w:type="character" w:customStyle="1" w:styleId="CorpodetextoChar">
    <w:name w:val="Corpo de texto Char"/>
    <w:basedOn w:val="Fontepargpadro"/>
    <w:link w:val="Corpodetexto"/>
    <w:uiPriority w:val="1"/>
    <w:rsid w:val="00405763"/>
    <w:rPr>
      <w:rFonts w:eastAsia="Times New Roman"/>
      <w:sz w:val="24"/>
      <w:szCs w:val="24"/>
      <w:lang w:eastAsia="pt-BR"/>
    </w:rPr>
  </w:style>
  <w:style w:type="paragraph" w:customStyle="1" w:styleId="Nivel1">
    <w:name w:val="Nivel1"/>
    <w:basedOn w:val="Ttulo1"/>
    <w:link w:val="Nivel1Char"/>
    <w:qFormat/>
    <w:rsid w:val="00D30A43"/>
    <w:pPr>
      <w:spacing w:line="276" w:lineRule="auto"/>
      <w:ind w:left="357" w:hanging="357"/>
      <w:jc w:val="both"/>
    </w:pPr>
    <w:rPr>
      <w:rFonts w:ascii="Arial" w:hAnsi="Arial" w:cs="Arial"/>
      <w:bCs w:val="0"/>
      <w:color w:val="000000"/>
    </w:rPr>
  </w:style>
  <w:style w:type="character" w:customStyle="1" w:styleId="Nivel1Char">
    <w:name w:val="Nivel1 Char"/>
    <w:basedOn w:val="Ttulo1Char"/>
    <w:link w:val="Nivel1"/>
    <w:rsid w:val="001B6423"/>
    <w:rPr>
      <w:rFonts w:ascii="Arial" w:eastAsiaTheme="majorEastAsia" w:hAnsi="Arial" w:cs="Arial"/>
      <w:b/>
      <w:bCs w:val="0"/>
      <w:color w:val="000000"/>
      <w:sz w:val="28"/>
      <w:szCs w:val="28"/>
      <w:lang w:eastAsia="pt-BR"/>
    </w:rPr>
  </w:style>
  <w:style w:type="paragraph" w:customStyle="1" w:styleId="PargrafodaLista1">
    <w:name w:val="Parágrafo da Lista1"/>
    <w:basedOn w:val="Normal"/>
    <w:rsid w:val="00D30A43"/>
    <w:pPr>
      <w:ind w:left="720"/>
    </w:pPr>
    <w:rPr>
      <w:rFonts w:eastAsia="Times New Roman" w:cs="Ecofont_Spranq_eco_Sans"/>
    </w:rPr>
  </w:style>
  <w:style w:type="paragraph" w:customStyle="1" w:styleId="Nivel2">
    <w:name w:val="Nivel 2"/>
    <w:basedOn w:val="Normal"/>
    <w:link w:val="Nivel2Char"/>
    <w:qFormat/>
    <w:rsid w:val="00AF5DE1"/>
    <w:pPr>
      <w:numPr>
        <w:ilvl w:val="1"/>
        <w:numId w:val="10"/>
      </w:numPr>
      <w:spacing w:before="120" w:after="120" w:line="276" w:lineRule="auto"/>
      <w:jc w:val="both"/>
      <w:outlineLvl w:val="1"/>
    </w:pPr>
    <w:rPr>
      <w:rFonts w:ascii="Arial" w:hAnsi="Arial" w:cs="Arial"/>
      <w:color w:val="000000"/>
      <w:sz w:val="20"/>
      <w:szCs w:val="20"/>
    </w:rPr>
  </w:style>
  <w:style w:type="paragraph" w:customStyle="1" w:styleId="Nivel10">
    <w:name w:val="Nivel 1"/>
    <w:basedOn w:val="Nivel2"/>
    <w:next w:val="Nivel2"/>
    <w:rsid w:val="003629E4"/>
    <w:pPr>
      <w:numPr>
        <w:ilvl w:val="0"/>
        <w:numId w:val="0"/>
      </w:numPr>
      <w:ind w:left="360" w:hanging="360"/>
    </w:pPr>
    <w:rPr>
      <w:b/>
    </w:rPr>
  </w:style>
  <w:style w:type="paragraph" w:customStyle="1" w:styleId="Nivel3-erro">
    <w:name w:val="Nivel 3-erro"/>
    <w:basedOn w:val="Nivel3"/>
    <w:link w:val="Nivel3-erroChar"/>
    <w:qFormat/>
    <w:rsid w:val="00397544"/>
    <w:pPr>
      <w:spacing w:before="120" w:after="120"/>
      <w:jc w:val="both"/>
    </w:pPr>
    <w:rPr>
      <w:rFonts w:ascii="Arial" w:hAnsi="Arial"/>
      <w:sz w:val="20"/>
    </w:rPr>
  </w:style>
  <w:style w:type="paragraph" w:customStyle="1" w:styleId="Nivel4">
    <w:name w:val="Nivel 4"/>
    <w:basedOn w:val="Nivel3-erro"/>
    <w:link w:val="Nivel4Char"/>
    <w:qFormat/>
    <w:rsid w:val="003447B8"/>
    <w:pPr>
      <w:numPr>
        <w:ilvl w:val="3"/>
      </w:numPr>
      <w:ind w:left="851" w:firstLine="0"/>
      <w:outlineLvl w:val="3"/>
    </w:pPr>
  </w:style>
  <w:style w:type="paragraph" w:customStyle="1" w:styleId="Nivel5">
    <w:name w:val="Nivel 5"/>
    <w:basedOn w:val="Nivel4"/>
    <w:qFormat/>
    <w:rsid w:val="003447B8"/>
    <w:pPr>
      <w:numPr>
        <w:ilvl w:val="4"/>
      </w:numPr>
      <w:ind w:left="1276" w:firstLine="0"/>
      <w:outlineLvl w:val="4"/>
    </w:pPr>
  </w:style>
  <w:style w:type="character" w:customStyle="1" w:styleId="Nivel4Char">
    <w:name w:val="Nivel 4 Char"/>
    <w:basedOn w:val="Fontepargpadro"/>
    <w:link w:val="Nivel4"/>
    <w:rsid w:val="003447B8"/>
    <w:rPr>
      <w:rFonts w:ascii="Arial" w:hAnsi="Arial" w:cs="Tahoma"/>
      <w:szCs w:val="24"/>
      <w:lang w:eastAsia="pt-BR"/>
    </w:rPr>
  </w:style>
  <w:style w:type="paragraph" w:customStyle="1" w:styleId="textbody">
    <w:name w:val="textbody"/>
    <w:basedOn w:val="Normal"/>
    <w:rsid w:val="00D30A43"/>
    <w:pPr>
      <w:spacing w:before="100" w:beforeAutospacing="1" w:after="100" w:afterAutospacing="1"/>
    </w:pPr>
    <w:rPr>
      <w:rFonts w:ascii="Times New Roman" w:eastAsia="Times New Roman" w:hAnsi="Times New Roman" w:cs="Times New Roman"/>
    </w:rPr>
  </w:style>
  <w:style w:type="paragraph" w:customStyle="1" w:styleId="em0020ementa">
    <w:name w:val="em_0020ementa"/>
    <w:basedOn w:val="Normal"/>
    <w:rsid w:val="00D30A43"/>
    <w:pPr>
      <w:ind w:left="4160"/>
      <w:jc w:val="both"/>
    </w:pPr>
    <w:rPr>
      <w:rFonts w:ascii="Times New Roman" w:eastAsia="Times New Roman" w:hAnsi="Times New Roman" w:cs="Times New Roman"/>
      <w:sz w:val="28"/>
      <w:szCs w:val="28"/>
    </w:rPr>
  </w:style>
  <w:style w:type="character" w:customStyle="1" w:styleId="cp0020corpodespachochar1">
    <w:name w:val="cp_0020corpodespacho__char1"/>
    <w:rsid w:val="00D30A43"/>
    <w:rPr>
      <w:rFonts w:ascii="Times New Roman" w:hAnsi="Times New Roman" w:cs="Times New Roman" w:hint="default"/>
      <w:strike w:val="0"/>
      <w:dstrike w:val="0"/>
      <w:sz w:val="26"/>
      <w:szCs w:val="26"/>
      <w:u w:val="none"/>
      <w:effect w:val="none"/>
    </w:rPr>
  </w:style>
  <w:style w:type="character" w:customStyle="1" w:styleId="em0020ementachar1">
    <w:name w:val="em_0020ementa__char1"/>
    <w:rsid w:val="00D30A43"/>
    <w:rPr>
      <w:rFonts w:ascii="Times New Roman" w:hAnsi="Times New Roman" w:cs="Times New Roman" w:hint="default"/>
      <w:strike w:val="0"/>
      <w:dstrike w:val="0"/>
      <w:sz w:val="28"/>
      <w:szCs w:val="28"/>
      <w:u w:val="none"/>
      <w:effect w:val="none"/>
    </w:rPr>
  </w:style>
  <w:style w:type="paragraph" w:styleId="Reviso">
    <w:name w:val="Revision"/>
    <w:hidden/>
    <w:uiPriority w:val="99"/>
    <w:semiHidden/>
    <w:rsid w:val="00D30A43"/>
    <w:rPr>
      <w:rFonts w:ascii="Ecofont_Spranq_eco_Sans" w:eastAsia="Times New Roman" w:hAnsi="Ecofont_Spranq_eco_Sans" w:cs="Tahoma"/>
      <w:sz w:val="24"/>
      <w:szCs w:val="24"/>
      <w:lang w:eastAsia="pt-BR"/>
    </w:rPr>
  </w:style>
  <w:style w:type="character" w:styleId="Forte">
    <w:name w:val="Strong"/>
    <w:basedOn w:val="Fontepargpadro"/>
    <w:uiPriority w:val="22"/>
    <w:qFormat/>
    <w:rsid w:val="00D30A43"/>
    <w:rPr>
      <w:b/>
      <w:bCs/>
    </w:rPr>
  </w:style>
  <w:style w:type="character" w:styleId="nfase">
    <w:name w:val="Emphasis"/>
    <w:basedOn w:val="Fontepargpadro"/>
    <w:uiPriority w:val="20"/>
    <w:qFormat/>
    <w:rsid w:val="00D30A43"/>
    <w:rPr>
      <w:i/>
      <w:iCs/>
    </w:rPr>
  </w:style>
  <w:style w:type="character" w:customStyle="1" w:styleId="Manoel">
    <w:name w:val="Manoel"/>
    <w:rsid w:val="00D30A43"/>
    <w:rPr>
      <w:rFonts w:ascii="Arial" w:hAnsi="Arial" w:cs="Arial"/>
      <w:color w:val="7030A0"/>
      <w:sz w:val="20"/>
    </w:rPr>
  </w:style>
  <w:style w:type="character" w:customStyle="1" w:styleId="ListLabel12">
    <w:name w:val="ListLabel 12"/>
    <w:rsid w:val="00D30A43"/>
    <w:rPr>
      <w:b/>
    </w:rPr>
  </w:style>
  <w:style w:type="paragraph" w:customStyle="1" w:styleId="texto1">
    <w:name w:val="texto1"/>
    <w:basedOn w:val="Normal"/>
    <w:rsid w:val="00D30A43"/>
    <w:pPr>
      <w:spacing w:before="100" w:beforeAutospacing="1" w:after="100" w:afterAutospacing="1"/>
    </w:pPr>
    <w:rPr>
      <w:rFonts w:ascii="Times New Roman" w:eastAsia="Times New Roman" w:hAnsi="Times New Roman" w:cs="Times New Roman"/>
    </w:rPr>
  </w:style>
  <w:style w:type="paragraph" w:customStyle="1" w:styleId="GradeColorida-nfase11">
    <w:name w:val="Grade Colorida - Ênfase 11"/>
    <w:basedOn w:val="Normal"/>
    <w:next w:val="Normal"/>
    <w:link w:val="GradeColorida-nfase1Char"/>
    <w:uiPriority w:val="29"/>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cs="Times New Roman"/>
      <w:i/>
      <w:iCs/>
      <w:color w:val="000000"/>
      <w:sz w:val="20"/>
      <w:lang w:eastAsia="en-US"/>
    </w:rPr>
  </w:style>
  <w:style w:type="character" w:customStyle="1" w:styleId="GradeColorida-nfase1Char">
    <w:name w:val="Grade Colorida - Ênfase 1 Char"/>
    <w:link w:val="GradeColorida-nfase11"/>
    <w:uiPriority w:val="29"/>
    <w:rsid w:val="00D30A43"/>
    <w:rPr>
      <w:rFonts w:ascii="Arial" w:eastAsia="Calibri" w:hAnsi="Arial"/>
      <w:i/>
      <w:iCs/>
      <w:color w:val="000000"/>
      <w:szCs w:val="24"/>
      <w:shd w:val="clear" w:color="auto" w:fill="FFFFCC"/>
    </w:rPr>
  </w:style>
  <w:style w:type="paragraph" w:customStyle="1" w:styleId="xwestern">
    <w:name w:val="x_western"/>
    <w:basedOn w:val="Normal"/>
    <w:rsid w:val="00D30A43"/>
    <w:pPr>
      <w:spacing w:before="100" w:beforeAutospacing="1" w:after="100" w:afterAutospacing="1"/>
    </w:pPr>
    <w:rPr>
      <w:rFonts w:ascii="Times New Roman" w:eastAsia="Times New Roman" w:hAnsi="Times New Roman" w:cs="Times New Roman"/>
    </w:rPr>
  </w:style>
  <w:style w:type="paragraph" w:customStyle="1" w:styleId="TCU-Ac-item9-0">
    <w:name w:val="TCU - Ac - item 9 - §§_0"/>
    <w:basedOn w:val="Normal"/>
    <w:rsid w:val="00D30A43"/>
    <w:pPr>
      <w:ind w:firstLine="1134"/>
      <w:jc w:val="both"/>
    </w:pPr>
    <w:rPr>
      <w:rFonts w:ascii="Times New Roman" w:eastAsia="Times New Roman" w:hAnsi="Times New Roman" w:cs="Times New Roman"/>
      <w:szCs w:val="22"/>
      <w:lang w:eastAsia="en-US"/>
    </w:rPr>
  </w:style>
  <w:style w:type="paragraph" w:customStyle="1" w:styleId="Normal1">
    <w:name w:val="Normal_1"/>
    <w:rsid w:val="00D30A43"/>
    <w:rPr>
      <w:rFonts w:eastAsia="Times New Roman"/>
      <w:sz w:val="24"/>
      <w:szCs w:val="22"/>
    </w:rPr>
  </w:style>
  <w:style w:type="paragraph" w:customStyle="1" w:styleId="tcu-ac-item9-1linha">
    <w:name w:val="tcu_-__ac_-_item_9_-_1ª_linha"/>
    <w:basedOn w:val="Normal"/>
    <w:rsid w:val="00D30A43"/>
    <w:pPr>
      <w:spacing w:before="100" w:beforeAutospacing="1" w:after="100" w:afterAutospacing="1"/>
    </w:pPr>
    <w:rPr>
      <w:rFonts w:ascii="Times New Roman" w:eastAsia="Times New Roman" w:hAnsi="Times New Roman" w:cs="Times New Roman"/>
    </w:rPr>
  </w:style>
  <w:style w:type="paragraph" w:customStyle="1" w:styleId="textojustificadorecuoprimeiralinha">
    <w:name w:val="texto_justificado_recuo_primeira_linha"/>
    <w:basedOn w:val="Normal"/>
    <w:rsid w:val="00D30A43"/>
    <w:pPr>
      <w:spacing w:before="100" w:beforeAutospacing="1" w:after="100" w:afterAutospacing="1"/>
    </w:pPr>
    <w:rPr>
      <w:rFonts w:ascii="Times New Roman" w:eastAsia="Times New Roman" w:hAnsi="Times New Roman" w:cs="Times New Roman"/>
    </w:rPr>
  </w:style>
  <w:style w:type="character" w:customStyle="1" w:styleId="highlight">
    <w:name w:val="highlight"/>
    <w:basedOn w:val="Fontepargpadro"/>
    <w:rsid w:val="00D30A43"/>
  </w:style>
  <w:style w:type="paragraph" w:customStyle="1" w:styleId="textojustificado">
    <w:name w:val="texto_justificado"/>
    <w:basedOn w:val="Normal"/>
    <w:rsid w:val="00D30A43"/>
    <w:pPr>
      <w:spacing w:before="100" w:beforeAutospacing="1" w:after="100" w:afterAutospacing="1"/>
    </w:pPr>
    <w:rPr>
      <w:rFonts w:ascii="Times New Roman" w:eastAsia="Times New Roman" w:hAnsi="Times New Roman" w:cs="Times New Roman"/>
    </w:rPr>
  </w:style>
  <w:style w:type="character" w:styleId="HiperlinkVisitado">
    <w:name w:val="FollowedHyperlink"/>
    <w:basedOn w:val="Fontepargpadro"/>
    <w:uiPriority w:val="99"/>
    <w:semiHidden/>
    <w:unhideWhenUsed/>
    <w:rsid w:val="00D30A43"/>
    <w:rPr>
      <w:color w:val="800080" w:themeColor="followedHyperlink"/>
      <w:u w:val="single"/>
    </w:rPr>
  </w:style>
  <w:style w:type="character" w:customStyle="1" w:styleId="MenoPendente1">
    <w:name w:val="Menção Pendente1"/>
    <w:basedOn w:val="Fontepargpadro"/>
    <w:uiPriority w:val="99"/>
    <w:semiHidden/>
    <w:unhideWhenUsed/>
    <w:rsid w:val="00D30A43"/>
    <w:rPr>
      <w:color w:val="605E5C"/>
      <w:shd w:val="clear" w:color="auto" w:fill="E1DFDD"/>
    </w:rPr>
  </w:style>
  <w:style w:type="character" w:customStyle="1" w:styleId="MenoPendente2">
    <w:name w:val="Menção Pendente2"/>
    <w:basedOn w:val="Fontepargpadro"/>
    <w:uiPriority w:val="99"/>
    <w:semiHidden/>
    <w:unhideWhenUsed/>
    <w:rsid w:val="0063029C"/>
    <w:rPr>
      <w:color w:val="605E5C"/>
      <w:shd w:val="clear" w:color="auto" w:fill="E1DFDD"/>
    </w:rPr>
  </w:style>
  <w:style w:type="character" w:customStyle="1" w:styleId="Nivel2Char">
    <w:name w:val="Nivel 2 Char"/>
    <w:basedOn w:val="Fontepargpadro"/>
    <w:link w:val="Nivel2"/>
    <w:locked/>
    <w:rsid w:val="00AF5DE1"/>
    <w:rPr>
      <w:rFonts w:ascii="Arial" w:hAnsi="Arial" w:cs="Arial"/>
      <w:color w:val="000000"/>
      <w:lang w:eastAsia="pt-BR"/>
    </w:rPr>
  </w:style>
  <w:style w:type="paragraph" w:customStyle="1" w:styleId="Nvel2Opcional">
    <w:name w:val="Nível 2 Opcional"/>
    <w:basedOn w:val="Nivel2"/>
    <w:link w:val="Nvel2OpcionalChar"/>
    <w:rsid w:val="00A831D9"/>
    <w:pPr>
      <w:numPr>
        <w:ilvl w:val="0"/>
        <w:numId w:val="0"/>
      </w:numPr>
      <w:ind w:left="432" w:hanging="432"/>
    </w:pPr>
    <w:rPr>
      <w:rFonts w:eastAsia="Times New Roman"/>
      <w:i/>
      <w:noProof/>
      <w:color w:val="FF0000"/>
    </w:rPr>
  </w:style>
  <w:style w:type="paragraph" w:customStyle="1" w:styleId="Nvel3Opcional">
    <w:name w:val="Nível 3 Opcional"/>
    <w:basedOn w:val="Nivel3-erro"/>
    <w:link w:val="Nvel3OpcionalChar"/>
    <w:rsid w:val="00A831D9"/>
    <w:pPr>
      <w:numPr>
        <w:ilvl w:val="0"/>
        <w:numId w:val="0"/>
      </w:numPr>
      <w:ind w:left="1072" w:hanging="504"/>
    </w:pPr>
    <w:rPr>
      <w:rFonts w:eastAsia="Times New Roman"/>
      <w:i/>
      <w:iCs/>
      <w:noProof/>
      <w:color w:val="FF0000"/>
    </w:rPr>
  </w:style>
  <w:style w:type="character" w:customStyle="1" w:styleId="Nvel2OpcionalChar">
    <w:name w:val="Nível 2 Opcional Char"/>
    <w:basedOn w:val="Fontepargpadro"/>
    <w:link w:val="Nvel2Opcional"/>
    <w:rsid w:val="00A831D9"/>
    <w:rPr>
      <w:rFonts w:ascii="Arial" w:eastAsia="Times New Roman" w:hAnsi="Arial" w:cs="Arial"/>
      <w:i/>
      <w:noProof/>
      <w:color w:val="FF0000"/>
      <w:lang w:eastAsia="pt-BR"/>
    </w:rPr>
  </w:style>
  <w:style w:type="character" w:customStyle="1" w:styleId="Nvel3OpcionalChar">
    <w:name w:val="Nível 3 Opcional Char"/>
    <w:basedOn w:val="Fontepargpadro"/>
    <w:link w:val="Nvel3Opcional"/>
    <w:rsid w:val="00A831D9"/>
    <w:rPr>
      <w:rFonts w:ascii="Arial" w:eastAsia="Times New Roman" w:hAnsi="Arial" w:cs="Arial"/>
      <w:i/>
      <w:iCs/>
      <w:noProof/>
      <w:color w:val="FF0000"/>
      <w:lang w:eastAsia="pt-BR"/>
    </w:rPr>
  </w:style>
  <w:style w:type="character" w:styleId="TextodoEspaoReservado">
    <w:name w:val="Placeholder Text"/>
    <w:basedOn w:val="Fontepargpadro"/>
    <w:uiPriority w:val="67"/>
    <w:semiHidden/>
    <w:rsid w:val="0029332D"/>
    <w:rPr>
      <w:color w:val="808080"/>
    </w:rPr>
  </w:style>
  <w:style w:type="character" w:customStyle="1" w:styleId="PargrafodaListaChar">
    <w:name w:val="Parágrafo da Lista Char"/>
    <w:basedOn w:val="Fontepargpadro"/>
    <w:link w:val="PargrafodaLista"/>
    <w:uiPriority w:val="1"/>
    <w:rsid w:val="002430F2"/>
    <w:rPr>
      <w:rFonts w:ascii="Ecofont_Spranq_eco_Sans" w:hAnsi="Ecofont_Spranq_eco_Sans" w:cs="Tahoma"/>
      <w:sz w:val="24"/>
      <w:szCs w:val="24"/>
      <w:lang w:eastAsia="pt-BR"/>
    </w:rPr>
  </w:style>
  <w:style w:type="character" w:customStyle="1" w:styleId="Ttulo3Char">
    <w:name w:val="Título 3 Char"/>
    <w:basedOn w:val="Fontepargpadro"/>
    <w:link w:val="Ttulo3"/>
    <w:uiPriority w:val="9"/>
    <w:rsid w:val="00CB3192"/>
    <w:rPr>
      <w:rFonts w:asciiTheme="majorHAnsi" w:eastAsiaTheme="majorEastAsia" w:hAnsiTheme="majorHAnsi" w:cstheme="majorBidi"/>
      <w:color w:val="243F60" w:themeColor="accent1" w:themeShade="7F"/>
      <w:sz w:val="24"/>
      <w:szCs w:val="24"/>
    </w:rPr>
  </w:style>
  <w:style w:type="character" w:customStyle="1" w:styleId="Ttulo6Char">
    <w:name w:val="Título 6 Char"/>
    <w:basedOn w:val="Fontepargpadro"/>
    <w:link w:val="Ttulo6"/>
    <w:uiPriority w:val="9"/>
    <w:semiHidden/>
    <w:rsid w:val="00CB3192"/>
    <w:rPr>
      <w:rFonts w:asciiTheme="majorHAnsi" w:eastAsiaTheme="majorEastAsia" w:hAnsiTheme="majorHAnsi" w:cstheme="majorBidi"/>
      <w:color w:val="243F60" w:themeColor="accent1" w:themeShade="7F"/>
      <w:sz w:val="22"/>
      <w:szCs w:val="22"/>
    </w:rPr>
  </w:style>
  <w:style w:type="paragraph" w:customStyle="1" w:styleId="SombreamentoMdio1-nfase31">
    <w:name w:val="Sombreamento Médio 1 - Ênfase 31"/>
    <w:basedOn w:val="Normal"/>
    <w:next w:val="Normal"/>
    <w:rsid w:val="00CB3192"/>
    <w:pPr>
      <w:pBdr>
        <w:top w:val="single" w:sz="4" w:space="1" w:color="000080"/>
        <w:left w:val="single" w:sz="4" w:space="4" w:color="000080"/>
        <w:bottom w:val="single" w:sz="4" w:space="1" w:color="000080"/>
        <w:right w:val="single" w:sz="4" w:space="4" w:color="000080"/>
      </w:pBdr>
      <w:shd w:val="clear" w:color="auto" w:fill="FFFFCC"/>
      <w:suppressAutoHyphens/>
      <w:spacing w:before="120"/>
      <w:jc w:val="both"/>
    </w:pPr>
    <w:rPr>
      <w:rFonts w:eastAsia="Calibri"/>
      <w:i/>
      <w:iCs/>
      <w:color w:val="000000"/>
      <w:sz w:val="20"/>
      <w:lang w:eastAsia="zh-CN"/>
    </w:rPr>
  </w:style>
  <w:style w:type="paragraph" w:customStyle="1" w:styleId="corpo">
    <w:name w:val="corpo"/>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nivel2">
    <w:name w:val="item_nivel2"/>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nivel1">
    <w:name w:val="item_nivel1"/>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alinealetra">
    <w:name w:val="item_alinea_letra"/>
    <w:basedOn w:val="Normal"/>
    <w:rsid w:val="00CB3192"/>
    <w:pPr>
      <w:spacing w:before="100" w:beforeAutospacing="1" w:after="100" w:afterAutospacing="1"/>
    </w:pPr>
    <w:rPr>
      <w:rFonts w:ascii="Times New Roman" w:eastAsia="Times New Roman" w:hAnsi="Times New Roman" w:cs="Times New Roman"/>
    </w:rPr>
  </w:style>
  <w:style w:type="character" w:customStyle="1" w:styleId="markedcontent">
    <w:name w:val="markedcontent"/>
    <w:basedOn w:val="Fontepargpadro"/>
    <w:rsid w:val="00CB3192"/>
  </w:style>
  <w:style w:type="paragraph" w:customStyle="1" w:styleId="Standard">
    <w:name w:val="Standard"/>
    <w:rsid w:val="00CB3192"/>
    <w:pPr>
      <w:suppressAutoHyphens/>
      <w:autoSpaceDN w:val="0"/>
    </w:pPr>
    <w:rPr>
      <w:rFonts w:ascii="Liberation Serif" w:eastAsia="NSimSun" w:hAnsi="Liberation Serif" w:cs="Lucida Sans"/>
      <w:kern w:val="3"/>
      <w:sz w:val="24"/>
      <w:szCs w:val="24"/>
      <w:lang w:eastAsia="zh-CN" w:bidi="hi-IN"/>
    </w:rPr>
  </w:style>
  <w:style w:type="paragraph" w:customStyle="1" w:styleId="Textbody0">
    <w:name w:val="Text body"/>
    <w:basedOn w:val="Standard"/>
    <w:rsid w:val="00CB3192"/>
    <w:pPr>
      <w:spacing w:after="140" w:line="276" w:lineRule="auto"/>
    </w:pPr>
  </w:style>
  <w:style w:type="character" w:customStyle="1" w:styleId="MenoPendente3">
    <w:name w:val="Menção Pendente3"/>
    <w:basedOn w:val="Fontepargpadro"/>
    <w:uiPriority w:val="99"/>
    <w:semiHidden/>
    <w:unhideWhenUsed/>
    <w:rsid w:val="00CB3192"/>
    <w:rPr>
      <w:color w:val="605E5C"/>
      <w:shd w:val="clear" w:color="auto" w:fill="E1DFDD"/>
    </w:rPr>
  </w:style>
  <w:style w:type="character" w:customStyle="1" w:styleId="MenoPendente4">
    <w:name w:val="Menção Pendente4"/>
    <w:basedOn w:val="Fontepargpadro"/>
    <w:uiPriority w:val="99"/>
    <w:semiHidden/>
    <w:unhideWhenUsed/>
    <w:rsid w:val="00CB3192"/>
    <w:rPr>
      <w:color w:val="605E5C"/>
      <w:shd w:val="clear" w:color="auto" w:fill="E1DFDD"/>
    </w:rPr>
  </w:style>
  <w:style w:type="paragraph" w:customStyle="1" w:styleId="ou">
    <w:name w:val="ou"/>
    <w:basedOn w:val="PargrafodaLista"/>
    <w:link w:val="ouChar"/>
    <w:qFormat/>
    <w:rsid w:val="00781953"/>
    <w:pPr>
      <w:spacing w:before="60" w:after="60" w:line="259" w:lineRule="auto"/>
      <w:ind w:left="0"/>
      <w:contextualSpacing w:val="0"/>
      <w:jc w:val="center"/>
    </w:pPr>
    <w:rPr>
      <w:rFonts w:ascii="Arial" w:eastAsiaTheme="minorHAnsi" w:hAnsi="Arial" w:cs="Arial"/>
      <w:b/>
      <w:bCs/>
      <w:i/>
      <w:iCs/>
      <w:color w:val="FF0000"/>
      <w:u w:val="single"/>
    </w:rPr>
  </w:style>
  <w:style w:type="character" w:customStyle="1" w:styleId="ouChar">
    <w:name w:val="ou Char"/>
    <w:basedOn w:val="PargrafodaListaChar"/>
    <w:link w:val="ou"/>
    <w:rsid w:val="00781953"/>
    <w:rPr>
      <w:rFonts w:ascii="Arial" w:eastAsiaTheme="minorHAnsi" w:hAnsi="Arial" w:cs="Arial"/>
      <w:b/>
      <w:bCs/>
      <w:i/>
      <w:iCs/>
      <w:color w:val="FF0000"/>
      <w:sz w:val="24"/>
      <w:szCs w:val="24"/>
      <w:u w:val="single"/>
      <w:lang w:eastAsia="pt-BR"/>
    </w:rPr>
  </w:style>
  <w:style w:type="paragraph" w:customStyle="1" w:styleId="dou-paragraph">
    <w:name w:val="dou-paragraph"/>
    <w:basedOn w:val="Normal"/>
    <w:rsid w:val="00CB3192"/>
    <w:pPr>
      <w:spacing w:before="100" w:beforeAutospacing="1" w:after="100" w:afterAutospacing="1"/>
    </w:pPr>
    <w:rPr>
      <w:rFonts w:ascii="Times New Roman" w:eastAsia="Times New Roman" w:hAnsi="Times New Roman" w:cs="Times New Roman"/>
    </w:rPr>
  </w:style>
  <w:style w:type="paragraph" w:customStyle="1" w:styleId="Nvel2-Red">
    <w:name w:val="Nível 2 -Red"/>
    <w:basedOn w:val="Nivel2"/>
    <w:link w:val="Nvel2-RedChar"/>
    <w:qFormat/>
    <w:rsid w:val="002053A4"/>
    <w:rPr>
      <w:i/>
      <w:iCs/>
      <w:color w:val="FF0000"/>
    </w:rPr>
  </w:style>
  <w:style w:type="paragraph" w:customStyle="1" w:styleId="Nvel3-R">
    <w:name w:val="Nível 3-R"/>
    <w:basedOn w:val="Nivel3-erro"/>
    <w:link w:val="Nvel3-RChar"/>
    <w:qFormat/>
    <w:rsid w:val="00A94268"/>
    <w:rPr>
      <w:i/>
      <w:iCs/>
      <w:color w:val="FF0000"/>
    </w:rPr>
  </w:style>
  <w:style w:type="character" w:customStyle="1" w:styleId="Nvel2-RedChar">
    <w:name w:val="Nível 2 -Red Char"/>
    <w:basedOn w:val="Nivel2Char"/>
    <w:link w:val="Nvel2-Red"/>
    <w:rsid w:val="002053A4"/>
    <w:rPr>
      <w:rFonts w:ascii="Arial" w:hAnsi="Arial" w:cs="Arial"/>
      <w:i/>
      <w:iCs/>
      <w:color w:val="FF0000"/>
      <w:lang w:eastAsia="pt-BR"/>
    </w:rPr>
  </w:style>
  <w:style w:type="paragraph" w:customStyle="1" w:styleId="Nvel4-R">
    <w:name w:val="Nível 4-R"/>
    <w:basedOn w:val="Nivel4"/>
    <w:link w:val="Nvel4-RChar"/>
    <w:qFormat/>
    <w:rsid w:val="002A3E68"/>
    <w:rPr>
      <w:i/>
      <w:iCs/>
      <w:color w:val="FF0000"/>
    </w:rPr>
  </w:style>
  <w:style w:type="character" w:customStyle="1" w:styleId="Nivel3-erroChar">
    <w:name w:val="Nivel 3-erro Char"/>
    <w:basedOn w:val="Fontepargpadro"/>
    <w:link w:val="Nivel3-erro"/>
    <w:rsid w:val="00397544"/>
    <w:rPr>
      <w:rFonts w:ascii="Arial" w:hAnsi="Arial" w:cs="Tahoma"/>
      <w:szCs w:val="24"/>
      <w:lang w:eastAsia="pt-BR"/>
    </w:rPr>
  </w:style>
  <w:style w:type="character" w:customStyle="1" w:styleId="Nvel3-RChar">
    <w:name w:val="Nível 3-R Char"/>
    <w:basedOn w:val="Nivel3-erroChar"/>
    <w:link w:val="Nvel3-R"/>
    <w:rsid w:val="00A94268"/>
    <w:rPr>
      <w:rFonts w:ascii="Arial" w:hAnsi="Arial" w:cs="Tahoma"/>
      <w:i/>
      <w:iCs/>
      <w:color w:val="FF0000"/>
      <w:szCs w:val="24"/>
      <w:lang w:eastAsia="pt-BR"/>
    </w:rPr>
  </w:style>
  <w:style w:type="paragraph" w:customStyle="1" w:styleId="Nvel1-SemNum">
    <w:name w:val="Nível 1-Sem Num"/>
    <w:basedOn w:val="Nivel01"/>
    <w:link w:val="Nvel1-SemNumChar"/>
    <w:qFormat/>
    <w:rsid w:val="006A4A37"/>
    <w:pPr>
      <w:numPr>
        <w:numId w:val="0"/>
      </w:numPr>
      <w:spacing w:afterLines="0" w:after="120"/>
      <w:ind w:left="709"/>
      <w:outlineLvl w:val="1"/>
    </w:pPr>
    <w:rPr>
      <w:color w:val="FF0000"/>
    </w:rPr>
  </w:style>
  <w:style w:type="character" w:customStyle="1" w:styleId="Nvel4-RChar">
    <w:name w:val="Nível 4-R Char"/>
    <w:basedOn w:val="Nivel4Char"/>
    <w:link w:val="Nvel4-R"/>
    <w:rsid w:val="002A3E68"/>
    <w:rPr>
      <w:rFonts w:ascii="Arial" w:hAnsi="Arial" w:cs="Tahoma"/>
      <w:i/>
      <w:iCs/>
      <w:color w:val="FF0000"/>
      <w:szCs w:val="24"/>
      <w:lang w:eastAsia="pt-BR"/>
    </w:rPr>
  </w:style>
  <w:style w:type="character" w:customStyle="1" w:styleId="LinkdaInternet">
    <w:name w:val="Link da Internet"/>
    <w:basedOn w:val="Fontepargpadro"/>
    <w:uiPriority w:val="99"/>
    <w:unhideWhenUsed/>
    <w:rsid w:val="00DC41DD"/>
    <w:rPr>
      <w:color w:val="0000FF" w:themeColor="hyperlink"/>
      <w:u w:val="single"/>
    </w:rPr>
  </w:style>
  <w:style w:type="character" w:customStyle="1" w:styleId="Nvel1-SemNumChar">
    <w:name w:val="Nível 1-Sem Num Char"/>
    <w:basedOn w:val="Nivel01Char"/>
    <w:link w:val="Nvel1-SemNum"/>
    <w:rsid w:val="006A4A37"/>
    <w:rPr>
      <w:rFonts w:ascii="Arial" w:eastAsiaTheme="majorEastAsia" w:hAnsi="Arial" w:cs="Arial"/>
      <w:b/>
      <w:bCs/>
      <w:color w:val="FF0000"/>
      <w:spacing w:val="5"/>
      <w:kern w:val="28"/>
      <w:sz w:val="52"/>
      <w:szCs w:val="52"/>
      <w:lang w:eastAsia="pt-BR"/>
    </w:rPr>
  </w:style>
  <w:style w:type="paragraph" w:customStyle="1" w:styleId="citao2">
    <w:name w:val="citação 2"/>
    <w:basedOn w:val="Citao"/>
    <w:link w:val="citao2Char"/>
    <w:rsid w:val="00DC41DD"/>
    <w:pPr>
      <w:overflowPunct w:val="0"/>
    </w:pPr>
    <w:rPr>
      <w:szCs w:val="20"/>
    </w:rPr>
  </w:style>
  <w:style w:type="paragraph" w:customStyle="1" w:styleId="Prembulo">
    <w:name w:val="Preâmbulo"/>
    <w:basedOn w:val="Normal"/>
    <w:link w:val="PrembuloChar"/>
    <w:qFormat/>
    <w:rsid w:val="00BB19E4"/>
    <w:pPr>
      <w:spacing w:before="480" w:after="120" w:line="360" w:lineRule="auto"/>
      <w:ind w:left="4253" w:right="-17"/>
      <w:jc w:val="both"/>
    </w:pPr>
    <w:rPr>
      <w:rFonts w:ascii="Arial" w:eastAsia="Arial" w:hAnsi="Arial" w:cs="Arial"/>
      <w:bCs/>
      <w:sz w:val="20"/>
      <w:szCs w:val="20"/>
    </w:rPr>
  </w:style>
  <w:style w:type="character" w:customStyle="1" w:styleId="PrembuloChar">
    <w:name w:val="Preâmbulo Char"/>
    <w:basedOn w:val="Fontepargpadro"/>
    <w:link w:val="Prembulo"/>
    <w:rsid w:val="00BB19E4"/>
    <w:rPr>
      <w:rFonts w:ascii="Arial" w:eastAsia="Arial" w:hAnsi="Arial" w:cs="Arial"/>
      <w:bCs/>
      <w:lang w:eastAsia="pt-BR"/>
    </w:rPr>
  </w:style>
  <w:style w:type="character" w:customStyle="1" w:styleId="MenoPendente5">
    <w:name w:val="Menção Pendente5"/>
    <w:basedOn w:val="Fontepargpadro"/>
    <w:uiPriority w:val="99"/>
    <w:semiHidden/>
    <w:unhideWhenUsed/>
    <w:rsid w:val="008D252D"/>
    <w:rPr>
      <w:color w:val="605E5C"/>
      <w:shd w:val="clear" w:color="auto" w:fill="E1DFDD"/>
    </w:rPr>
  </w:style>
  <w:style w:type="character" w:customStyle="1" w:styleId="citao2Char">
    <w:name w:val="citação 2 Char"/>
    <w:basedOn w:val="CitaoChar"/>
    <w:link w:val="citao2"/>
    <w:rsid w:val="00573B28"/>
    <w:rPr>
      <w:rFonts w:ascii="Arial" w:eastAsia="Calibri" w:hAnsi="Arial" w:cs="Tahoma"/>
      <w:i/>
      <w:iCs/>
      <w:color w:val="000000"/>
      <w:szCs w:val="24"/>
      <w:shd w:val="clear" w:color="auto" w:fill="FFFFCC"/>
    </w:rPr>
  </w:style>
  <w:style w:type="paragraph" w:customStyle="1" w:styleId="Nvel1-SemNumerao">
    <w:name w:val="Nível 1-Sem Numeração"/>
    <w:basedOn w:val="Nvel1-SemNum"/>
    <w:link w:val="Nvel1-SemNumeraoChar"/>
    <w:qFormat/>
    <w:rsid w:val="00A11EA4"/>
    <w:rPr>
      <w:color w:val="auto"/>
    </w:rPr>
  </w:style>
  <w:style w:type="character" w:customStyle="1" w:styleId="Nvel1-SemNumeraoChar">
    <w:name w:val="Nível 1-Sem Numeração Char"/>
    <w:basedOn w:val="Nvel1-SemNumChar"/>
    <w:link w:val="Nvel1-SemNumerao"/>
    <w:rsid w:val="00A11EA4"/>
    <w:rPr>
      <w:rFonts w:ascii="Arial" w:eastAsiaTheme="majorEastAsia" w:hAnsi="Arial" w:cs="Arial"/>
      <w:b/>
      <w:bCs/>
      <w:color w:val="FF0000"/>
      <w:spacing w:val="5"/>
      <w:kern w:val="28"/>
      <w:sz w:val="52"/>
      <w:szCs w:val="52"/>
      <w:lang w:eastAsia="pt-BR"/>
    </w:rPr>
  </w:style>
  <w:style w:type="character" w:customStyle="1" w:styleId="MenoPendente6">
    <w:name w:val="Menção Pendente6"/>
    <w:basedOn w:val="Fontepargpadro"/>
    <w:uiPriority w:val="99"/>
    <w:semiHidden/>
    <w:unhideWhenUsed/>
    <w:rsid w:val="004B478E"/>
    <w:rPr>
      <w:color w:val="605E5C"/>
      <w:shd w:val="clear" w:color="auto" w:fill="E1DFDD"/>
    </w:rPr>
  </w:style>
  <w:style w:type="paragraph" w:customStyle="1" w:styleId="Nivel3">
    <w:name w:val="Nivel 3"/>
    <w:basedOn w:val="Normal"/>
    <w:rsid w:val="007D5D56"/>
    <w:pPr>
      <w:numPr>
        <w:ilvl w:val="2"/>
        <w:numId w:val="10"/>
      </w:numPr>
      <w:ind w:left="1638"/>
    </w:pPr>
  </w:style>
  <w:style w:type="paragraph" w:customStyle="1" w:styleId="Alteraes">
    <w:name w:val="Alterações"/>
    <w:basedOn w:val="Nvel2-Red"/>
    <w:link w:val="AlteraesChar"/>
    <w:qFormat/>
    <w:rsid w:val="00AF5DE1"/>
    <w:rPr>
      <w:color w:val="0000FF"/>
    </w:rPr>
  </w:style>
  <w:style w:type="character" w:customStyle="1" w:styleId="AlteraesChar">
    <w:name w:val="Alterações Char"/>
    <w:basedOn w:val="Nvel2-RedChar"/>
    <w:link w:val="Alteraes"/>
    <w:rsid w:val="00AF5DE1"/>
    <w:rPr>
      <w:rFonts w:ascii="Arial" w:hAnsi="Arial" w:cs="Arial"/>
      <w:i/>
      <w:iCs/>
      <w:color w:val="0000FF"/>
      <w:lang w:eastAsia="pt-BR"/>
    </w:rPr>
  </w:style>
  <w:style w:type="paragraph" w:customStyle="1" w:styleId="textojustificadorecuoprimeiralinhaespsimples">
    <w:name w:val="texto_justificado_recuo_primeira_linha_esp_simples"/>
    <w:basedOn w:val="Normal"/>
    <w:rsid w:val="00B14EB3"/>
    <w:pPr>
      <w:spacing w:before="100" w:beforeAutospacing="1" w:after="100" w:afterAutospacing="1"/>
    </w:pPr>
    <w:rPr>
      <w:rFonts w:ascii="Times New Roman" w:eastAsia="Times New Roman" w:hAnsi="Times New Roman" w:cs="Times New Roman"/>
    </w:rPr>
  </w:style>
  <w:style w:type="character" w:customStyle="1" w:styleId="cf11">
    <w:name w:val="cf11"/>
    <w:basedOn w:val="Fontepargpadro"/>
    <w:rsid w:val="00B53CE3"/>
    <w:rPr>
      <w:rFonts w:ascii="Segoe UI" w:hAnsi="Segoe UI" w:cs="Segoe UI" w:hint="default"/>
      <w:i/>
      <w:iCs/>
      <w:sz w:val="18"/>
      <w:szCs w:val="18"/>
    </w:rPr>
  </w:style>
  <w:style w:type="character" w:customStyle="1" w:styleId="cf01">
    <w:name w:val="cf01"/>
    <w:basedOn w:val="Fontepargpadro"/>
    <w:rsid w:val="00B53CE3"/>
    <w:rPr>
      <w:rFonts w:ascii="Segoe UI" w:hAnsi="Segoe UI" w:cs="Segoe UI" w:hint="default"/>
      <w:i/>
      <w:iCs/>
      <w:sz w:val="18"/>
      <w:szCs w:val="18"/>
    </w:rPr>
  </w:style>
  <w:style w:type="character" w:customStyle="1" w:styleId="Ttulo8Char">
    <w:name w:val="Título 8 Char"/>
    <w:basedOn w:val="Fontepargpadro"/>
    <w:link w:val="Ttulo8"/>
    <w:uiPriority w:val="9"/>
    <w:semiHidden/>
    <w:rsid w:val="007E2067"/>
    <w:rPr>
      <w:rFonts w:asciiTheme="majorHAnsi" w:eastAsiaTheme="majorEastAsia" w:hAnsiTheme="majorHAnsi" w:cstheme="majorBidi"/>
      <w:color w:val="272727" w:themeColor="text1" w:themeTint="D8"/>
      <w:sz w:val="21"/>
      <w:szCs w:val="21"/>
    </w:rPr>
  </w:style>
  <w:style w:type="table" w:customStyle="1" w:styleId="TableNormal">
    <w:name w:val="Table Normal"/>
    <w:uiPriority w:val="2"/>
    <w:semiHidden/>
    <w:unhideWhenUsed/>
    <w:qFormat/>
    <w:rsid w:val="007E2067"/>
    <w:pPr>
      <w:widowControl w:val="0"/>
      <w:autoSpaceDE w:val="0"/>
      <w:autoSpaceDN w:val="0"/>
    </w:pPr>
    <w:rPr>
      <w:rFonts w:asciiTheme="minorHAnsi" w:eastAsiaTheme="minorHAnsi" w:hAnsiTheme="minorHAnsi" w:cstheme="minorBidi"/>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7E2067"/>
    <w:pPr>
      <w:widowControl w:val="0"/>
      <w:autoSpaceDE w:val="0"/>
      <w:autoSpaceDN w:val="0"/>
    </w:pPr>
    <w:rPr>
      <w:rFonts w:asciiTheme="minorHAnsi" w:eastAsiaTheme="minorHAnsi" w:hAnsiTheme="minorHAnsi" w:cstheme="minorBidi"/>
      <w:sz w:val="22"/>
      <w:szCs w:val="22"/>
      <w:lang w:eastAsia="en-US"/>
    </w:rPr>
  </w:style>
  <w:style w:type="paragraph" w:styleId="Legenda">
    <w:name w:val="caption"/>
    <w:basedOn w:val="Normal"/>
    <w:next w:val="Normal"/>
    <w:uiPriority w:val="35"/>
    <w:unhideWhenUsed/>
    <w:qFormat/>
    <w:rsid w:val="007E2067"/>
    <w:pPr>
      <w:spacing w:after="200"/>
    </w:pPr>
    <w:rPr>
      <w:rFonts w:asciiTheme="minorHAnsi" w:eastAsiaTheme="minorHAnsi" w:hAnsiTheme="minorHAnsi" w:cstheme="minorBidi"/>
      <w:i/>
      <w:iCs/>
      <w:color w:val="1F497D" w:themeColor="text2"/>
      <w:sz w:val="18"/>
      <w:szCs w:val="18"/>
      <w:lang w:eastAsia="en-US"/>
    </w:rPr>
  </w:style>
  <w:style w:type="character" w:styleId="MenoPendente">
    <w:name w:val="Unresolved Mention"/>
    <w:basedOn w:val="Fontepargpadro"/>
    <w:uiPriority w:val="99"/>
    <w:semiHidden/>
    <w:unhideWhenUsed/>
    <w:rsid w:val="007E2067"/>
    <w:rPr>
      <w:color w:val="605E5C"/>
      <w:shd w:val="clear" w:color="auto" w:fill="E1DFDD"/>
    </w:rPr>
  </w:style>
  <w:style w:type="character" w:customStyle="1" w:styleId="fontstyle01">
    <w:name w:val="fontstyle01"/>
    <w:basedOn w:val="Fontepargpadro"/>
    <w:rsid w:val="007E2067"/>
    <w:rPr>
      <w:rFonts w:ascii="SourceSansPro-Regular" w:hAnsi="SourceSansPro-Regular" w:hint="default"/>
      <w:b w:val="0"/>
      <w:bCs w:val="0"/>
      <w:i w:val="0"/>
      <w:iCs w:val="0"/>
      <w:color w:val="404143"/>
      <w:sz w:val="22"/>
      <w:szCs w:val="22"/>
    </w:rPr>
  </w:style>
  <w:style w:type="paragraph" w:customStyle="1" w:styleId="pf0">
    <w:name w:val="pf0"/>
    <w:basedOn w:val="Normal"/>
    <w:rsid w:val="00511499"/>
    <w:pPr>
      <w:spacing w:before="100" w:beforeAutospacing="1" w:after="100" w:afterAutospacing="1"/>
    </w:pPr>
    <w:rPr>
      <w:rFonts w:ascii="Times New Roman" w:eastAsia="Times New Roman" w:hAnsi="Times New Roman" w:cs="Times New Roman"/>
    </w:rPr>
  </w:style>
  <w:style w:type="character" w:customStyle="1" w:styleId="cf21">
    <w:name w:val="cf21"/>
    <w:basedOn w:val="Fontepargpadro"/>
    <w:rsid w:val="00511499"/>
    <w:rPr>
      <w:rFonts w:ascii="Segoe UI" w:hAnsi="Segoe UI" w:cs="Segoe UI" w:hint="default"/>
      <w:i/>
      <w:iCs/>
      <w:color w:val="000080"/>
      <w:sz w:val="18"/>
      <w:szCs w:val="18"/>
      <w:u w:val="single"/>
    </w:rPr>
  </w:style>
  <w:style w:type="paragraph" w:styleId="Textodenotaderodap">
    <w:name w:val="footnote text"/>
    <w:basedOn w:val="Normal"/>
    <w:link w:val="TextodenotaderodapChar"/>
    <w:uiPriority w:val="99"/>
    <w:semiHidden/>
    <w:unhideWhenUsed/>
    <w:rsid w:val="00600098"/>
    <w:rPr>
      <w:rFonts w:asciiTheme="minorHAnsi" w:eastAsiaTheme="minorHAnsi" w:hAnsiTheme="minorHAnsi" w:cstheme="minorBidi"/>
      <w:sz w:val="20"/>
      <w:szCs w:val="20"/>
      <w:lang w:eastAsia="en-US"/>
    </w:rPr>
  </w:style>
  <w:style w:type="character" w:customStyle="1" w:styleId="TextodenotaderodapChar">
    <w:name w:val="Texto de nota de rodapé Char"/>
    <w:basedOn w:val="Fontepargpadro"/>
    <w:link w:val="Textodenotaderodap"/>
    <w:uiPriority w:val="99"/>
    <w:semiHidden/>
    <w:rsid w:val="00600098"/>
    <w:rPr>
      <w:rFonts w:asciiTheme="minorHAnsi" w:eastAsiaTheme="minorHAnsi" w:hAnsiTheme="minorHAnsi" w:cstheme="minorBidi"/>
    </w:rPr>
  </w:style>
  <w:style w:type="character" w:styleId="Refdenotaderodap">
    <w:name w:val="footnote reference"/>
    <w:basedOn w:val="Fontepargpadro"/>
    <w:uiPriority w:val="99"/>
    <w:semiHidden/>
    <w:unhideWhenUsed/>
    <w:rsid w:val="00600098"/>
    <w:rPr>
      <w:vertAlign w:val="superscript"/>
    </w:rPr>
  </w:style>
  <w:style w:type="paragraph" w:customStyle="1" w:styleId="tabelatextocentralizado">
    <w:name w:val="tabela_texto_centralizado"/>
    <w:basedOn w:val="Normal"/>
    <w:rsid w:val="00196E2E"/>
    <w:pPr>
      <w:spacing w:before="100" w:beforeAutospacing="1" w:after="100" w:afterAutospacing="1"/>
    </w:pPr>
    <w:rPr>
      <w:rFonts w:ascii="Times New Roman" w:eastAsia="Times New Roman" w:hAnsi="Times New Roman" w:cs="Times New Roman"/>
    </w:rPr>
  </w:style>
  <w:style w:type="paragraph" w:customStyle="1" w:styleId="Default">
    <w:name w:val="Default"/>
    <w:rsid w:val="007459E9"/>
    <w:pPr>
      <w:autoSpaceDE w:val="0"/>
      <w:autoSpaceDN w:val="0"/>
      <w:adjustRightInd w:val="0"/>
    </w:pPr>
    <w:rPr>
      <w:rFonts w:ascii="Times" w:hAnsi="Times" w:cs="Time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0597">
      <w:bodyDiv w:val="1"/>
      <w:marLeft w:val="0"/>
      <w:marRight w:val="0"/>
      <w:marTop w:val="0"/>
      <w:marBottom w:val="0"/>
      <w:divBdr>
        <w:top w:val="none" w:sz="0" w:space="0" w:color="auto"/>
        <w:left w:val="none" w:sz="0" w:space="0" w:color="auto"/>
        <w:bottom w:val="none" w:sz="0" w:space="0" w:color="auto"/>
        <w:right w:val="none" w:sz="0" w:space="0" w:color="auto"/>
      </w:divBdr>
    </w:div>
    <w:div w:id="17126013">
      <w:bodyDiv w:val="1"/>
      <w:marLeft w:val="0"/>
      <w:marRight w:val="0"/>
      <w:marTop w:val="0"/>
      <w:marBottom w:val="0"/>
      <w:divBdr>
        <w:top w:val="none" w:sz="0" w:space="0" w:color="auto"/>
        <w:left w:val="none" w:sz="0" w:space="0" w:color="auto"/>
        <w:bottom w:val="none" w:sz="0" w:space="0" w:color="auto"/>
        <w:right w:val="none" w:sz="0" w:space="0" w:color="auto"/>
      </w:divBdr>
      <w:divsChild>
        <w:div w:id="175465708">
          <w:marLeft w:val="0"/>
          <w:marRight w:val="0"/>
          <w:marTop w:val="0"/>
          <w:marBottom w:val="0"/>
          <w:divBdr>
            <w:top w:val="none" w:sz="0" w:space="0" w:color="auto"/>
            <w:left w:val="none" w:sz="0" w:space="0" w:color="auto"/>
            <w:bottom w:val="none" w:sz="0" w:space="0" w:color="auto"/>
            <w:right w:val="none" w:sz="0" w:space="0" w:color="auto"/>
          </w:divBdr>
        </w:div>
        <w:div w:id="186408518">
          <w:marLeft w:val="0"/>
          <w:marRight w:val="0"/>
          <w:marTop w:val="0"/>
          <w:marBottom w:val="0"/>
          <w:divBdr>
            <w:top w:val="none" w:sz="0" w:space="0" w:color="auto"/>
            <w:left w:val="none" w:sz="0" w:space="0" w:color="auto"/>
            <w:bottom w:val="none" w:sz="0" w:space="0" w:color="auto"/>
            <w:right w:val="none" w:sz="0" w:space="0" w:color="auto"/>
          </w:divBdr>
        </w:div>
        <w:div w:id="243612898">
          <w:marLeft w:val="0"/>
          <w:marRight w:val="0"/>
          <w:marTop w:val="0"/>
          <w:marBottom w:val="0"/>
          <w:divBdr>
            <w:top w:val="none" w:sz="0" w:space="0" w:color="auto"/>
            <w:left w:val="none" w:sz="0" w:space="0" w:color="auto"/>
            <w:bottom w:val="none" w:sz="0" w:space="0" w:color="auto"/>
            <w:right w:val="none" w:sz="0" w:space="0" w:color="auto"/>
          </w:divBdr>
        </w:div>
        <w:div w:id="271860742">
          <w:marLeft w:val="0"/>
          <w:marRight w:val="0"/>
          <w:marTop w:val="0"/>
          <w:marBottom w:val="0"/>
          <w:divBdr>
            <w:top w:val="none" w:sz="0" w:space="0" w:color="auto"/>
            <w:left w:val="none" w:sz="0" w:space="0" w:color="auto"/>
            <w:bottom w:val="none" w:sz="0" w:space="0" w:color="auto"/>
            <w:right w:val="none" w:sz="0" w:space="0" w:color="auto"/>
          </w:divBdr>
        </w:div>
        <w:div w:id="498424508">
          <w:marLeft w:val="0"/>
          <w:marRight w:val="0"/>
          <w:marTop w:val="0"/>
          <w:marBottom w:val="0"/>
          <w:divBdr>
            <w:top w:val="none" w:sz="0" w:space="0" w:color="auto"/>
            <w:left w:val="none" w:sz="0" w:space="0" w:color="auto"/>
            <w:bottom w:val="none" w:sz="0" w:space="0" w:color="auto"/>
            <w:right w:val="none" w:sz="0" w:space="0" w:color="auto"/>
          </w:divBdr>
        </w:div>
        <w:div w:id="560091965">
          <w:marLeft w:val="0"/>
          <w:marRight w:val="0"/>
          <w:marTop w:val="0"/>
          <w:marBottom w:val="0"/>
          <w:divBdr>
            <w:top w:val="none" w:sz="0" w:space="0" w:color="auto"/>
            <w:left w:val="none" w:sz="0" w:space="0" w:color="auto"/>
            <w:bottom w:val="none" w:sz="0" w:space="0" w:color="auto"/>
            <w:right w:val="none" w:sz="0" w:space="0" w:color="auto"/>
          </w:divBdr>
        </w:div>
        <w:div w:id="687565184">
          <w:marLeft w:val="0"/>
          <w:marRight w:val="0"/>
          <w:marTop w:val="0"/>
          <w:marBottom w:val="0"/>
          <w:divBdr>
            <w:top w:val="none" w:sz="0" w:space="0" w:color="auto"/>
            <w:left w:val="none" w:sz="0" w:space="0" w:color="auto"/>
            <w:bottom w:val="none" w:sz="0" w:space="0" w:color="auto"/>
            <w:right w:val="none" w:sz="0" w:space="0" w:color="auto"/>
          </w:divBdr>
        </w:div>
        <w:div w:id="852650899">
          <w:marLeft w:val="0"/>
          <w:marRight w:val="0"/>
          <w:marTop w:val="0"/>
          <w:marBottom w:val="0"/>
          <w:divBdr>
            <w:top w:val="none" w:sz="0" w:space="0" w:color="auto"/>
            <w:left w:val="none" w:sz="0" w:space="0" w:color="auto"/>
            <w:bottom w:val="none" w:sz="0" w:space="0" w:color="auto"/>
            <w:right w:val="none" w:sz="0" w:space="0" w:color="auto"/>
          </w:divBdr>
        </w:div>
        <w:div w:id="890460670">
          <w:marLeft w:val="0"/>
          <w:marRight w:val="0"/>
          <w:marTop w:val="0"/>
          <w:marBottom w:val="0"/>
          <w:divBdr>
            <w:top w:val="none" w:sz="0" w:space="0" w:color="auto"/>
            <w:left w:val="none" w:sz="0" w:space="0" w:color="auto"/>
            <w:bottom w:val="none" w:sz="0" w:space="0" w:color="auto"/>
            <w:right w:val="none" w:sz="0" w:space="0" w:color="auto"/>
          </w:divBdr>
        </w:div>
        <w:div w:id="966088428">
          <w:marLeft w:val="0"/>
          <w:marRight w:val="0"/>
          <w:marTop w:val="0"/>
          <w:marBottom w:val="0"/>
          <w:divBdr>
            <w:top w:val="none" w:sz="0" w:space="0" w:color="auto"/>
            <w:left w:val="none" w:sz="0" w:space="0" w:color="auto"/>
            <w:bottom w:val="none" w:sz="0" w:space="0" w:color="auto"/>
            <w:right w:val="none" w:sz="0" w:space="0" w:color="auto"/>
          </w:divBdr>
        </w:div>
        <w:div w:id="1065107424">
          <w:marLeft w:val="0"/>
          <w:marRight w:val="0"/>
          <w:marTop w:val="0"/>
          <w:marBottom w:val="0"/>
          <w:divBdr>
            <w:top w:val="none" w:sz="0" w:space="0" w:color="auto"/>
            <w:left w:val="none" w:sz="0" w:space="0" w:color="auto"/>
            <w:bottom w:val="none" w:sz="0" w:space="0" w:color="auto"/>
            <w:right w:val="none" w:sz="0" w:space="0" w:color="auto"/>
          </w:divBdr>
        </w:div>
        <w:div w:id="1072196534">
          <w:marLeft w:val="0"/>
          <w:marRight w:val="0"/>
          <w:marTop w:val="0"/>
          <w:marBottom w:val="0"/>
          <w:divBdr>
            <w:top w:val="none" w:sz="0" w:space="0" w:color="auto"/>
            <w:left w:val="none" w:sz="0" w:space="0" w:color="auto"/>
            <w:bottom w:val="none" w:sz="0" w:space="0" w:color="auto"/>
            <w:right w:val="none" w:sz="0" w:space="0" w:color="auto"/>
          </w:divBdr>
        </w:div>
        <w:div w:id="1157376618">
          <w:marLeft w:val="0"/>
          <w:marRight w:val="0"/>
          <w:marTop w:val="0"/>
          <w:marBottom w:val="0"/>
          <w:divBdr>
            <w:top w:val="none" w:sz="0" w:space="0" w:color="auto"/>
            <w:left w:val="none" w:sz="0" w:space="0" w:color="auto"/>
            <w:bottom w:val="none" w:sz="0" w:space="0" w:color="auto"/>
            <w:right w:val="none" w:sz="0" w:space="0" w:color="auto"/>
          </w:divBdr>
        </w:div>
        <w:div w:id="1165055455">
          <w:marLeft w:val="0"/>
          <w:marRight w:val="0"/>
          <w:marTop w:val="0"/>
          <w:marBottom w:val="0"/>
          <w:divBdr>
            <w:top w:val="none" w:sz="0" w:space="0" w:color="auto"/>
            <w:left w:val="none" w:sz="0" w:space="0" w:color="auto"/>
            <w:bottom w:val="none" w:sz="0" w:space="0" w:color="auto"/>
            <w:right w:val="none" w:sz="0" w:space="0" w:color="auto"/>
          </w:divBdr>
        </w:div>
        <w:div w:id="1682512375">
          <w:marLeft w:val="0"/>
          <w:marRight w:val="0"/>
          <w:marTop w:val="0"/>
          <w:marBottom w:val="0"/>
          <w:divBdr>
            <w:top w:val="none" w:sz="0" w:space="0" w:color="auto"/>
            <w:left w:val="none" w:sz="0" w:space="0" w:color="auto"/>
            <w:bottom w:val="none" w:sz="0" w:space="0" w:color="auto"/>
            <w:right w:val="none" w:sz="0" w:space="0" w:color="auto"/>
          </w:divBdr>
        </w:div>
        <w:div w:id="1732923114">
          <w:marLeft w:val="0"/>
          <w:marRight w:val="0"/>
          <w:marTop w:val="0"/>
          <w:marBottom w:val="0"/>
          <w:divBdr>
            <w:top w:val="none" w:sz="0" w:space="0" w:color="auto"/>
            <w:left w:val="none" w:sz="0" w:space="0" w:color="auto"/>
            <w:bottom w:val="none" w:sz="0" w:space="0" w:color="auto"/>
            <w:right w:val="none" w:sz="0" w:space="0" w:color="auto"/>
          </w:divBdr>
        </w:div>
        <w:div w:id="2120952302">
          <w:marLeft w:val="0"/>
          <w:marRight w:val="0"/>
          <w:marTop w:val="0"/>
          <w:marBottom w:val="0"/>
          <w:divBdr>
            <w:top w:val="none" w:sz="0" w:space="0" w:color="auto"/>
            <w:left w:val="none" w:sz="0" w:space="0" w:color="auto"/>
            <w:bottom w:val="none" w:sz="0" w:space="0" w:color="auto"/>
            <w:right w:val="none" w:sz="0" w:space="0" w:color="auto"/>
          </w:divBdr>
        </w:div>
        <w:div w:id="2131507158">
          <w:marLeft w:val="0"/>
          <w:marRight w:val="0"/>
          <w:marTop w:val="0"/>
          <w:marBottom w:val="0"/>
          <w:divBdr>
            <w:top w:val="none" w:sz="0" w:space="0" w:color="auto"/>
            <w:left w:val="none" w:sz="0" w:space="0" w:color="auto"/>
            <w:bottom w:val="none" w:sz="0" w:space="0" w:color="auto"/>
            <w:right w:val="none" w:sz="0" w:space="0" w:color="auto"/>
          </w:divBdr>
        </w:div>
      </w:divsChild>
    </w:div>
    <w:div w:id="33234477">
      <w:bodyDiv w:val="1"/>
      <w:marLeft w:val="0"/>
      <w:marRight w:val="0"/>
      <w:marTop w:val="0"/>
      <w:marBottom w:val="0"/>
      <w:divBdr>
        <w:top w:val="none" w:sz="0" w:space="0" w:color="auto"/>
        <w:left w:val="none" w:sz="0" w:space="0" w:color="auto"/>
        <w:bottom w:val="none" w:sz="0" w:space="0" w:color="auto"/>
        <w:right w:val="none" w:sz="0" w:space="0" w:color="auto"/>
      </w:divBdr>
    </w:div>
    <w:div w:id="51514118">
      <w:bodyDiv w:val="1"/>
      <w:marLeft w:val="0"/>
      <w:marRight w:val="0"/>
      <w:marTop w:val="0"/>
      <w:marBottom w:val="0"/>
      <w:divBdr>
        <w:top w:val="none" w:sz="0" w:space="0" w:color="auto"/>
        <w:left w:val="none" w:sz="0" w:space="0" w:color="auto"/>
        <w:bottom w:val="none" w:sz="0" w:space="0" w:color="auto"/>
        <w:right w:val="none" w:sz="0" w:space="0" w:color="auto"/>
      </w:divBdr>
    </w:div>
    <w:div w:id="55786899">
      <w:bodyDiv w:val="1"/>
      <w:marLeft w:val="0"/>
      <w:marRight w:val="0"/>
      <w:marTop w:val="0"/>
      <w:marBottom w:val="0"/>
      <w:divBdr>
        <w:top w:val="none" w:sz="0" w:space="0" w:color="auto"/>
        <w:left w:val="none" w:sz="0" w:space="0" w:color="auto"/>
        <w:bottom w:val="none" w:sz="0" w:space="0" w:color="auto"/>
        <w:right w:val="none" w:sz="0" w:space="0" w:color="auto"/>
      </w:divBdr>
      <w:divsChild>
        <w:div w:id="324365076">
          <w:marLeft w:val="0"/>
          <w:marRight w:val="0"/>
          <w:marTop w:val="0"/>
          <w:marBottom w:val="0"/>
          <w:divBdr>
            <w:top w:val="none" w:sz="0" w:space="0" w:color="auto"/>
            <w:left w:val="none" w:sz="0" w:space="0" w:color="auto"/>
            <w:bottom w:val="none" w:sz="0" w:space="0" w:color="auto"/>
            <w:right w:val="none" w:sz="0" w:space="0" w:color="auto"/>
          </w:divBdr>
        </w:div>
      </w:divsChild>
    </w:div>
    <w:div w:id="58672450">
      <w:bodyDiv w:val="1"/>
      <w:marLeft w:val="0"/>
      <w:marRight w:val="0"/>
      <w:marTop w:val="0"/>
      <w:marBottom w:val="0"/>
      <w:divBdr>
        <w:top w:val="none" w:sz="0" w:space="0" w:color="auto"/>
        <w:left w:val="none" w:sz="0" w:space="0" w:color="auto"/>
        <w:bottom w:val="none" w:sz="0" w:space="0" w:color="auto"/>
        <w:right w:val="none" w:sz="0" w:space="0" w:color="auto"/>
      </w:divBdr>
      <w:divsChild>
        <w:div w:id="260526096">
          <w:marLeft w:val="0"/>
          <w:marRight w:val="0"/>
          <w:marTop w:val="0"/>
          <w:marBottom w:val="0"/>
          <w:divBdr>
            <w:top w:val="none" w:sz="0" w:space="0" w:color="auto"/>
            <w:left w:val="none" w:sz="0" w:space="0" w:color="auto"/>
            <w:bottom w:val="none" w:sz="0" w:space="0" w:color="auto"/>
            <w:right w:val="none" w:sz="0" w:space="0" w:color="auto"/>
          </w:divBdr>
        </w:div>
        <w:div w:id="437605969">
          <w:marLeft w:val="0"/>
          <w:marRight w:val="0"/>
          <w:marTop w:val="0"/>
          <w:marBottom w:val="0"/>
          <w:divBdr>
            <w:top w:val="none" w:sz="0" w:space="0" w:color="auto"/>
            <w:left w:val="none" w:sz="0" w:space="0" w:color="auto"/>
            <w:bottom w:val="none" w:sz="0" w:space="0" w:color="auto"/>
            <w:right w:val="none" w:sz="0" w:space="0" w:color="auto"/>
          </w:divBdr>
        </w:div>
        <w:div w:id="691683516">
          <w:marLeft w:val="0"/>
          <w:marRight w:val="0"/>
          <w:marTop w:val="0"/>
          <w:marBottom w:val="0"/>
          <w:divBdr>
            <w:top w:val="none" w:sz="0" w:space="0" w:color="auto"/>
            <w:left w:val="none" w:sz="0" w:space="0" w:color="auto"/>
            <w:bottom w:val="none" w:sz="0" w:space="0" w:color="auto"/>
            <w:right w:val="none" w:sz="0" w:space="0" w:color="auto"/>
          </w:divBdr>
        </w:div>
        <w:div w:id="854851621">
          <w:marLeft w:val="0"/>
          <w:marRight w:val="0"/>
          <w:marTop w:val="0"/>
          <w:marBottom w:val="0"/>
          <w:divBdr>
            <w:top w:val="none" w:sz="0" w:space="0" w:color="auto"/>
            <w:left w:val="none" w:sz="0" w:space="0" w:color="auto"/>
            <w:bottom w:val="none" w:sz="0" w:space="0" w:color="auto"/>
            <w:right w:val="none" w:sz="0" w:space="0" w:color="auto"/>
          </w:divBdr>
        </w:div>
        <w:div w:id="2105490494">
          <w:marLeft w:val="0"/>
          <w:marRight w:val="0"/>
          <w:marTop w:val="0"/>
          <w:marBottom w:val="0"/>
          <w:divBdr>
            <w:top w:val="none" w:sz="0" w:space="0" w:color="auto"/>
            <w:left w:val="none" w:sz="0" w:space="0" w:color="auto"/>
            <w:bottom w:val="none" w:sz="0" w:space="0" w:color="auto"/>
            <w:right w:val="none" w:sz="0" w:space="0" w:color="auto"/>
          </w:divBdr>
        </w:div>
      </w:divsChild>
    </w:div>
    <w:div w:id="75133221">
      <w:bodyDiv w:val="1"/>
      <w:marLeft w:val="0"/>
      <w:marRight w:val="0"/>
      <w:marTop w:val="0"/>
      <w:marBottom w:val="0"/>
      <w:divBdr>
        <w:top w:val="none" w:sz="0" w:space="0" w:color="auto"/>
        <w:left w:val="none" w:sz="0" w:space="0" w:color="auto"/>
        <w:bottom w:val="none" w:sz="0" w:space="0" w:color="auto"/>
        <w:right w:val="none" w:sz="0" w:space="0" w:color="auto"/>
      </w:divBdr>
    </w:div>
    <w:div w:id="91242416">
      <w:bodyDiv w:val="1"/>
      <w:marLeft w:val="0"/>
      <w:marRight w:val="0"/>
      <w:marTop w:val="0"/>
      <w:marBottom w:val="0"/>
      <w:divBdr>
        <w:top w:val="none" w:sz="0" w:space="0" w:color="auto"/>
        <w:left w:val="none" w:sz="0" w:space="0" w:color="auto"/>
        <w:bottom w:val="none" w:sz="0" w:space="0" w:color="auto"/>
        <w:right w:val="none" w:sz="0" w:space="0" w:color="auto"/>
      </w:divBdr>
    </w:div>
    <w:div w:id="93937323">
      <w:bodyDiv w:val="1"/>
      <w:marLeft w:val="0"/>
      <w:marRight w:val="0"/>
      <w:marTop w:val="0"/>
      <w:marBottom w:val="0"/>
      <w:divBdr>
        <w:top w:val="none" w:sz="0" w:space="0" w:color="auto"/>
        <w:left w:val="none" w:sz="0" w:space="0" w:color="auto"/>
        <w:bottom w:val="none" w:sz="0" w:space="0" w:color="auto"/>
        <w:right w:val="none" w:sz="0" w:space="0" w:color="auto"/>
      </w:divBdr>
      <w:divsChild>
        <w:div w:id="880020242">
          <w:marLeft w:val="0"/>
          <w:marRight w:val="0"/>
          <w:marTop w:val="0"/>
          <w:marBottom w:val="0"/>
          <w:divBdr>
            <w:top w:val="none" w:sz="0" w:space="0" w:color="auto"/>
            <w:left w:val="none" w:sz="0" w:space="0" w:color="auto"/>
            <w:bottom w:val="none" w:sz="0" w:space="0" w:color="auto"/>
            <w:right w:val="none" w:sz="0" w:space="0" w:color="auto"/>
          </w:divBdr>
        </w:div>
        <w:div w:id="1313633999">
          <w:marLeft w:val="0"/>
          <w:marRight w:val="0"/>
          <w:marTop w:val="0"/>
          <w:marBottom w:val="0"/>
          <w:divBdr>
            <w:top w:val="none" w:sz="0" w:space="0" w:color="auto"/>
            <w:left w:val="none" w:sz="0" w:space="0" w:color="auto"/>
            <w:bottom w:val="none" w:sz="0" w:space="0" w:color="auto"/>
            <w:right w:val="none" w:sz="0" w:space="0" w:color="auto"/>
          </w:divBdr>
        </w:div>
      </w:divsChild>
    </w:div>
    <w:div w:id="105733589">
      <w:bodyDiv w:val="1"/>
      <w:marLeft w:val="0"/>
      <w:marRight w:val="0"/>
      <w:marTop w:val="0"/>
      <w:marBottom w:val="0"/>
      <w:divBdr>
        <w:top w:val="none" w:sz="0" w:space="0" w:color="auto"/>
        <w:left w:val="none" w:sz="0" w:space="0" w:color="auto"/>
        <w:bottom w:val="none" w:sz="0" w:space="0" w:color="auto"/>
        <w:right w:val="none" w:sz="0" w:space="0" w:color="auto"/>
      </w:divBdr>
    </w:div>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114174833">
      <w:bodyDiv w:val="1"/>
      <w:marLeft w:val="0"/>
      <w:marRight w:val="0"/>
      <w:marTop w:val="0"/>
      <w:marBottom w:val="0"/>
      <w:divBdr>
        <w:top w:val="none" w:sz="0" w:space="0" w:color="auto"/>
        <w:left w:val="none" w:sz="0" w:space="0" w:color="auto"/>
        <w:bottom w:val="none" w:sz="0" w:space="0" w:color="auto"/>
        <w:right w:val="none" w:sz="0" w:space="0" w:color="auto"/>
      </w:divBdr>
    </w:div>
    <w:div w:id="114831466">
      <w:bodyDiv w:val="1"/>
      <w:marLeft w:val="0"/>
      <w:marRight w:val="0"/>
      <w:marTop w:val="0"/>
      <w:marBottom w:val="0"/>
      <w:divBdr>
        <w:top w:val="none" w:sz="0" w:space="0" w:color="auto"/>
        <w:left w:val="none" w:sz="0" w:space="0" w:color="auto"/>
        <w:bottom w:val="none" w:sz="0" w:space="0" w:color="auto"/>
        <w:right w:val="none" w:sz="0" w:space="0" w:color="auto"/>
      </w:divBdr>
      <w:divsChild>
        <w:div w:id="1091198542">
          <w:marLeft w:val="0"/>
          <w:marRight w:val="0"/>
          <w:marTop w:val="0"/>
          <w:marBottom w:val="0"/>
          <w:divBdr>
            <w:top w:val="none" w:sz="0" w:space="0" w:color="auto"/>
            <w:left w:val="none" w:sz="0" w:space="0" w:color="auto"/>
            <w:bottom w:val="none" w:sz="0" w:space="0" w:color="auto"/>
            <w:right w:val="none" w:sz="0" w:space="0" w:color="auto"/>
          </w:divBdr>
        </w:div>
      </w:divsChild>
    </w:div>
    <w:div w:id="147136449">
      <w:bodyDiv w:val="1"/>
      <w:marLeft w:val="0"/>
      <w:marRight w:val="0"/>
      <w:marTop w:val="0"/>
      <w:marBottom w:val="0"/>
      <w:divBdr>
        <w:top w:val="none" w:sz="0" w:space="0" w:color="auto"/>
        <w:left w:val="none" w:sz="0" w:space="0" w:color="auto"/>
        <w:bottom w:val="none" w:sz="0" w:space="0" w:color="auto"/>
        <w:right w:val="none" w:sz="0" w:space="0" w:color="auto"/>
      </w:divBdr>
    </w:div>
    <w:div w:id="198200837">
      <w:bodyDiv w:val="1"/>
      <w:marLeft w:val="0"/>
      <w:marRight w:val="0"/>
      <w:marTop w:val="0"/>
      <w:marBottom w:val="0"/>
      <w:divBdr>
        <w:top w:val="none" w:sz="0" w:space="0" w:color="auto"/>
        <w:left w:val="none" w:sz="0" w:space="0" w:color="auto"/>
        <w:bottom w:val="none" w:sz="0" w:space="0" w:color="auto"/>
        <w:right w:val="none" w:sz="0" w:space="0" w:color="auto"/>
      </w:divBdr>
    </w:div>
    <w:div w:id="224342292">
      <w:bodyDiv w:val="1"/>
      <w:marLeft w:val="0"/>
      <w:marRight w:val="0"/>
      <w:marTop w:val="0"/>
      <w:marBottom w:val="0"/>
      <w:divBdr>
        <w:top w:val="none" w:sz="0" w:space="0" w:color="auto"/>
        <w:left w:val="none" w:sz="0" w:space="0" w:color="auto"/>
        <w:bottom w:val="none" w:sz="0" w:space="0" w:color="auto"/>
        <w:right w:val="none" w:sz="0" w:space="0" w:color="auto"/>
      </w:divBdr>
      <w:divsChild>
        <w:div w:id="18818001">
          <w:marLeft w:val="0"/>
          <w:marRight w:val="0"/>
          <w:marTop w:val="0"/>
          <w:marBottom w:val="0"/>
          <w:divBdr>
            <w:top w:val="none" w:sz="0" w:space="0" w:color="auto"/>
            <w:left w:val="none" w:sz="0" w:space="0" w:color="auto"/>
            <w:bottom w:val="none" w:sz="0" w:space="0" w:color="auto"/>
            <w:right w:val="none" w:sz="0" w:space="0" w:color="auto"/>
          </w:divBdr>
        </w:div>
      </w:divsChild>
    </w:div>
    <w:div w:id="231083575">
      <w:bodyDiv w:val="1"/>
      <w:marLeft w:val="0"/>
      <w:marRight w:val="0"/>
      <w:marTop w:val="0"/>
      <w:marBottom w:val="0"/>
      <w:divBdr>
        <w:top w:val="none" w:sz="0" w:space="0" w:color="auto"/>
        <w:left w:val="none" w:sz="0" w:space="0" w:color="auto"/>
        <w:bottom w:val="none" w:sz="0" w:space="0" w:color="auto"/>
        <w:right w:val="none" w:sz="0" w:space="0" w:color="auto"/>
      </w:divBdr>
    </w:div>
    <w:div w:id="235748122">
      <w:bodyDiv w:val="1"/>
      <w:marLeft w:val="0"/>
      <w:marRight w:val="0"/>
      <w:marTop w:val="0"/>
      <w:marBottom w:val="0"/>
      <w:divBdr>
        <w:top w:val="none" w:sz="0" w:space="0" w:color="auto"/>
        <w:left w:val="none" w:sz="0" w:space="0" w:color="auto"/>
        <w:bottom w:val="none" w:sz="0" w:space="0" w:color="auto"/>
        <w:right w:val="none" w:sz="0" w:space="0" w:color="auto"/>
      </w:divBdr>
    </w:div>
    <w:div w:id="238250443">
      <w:bodyDiv w:val="1"/>
      <w:marLeft w:val="0"/>
      <w:marRight w:val="0"/>
      <w:marTop w:val="0"/>
      <w:marBottom w:val="0"/>
      <w:divBdr>
        <w:top w:val="none" w:sz="0" w:space="0" w:color="auto"/>
        <w:left w:val="none" w:sz="0" w:space="0" w:color="auto"/>
        <w:bottom w:val="none" w:sz="0" w:space="0" w:color="auto"/>
        <w:right w:val="none" w:sz="0" w:space="0" w:color="auto"/>
      </w:divBdr>
    </w:div>
    <w:div w:id="241717728">
      <w:bodyDiv w:val="1"/>
      <w:marLeft w:val="0"/>
      <w:marRight w:val="0"/>
      <w:marTop w:val="0"/>
      <w:marBottom w:val="0"/>
      <w:divBdr>
        <w:top w:val="none" w:sz="0" w:space="0" w:color="auto"/>
        <w:left w:val="none" w:sz="0" w:space="0" w:color="auto"/>
        <w:bottom w:val="none" w:sz="0" w:space="0" w:color="auto"/>
        <w:right w:val="none" w:sz="0" w:space="0" w:color="auto"/>
      </w:divBdr>
      <w:divsChild>
        <w:div w:id="1179276111">
          <w:marLeft w:val="0"/>
          <w:marRight w:val="0"/>
          <w:marTop w:val="0"/>
          <w:marBottom w:val="0"/>
          <w:divBdr>
            <w:top w:val="none" w:sz="0" w:space="0" w:color="auto"/>
            <w:left w:val="none" w:sz="0" w:space="0" w:color="auto"/>
            <w:bottom w:val="none" w:sz="0" w:space="0" w:color="auto"/>
            <w:right w:val="none" w:sz="0" w:space="0" w:color="auto"/>
          </w:divBdr>
        </w:div>
      </w:divsChild>
    </w:div>
    <w:div w:id="246185376">
      <w:bodyDiv w:val="1"/>
      <w:marLeft w:val="0"/>
      <w:marRight w:val="0"/>
      <w:marTop w:val="0"/>
      <w:marBottom w:val="0"/>
      <w:divBdr>
        <w:top w:val="none" w:sz="0" w:space="0" w:color="auto"/>
        <w:left w:val="none" w:sz="0" w:space="0" w:color="auto"/>
        <w:bottom w:val="none" w:sz="0" w:space="0" w:color="auto"/>
        <w:right w:val="none" w:sz="0" w:space="0" w:color="auto"/>
      </w:divBdr>
    </w:div>
    <w:div w:id="257951027">
      <w:bodyDiv w:val="1"/>
      <w:marLeft w:val="0"/>
      <w:marRight w:val="0"/>
      <w:marTop w:val="0"/>
      <w:marBottom w:val="0"/>
      <w:divBdr>
        <w:top w:val="none" w:sz="0" w:space="0" w:color="auto"/>
        <w:left w:val="none" w:sz="0" w:space="0" w:color="auto"/>
        <w:bottom w:val="none" w:sz="0" w:space="0" w:color="auto"/>
        <w:right w:val="none" w:sz="0" w:space="0" w:color="auto"/>
      </w:divBdr>
    </w:div>
    <w:div w:id="312293010">
      <w:bodyDiv w:val="1"/>
      <w:marLeft w:val="0"/>
      <w:marRight w:val="0"/>
      <w:marTop w:val="0"/>
      <w:marBottom w:val="0"/>
      <w:divBdr>
        <w:top w:val="none" w:sz="0" w:space="0" w:color="auto"/>
        <w:left w:val="none" w:sz="0" w:space="0" w:color="auto"/>
        <w:bottom w:val="none" w:sz="0" w:space="0" w:color="auto"/>
        <w:right w:val="none" w:sz="0" w:space="0" w:color="auto"/>
      </w:divBdr>
      <w:divsChild>
        <w:div w:id="898370881">
          <w:marLeft w:val="0"/>
          <w:marRight w:val="0"/>
          <w:marTop w:val="0"/>
          <w:marBottom w:val="0"/>
          <w:divBdr>
            <w:top w:val="none" w:sz="0" w:space="0" w:color="auto"/>
            <w:left w:val="none" w:sz="0" w:space="0" w:color="auto"/>
            <w:bottom w:val="none" w:sz="0" w:space="0" w:color="auto"/>
            <w:right w:val="none" w:sz="0" w:space="0" w:color="auto"/>
          </w:divBdr>
        </w:div>
      </w:divsChild>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335572782">
      <w:bodyDiv w:val="1"/>
      <w:marLeft w:val="0"/>
      <w:marRight w:val="0"/>
      <w:marTop w:val="0"/>
      <w:marBottom w:val="0"/>
      <w:divBdr>
        <w:top w:val="none" w:sz="0" w:space="0" w:color="auto"/>
        <w:left w:val="none" w:sz="0" w:space="0" w:color="auto"/>
        <w:bottom w:val="none" w:sz="0" w:space="0" w:color="auto"/>
        <w:right w:val="none" w:sz="0" w:space="0" w:color="auto"/>
      </w:divBdr>
    </w:div>
    <w:div w:id="347827848">
      <w:bodyDiv w:val="1"/>
      <w:marLeft w:val="0"/>
      <w:marRight w:val="0"/>
      <w:marTop w:val="0"/>
      <w:marBottom w:val="0"/>
      <w:divBdr>
        <w:top w:val="none" w:sz="0" w:space="0" w:color="auto"/>
        <w:left w:val="none" w:sz="0" w:space="0" w:color="auto"/>
        <w:bottom w:val="none" w:sz="0" w:space="0" w:color="auto"/>
        <w:right w:val="none" w:sz="0" w:space="0" w:color="auto"/>
      </w:divBdr>
      <w:divsChild>
        <w:div w:id="1657413231">
          <w:marLeft w:val="0"/>
          <w:marRight w:val="0"/>
          <w:marTop w:val="0"/>
          <w:marBottom w:val="0"/>
          <w:divBdr>
            <w:top w:val="none" w:sz="0" w:space="0" w:color="auto"/>
            <w:left w:val="none" w:sz="0" w:space="0" w:color="auto"/>
            <w:bottom w:val="none" w:sz="0" w:space="0" w:color="auto"/>
            <w:right w:val="none" w:sz="0" w:space="0" w:color="auto"/>
          </w:divBdr>
        </w:div>
      </w:divsChild>
    </w:div>
    <w:div w:id="366177369">
      <w:bodyDiv w:val="1"/>
      <w:marLeft w:val="0"/>
      <w:marRight w:val="0"/>
      <w:marTop w:val="0"/>
      <w:marBottom w:val="0"/>
      <w:divBdr>
        <w:top w:val="none" w:sz="0" w:space="0" w:color="auto"/>
        <w:left w:val="none" w:sz="0" w:space="0" w:color="auto"/>
        <w:bottom w:val="none" w:sz="0" w:space="0" w:color="auto"/>
        <w:right w:val="none" w:sz="0" w:space="0" w:color="auto"/>
      </w:divBdr>
    </w:div>
    <w:div w:id="396705525">
      <w:bodyDiv w:val="1"/>
      <w:marLeft w:val="0"/>
      <w:marRight w:val="0"/>
      <w:marTop w:val="0"/>
      <w:marBottom w:val="0"/>
      <w:divBdr>
        <w:top w:val="none" w:sz="0" w:space="0" w:color="auto"/>
        <w:left w:val="none" w:sz="0" w:space="0" w:color="auto"/>
        <w:bottom w:val="none" w:sz="0" w:space="0" w:color="auto"/>
        <w:right w:val="none" w:sz="0" w:space="0" w:color="auto"/>
      </w:divBdr>
    </w:div>
    <w:div w:id="415903481">
      <w:bodyDiv w:val="1"/>
      <w:marLeft w:val="0"/>
      <w:marRight w:val="0"/>
      <w:marTop w:val="0"/>
      <w:marBottom w:val="0"/>
      <w:divBdr>
        <w:top w:val="none" w:sz="0" w:space="0" w:color="auto"/>
        <w:left w:val="none" w:sz="0" w:space="0" w:color="auto"/>
        <w:bottom w:val="none" w:sz="0" w:space="0" w:color="auto"/>
        <w:right w:val="none" w:sz="0" w:space="0" w:color="auto"/>
      </w:divBdr>
      <w:divsChild>
        <w:div w:id="278335924">
          <w:marLeft w:val="0"/>
          <w:marRight w:val="0"/>
          <w:marTop w:val="0"/>
          <w:marBottom w:val="0"/>
          <w:divBdr>
            <w:top w:val="none" w:sz="0" w:space="0" w:color="auto"/>
            <w:left w:val="none" w:sz="0" w:space="0" w:color="auto"/>
            <w:bottom w:val="none" w:sz="0" w:space="0" w:color="auto"/>
            <w:right w:val="none" w:sz="0" w:space="0" w:color="auto"/>
          </w:divBdr>
        </w:div>
        <w:div w:id="746466001">
          <w:marLeft w:val="0"/>
          <w:marRight w:val="0"/>
          <w:marTop w:val="0"/>
          <w:marBottom w:val="0"/>
          <w:divBdr>
            <w:top w:val="none" w:sz="0" w:space="0" w:color="auto"/>
            <w:left w:val="none" w:sz="0" w:space="0" w:color="auto"/>
            <w:bottom w:val="none" w:sz="0" w:space="0" w:color="auto"/>
            <w:right w:val="none" w:sz="0" w:space="0" w:color="auto"/>
          </w:divBdr>
        </w:div>
        <w:div w:id="869534904">
          <w:marLeft w:val="0"/>
          <w:marRight w:val="0"/>
          <w:marTop w:val="0"/>
          <w:marBottom w:val="0"/>
          <w:divBdr>
            <w:top w:val="none" w:sz="0" w:space="0" w:color="auto"/>
            <w:left w:val="none" w:sz="0" w:space="0" w:color="auto"/>
            <w:bottom w:val="none" w:sz="0" w:space="0" w:color="auto"/>
            <w:right w:val="none" w:sz="0" w:space="0" w:color="auto"/>
          </w:divBdr>
        </w:div>
        <w:div w:id="1258905983">
          <w:marLeft w:val="0"/>
          <w:marRight w:val="0"/>
          <w:marTop w:val="0"/>
          <w:marBottom w:val="0"/>
          <w:divBdr>
            <w:top w:val="none" w:sz="0" w:space="0" w:color="auto"/>
            <w:left w:val="none" w:sz="0" w:space="0" w:color="auto"/>
            <w:bottom w:val="none" w:sz="0" w:space="0" w:color="auto"/>
            <w:right w:val="none" w:sz="0" w:space="0" w:color="auto"/>
          </w:divBdr>
        </w:div>
        <w:div w:id="1675649045">
          <w:marLeft w:val="0"/>
          <w:marRight w:val="0"/>
          <w:marTop w:val="0"/>
          <w:marBottom w:val="0"/>
          <w:divBdr>
            <w:top w:val="none" w:sz="0" w:space="0" w:color="auto"/>
            <w:left w:val="none" w:sz="0" w:space="0" w:color="auto"/>
            <w:bottom w:val="none" w:sz="0" w:space="0" w:color="auto"/>
            <w:right w:val="none" w:sz="0" w:space="0" w:color="auto"/>
          </w:divBdr>
        </w:div>
        <w:div w:id="1819615363">
          <w:marLeft w:val="0"/>
          <w:marRight w:val="0"/>
          <w:marTop w:val="0"/>
          <w:marBottom w:val="0"/>
          <w:divBdr>
            <w:top w:val="none" w:sz="0" w:space="0" w:color="auto"/>
            <w:left w:val="none" w:sz="0" w:space="0" w:color="auto"/>
            <w:bottom w:val="none" w:sz="0" w:space="0" w:color="auto"/>
            <w:right w:val="none" w:sz="0" w:space="0" w:color="auto"/>
          </w:divBdr>
        </w:div>
      </w:divsChild>
    </w:div>
    <w:div w:id="420566710">
      <w:bodyDiv w:val="1"/>
      <w:marLeft w:val="0"/>
      <w:marRight w:val="0"/>
      <w:marTop w:val="0"/>
      <w:marBottom w:val="0"/>
      <w:divBdr>
        <w:top w:val="none" w:sz="0" w:space="0" w:color="auto"/>
        <w:left w:val="none" w:sz="0" w:space="0" w:color="auto"/>
        <w:bottom w:val="none" w:sz="0" w:space="0" w:color="auto"/>
        <w:right w:val="none" w:sz="0" w:space="0" w:color="auto"/>
      </w:divBdr>
    </w:div>
    <w:div w:id="424493504">
      <w:bodyDiv w:val="1"/>
      <w:marLeft w:val="0"/>
      <w:marRight w:val="0"/>
      <w:marTop w:val="0"/>
      <w:marBottom w:val="0"/>
      <w:divBdr>
        <w:top w:val="none" w:sz="0" w:space="0" w:color="auto"/>
        <w:left w:val="none" w:sz="0" w:space="0" w:color="auto"/>
        <w:bottom w:val="none" w:sz="0" w:space="0" w:color="auto"/>
        <w:right w:val="none" w:sz="0" w:space="0" w:color="auto"/>
      </w:divBdr>
    </w:div>
    <w:div w:id="429468569">
      <w:bodyDiv w:val="1"/>
      <w:marLeft w:val="0"/>
      <w:marRight w:val="0"/>
      <w:marTop w:val="0"/>
      <w:marBottom w:val="0"/>
      <w:divBdr>
        <w:top w:val="none" w:sz="0" w:space="0" w:color="auto"/>
        <w:left w:val="none" w:sz="0" w:space="0" w:color="auto"/>
        <w:bottom w:val="none" w:sz="0" w:space="0" w:color="auto"/>
        <w:right w:val="none" w:sz="0" w:space="0" w:color="auto"/>
      </w:divBdr>
      <w:divsChild>
        <w:div w:id="982471309">
          <w:marLeft w:val="0"/>
          <w:marRight w:val="0"/>
          <w:marTop w:val="0"/>
          <w:marBottom w:val="0"/>
          <w:divBdr>
            <w:top w:val="none" w:sz="0" w:space="0" w:color="auto"/>
            <w:left w:val="none" w:sz="0" w:space="0" w:color="auto"/>
            <w:bottom w:val="none" w:sz="0" w:space="0" w:color="auto"/>
            <w:right w:val="none" w:sz="0" w:space="0" w:color="auto"/>
          </w:divBdr>
        </w:div>
      </w:divsChild>
    </w:div>
    <w:div w:id="525366250">
      <w:bodyDiv w:val="1"/>
      <w:marLeft w:val="0"/>
      <w:marRight w:val="0"/>
      <w:marTop w:val="0"/>
      <w:marBottom w:val="0"/>
      <w:divBdr>
        <w:top w:val="none" w:sz="0" w:space="0" w:color="auto"/>
        <w:left w:val="none" w:sz="0" w:space="0" w:color="auto"/>
        <w:bottom w:val="none" w:sz="0" w:space="0" w:color="auto"/>
        <w:right w:val="none" w:sz="0" w:space="0" w:color="auto"/>
      </w:divBdr>
    </w:div>
    <w:div w:id="549804732">
      <w:bodyDiv w:val="1"/>
      <w:marLeft w:val="0"/>
      <w:marRight w:val="0"/>
      <w:marTop w:val="0"/>
      <w:marBottom w:val="0"/>
      <w:divBdr>
        <w:top w:val="none" w:sz="0" w:space="0" w:color="auto"/>
        <w:left w:val="none" w:sz="0" w:space="0" w:color="auto"/>
        <w:bottom w:val="none" w:sz="0" w:space="0" w:color="auto"/>
        <w:right w:val="none" w:sz="0" w:space="0" w:color="auto"/>
      </w:divBdr>
      <w:divsChild>
        <w:div w:id="1827745025">
          <w:marLeft w:val="0"/>
          <w:marRight w:val="0"/>
          <w:marTop w:val="0"/>
          <w:marBottom w:val="0"/>
          <w:divBdr>
            <w:top w:val="none" w:sz="0" w:space="0" w:color="auto"/>
            <w:left w:val="none" w:sz="0" w:space="0" w:color="auto"/>
            <w:bottom w:val="none" w:sz="0" w:space="0" w:color="auto"/>
            <w:right w:val="none" w:sz="0" w:space="0" w:color="auto"/>
          </w:divBdr>
        </w:div>
      </w:divsChild>
    </w:div>
    <w:div w:id="552083266">
      <w:bodyDiv w:val="1"/>
      <w:marLeft w:val="0"/>
      <w:marRight w:val="0"/>
      <w:marTop w:val="0"/>
      <w:marBottom w:val="0"/>
      <w:divBdr>
        <w:top w:val="none" w:sz="0" w:space="0" w:color="auto"/>
        <w:left w:val="none" w:sz="0" w:space="0" w:color="auto"/>
        <w:bottom w:val="none" w:sz="0" w:space="0" w:color="auto"/>
        <w:right w:val="none" w:sz="0" w:space="0" w:color="auto"/>
      </w:divBdr>
    </w:div>
    <w:div w:id="566498414">
      <w:bodyDiv w:val="1"/>
      <w:marLeft w:val="0"/>
      <w:marRight w:val="0"/>
      <w:marTop w:val="0"/>
      <w:marBottom w:val="0"/>
      <w:divBdr>
        <w:top w:val="none" w:sz="0" w:space="0" w:color="auto"/>
        <w:left w:val="none" w:sz="0" w:space="0" w:color="auto"/>
        <w:bottom w:val="none" w:sz="0" w:space="0" w:color="auto"/>
        <w:right w:val="none" w:sz="0" w:space="0" w:color="auto"/>
      </w:divBdr>
    </w:div>
    <w:div w:id="585119041">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634065580">
      <w:bodyDiv w:val="1"/>
      <w:marLeft w:val="0"/>
      <w:marRight w:val="0"/>
      <w:marTop w:val="0"/>
      <w:marBottom w:val="0"/>
      <w:divBdr>
        <w:top w:val="none" w:sz="0" w:space="0" w:color="auto"/>
        <w:left w:val="none" w:sz="0" w:space="0" w:color="auto"/>
        <w:bottom w:val="none" w:sz="0" w:space="0" w:color="auto"/>
        <w:right w:val="none" w:sz="0" w:space="0" w:color="auto"/>
      </w:divBdr>
    </w:div>
    <w:div w:id="639968248">
      <w:bodyDiv w:val="1"/>
      <w:marLeft w:val="0"/>
      <w:marRight w:val="0"/>
      <w:marTop w:val="0"/>
      <w:marBottom w:val="0"/>
      <w:divBdr>
        <w:top w:val="none" w:sz="0" w:space="0" w:color="auto"/>
        <w:left w:val="none" w:sz="0" w:space="0" w:color="auto"/>
        <w:bottom w:val="none" w:sz="0" w:space="0" w:color="auto"/>
        <w:right w:val="none" w:sz="0" w:space="0" w:color="auto"/>
      </w:divBdr>
    </w:div>
    <w:div w:id="655719659">
      <w:bodyDiv w:val="1"/>
      <w:marLeft w:val="0"/>
      <w:marRight w:val="0"/>
      <w:marTop w:val="0"/>
      <w:marBottom w:val="0"/>
      <w:divBdr>
        <w:top w:val="none" w:sz="0" w:space="0" w:color="auto"/>
        <w:left w:val="none" w:sz="0" w:space="0" w:color="auto"/>
        <w:bottom w:val="none" w:sz="0" w:space="0" w:color="auto"/>
        <w:right w:val="none" w:sz="0" w:space="0" w:color="auto"/>
      </w:divBdr>
    </w:div>
    <w:div w:id="658004893">
      <w:bodyDiv w:val="1"/>
      <w:marLeft w:val="0"/>
      <w:marRight w:val="0"/>
      <w:marTop w:val="0"/>
      <w:marBottom w:val="0"/>
      <w:divBdr>
        <w:top w:val="none" w:sz="0" w:space="0" w:color="auto"/>
        <w:left w:val="none" w:sz="0" w:space="0" w:color="auto"/>
        <w:bottom w:val="none" w:sz="0" w:space="0" w:color="auto"/>
        <w:right w:val="none" w:sz="0" w:space="0" w:color="auto"/>
      </w:divBdr>
      <w:divsChild>
        <w:div w:id="23530919">
          <w:blockQuote w:val="1"/>
          <w:marLeft w:val="720"/>
          <w:marRight w:val="0"/>
          <w:marTop w:val="0"/>
          <w:marBottom w:val="48"/>
          <w:divBdr>
            <w:top w:val="none" w:sz="0" w:space="0" w:color="auto"/>
            <w:left w:val="none" w:sz="0" w:space="0" w:color="auto"/>
            <w:bottom w:val="none" w:sz="0" w:space="0" w:color="auto"/>
            <w:right w:val="none" w:sz="0" w:space="0" w:color="auto"/>
          </w:divBdr>
        </w:div>
        <w:div w:id="1161237573">
          <w:blockQuote w:val="1"/>
          <w:marLeft w:val="720"/>
          <w:marRight w:val="0"/>
          <w:marTop w:val="0"/>
          <w:marBottom w:val="48"/>
          <w:divBdr>
            <w:top w:val="none" w:sz="0" w:space="0" w:color="auto"/>
            <w:left w:val="none" w:sz="0" w:space="0" w:color="auto"/>
            <w:bottom w:val="none" w:sz="0" w:space="0" w:color="auto"/>
            <w:right w:val="none" w:sz="0" w:space="0" w:color="auto"/>
          </w:divBdr>
        </w:div>
      </w:divsChild>
    </w:div>
    <w:div w:id="694312572">
      <w:bodyDiv w:val="1"/>
      <w:marLeft w:val="0"/>
      <w:marRight w:val="0"/>
      <w:marTop w:val="0"/>
      <w:marBottom w:val="0"/>
      <w:divBdr>
        <w:top w:val="none" w:sz="0" w:space="0" w:color="auto"/>
        <w:left w:val="none" w:sz="0" w:space="0" w:color="auto"/>
        <w:bottom w:val="none" w:sz="0" w:space="0" w:color="auto"/>
        <w:right w:val="none" w:sz="0" w:space="0" w:color="auto"/>
      </w:divBdr>
      <w:divsChild>
        <w:div w:id="1546060985">
          <w:marLeft w:val="0"/>
          <w:marRight w:val="0"/>
          <w:marTop w:val="0"/>
          <w:marBottom w:val="0"/>
          <w:divBdr>
            <w:top w:val="none" w:sz="0" w:space="0" w:color="auto"/>
            <w:left w:val="none" w:sz="0" w:space="0" w:color="auto"/>
            <w:bottom w:val="none" w:sz="0" w:space="0" w:color="auto"/>
            <w:right w:val="none" w:sz="0" w:space="0" w:color="auto"/>
          </w:divBdr>
        </w:div>
      </w:divsChild>
    </w:div>
    <w:div w:id="695347986">
      <w:bodyDiv w:val="1"/>
      <w:marLeft w:val="0"/>
      <w:marRight w:val="0"/>
      <w:marTop w:val="0"/>
      <w:marBottom w:val="0"/>
      <w:divBdr>
        <w:top w:val="none" w:sz="0" w:space="0" w:color="auto"/>
        <w:left w:val="none" w:sz="0" w:space="0" w:color="auto"/>
        <w:bottom w:val="none" w:sz="0" w:space="0" w:color="auto"/>
        <w:right w:val="none" w:sz="0" w:space="0" w:color="auto"/>
      </w:divBdr>
    </w:div>
    <w:div w:id="699743979">
      <w:bodyDiv w:val="1"/>
      <w:marLeft w:val="0"/>
      <w:marRight w:val="0"/>
      <w:marTop w:val="0"/>
      <w:marBottom w:val="0"/>
      <w:divBdr>
        <w:top w:val="none" w:sz="0" w:space="0" w:color="auto"/>
        <w:left w:val="none" w:sz="0" w:space="0" w:color="auto"/>
        <w:bottom w:val="none" w:sz="0" w:space="0" w:color="auto"/>
        <w:right w:val="none" w:sz="0" w:space="0" w:color="auto"/>
      </w:divBdr>
    </w:div>
    <w:div w:id="722757486">
      <w:bodyDiv w:val="1"/>
      <w:marLeft w:val="0"/>
      <w:marRight w:val="0"/>
      <w:marTop w:val="0"/>
      <w:marBottom w:val="0"/>
      <w:divBdr>
        <w:top w:val="none" w:sz="0" w:space="0" w:color="auto"/>
        <w:left w:val="none" w:sz="0" w:space="0" w:color="auto"/>
        <w:bottom w:val="none" w:sz="0" w:space="0" w:color="auto"/>
        <w:right w:val="none" w:sz="0" w:space="0" w:color="auto"/>
      </w:divBdr>
    </w:div>
    <w:div w:id="723066727">
      <w:bodyDiv w:val="1"/>
      <w:marLeft w:val="0"/>
      <w:marRight w:val="0"/>
      <w:marTop w:val="0"/>
      <w:marBottom w:val="0"/>
      <w:divBdr>
        <w:top w:val="none" w:sz="0" w:space="0" w:color="auto"/>
        <w:left w:val="none" w:sz="0" w:space="0" w:color="auto"/>
        <w:bottom w:val="none" w:sz="0" w:space="0" w:color="auto"/>
        <w:right w:val="none" w:sz="0" w:space="0" w:color="auto"/>
      </w:divBdr>
    </w:div>
    <w:div w:id="735590624">
      <w:bodyDiv w:val="1"/>
      <w:marLeft w:val="0"/>
      <w:marRight w:val="0"/>
      <w:marTop w:val="0"/>
      <w:marBottom w:val="0"/>
      <w:divBdr>
        <w:top w:val="none" w:sz="0" w:space="0" w:color="auto"/>
        <w:left w:val="none" w:sz="0" w:space="0" w:color="auto"/>
        <w:bottom w:val="none" w:sz="0" w:space="0" w:color="auto"/>
        <w:right w:val="none" w:sz="0" w:space="0" w:color="auto"/>
      </w:divBdr>
    </w:div>
    <w:div w:id="767310610">
      <w:bodyDiv w:val="1"/>
      <w:marLeft w:val="0"/>
      <w:marRight w:val="0"/>
      <w:marTop w:val="0"/>
      <w:marBottom w:val="0"/>
      <w:divBdr>
        <w:top w:val="none" w:sz="0" w:space="0" w:color="auto"/>
        <w:left w:val="none" w:sz="0" w:space="0" w:color="auto"/>
        <w:bottom w:val="none" w:sz="0" w:space="0" w:color="auto"/>
        <w:right w:val="none" w:sz="0" w:space="0" w:color="auto"/>
      </w:divBdr>
    </w:div>
    <w:div w:id="778184858">
      <w:bodyDiv w:val="1"/>
      <w:marLeft w:val="0"/>
      <w:marRight w:val="0"/>
      <w:marTop w:val="0"/>
      <w:marBottom w:val="0"/>
      <w:divBdr>
        <w:top w:val="none" w:sz="0" w:space="0" w:color="auto"/>
        <w:left w:val="none" w:sz="0" w:space="0" w:color="auto"/>
        <w:bottom w:val="none" w:sz="0" w:space="0" w:color="auto"/>
        <w:right w:val="none" w:sz="0" w:space="0" w:color="auto"/>
      </w:divBdr>
    </w:div>
    <w:div w:id="784620463">
      <w:bodyDiv w:val="1"/>
      <w:marLeft w:val="0"/>
      <w:marRight w:val="0"/>
      <w:marTop w:val="0"/>
      <w:marBottom w:val="0"/>
      <w:divBdr>
        <w:top w:val="none" w:sz="0" w:space="0" w:color="auto"/>
        <w:left w:val="none" w:sz="0" w:space="0" w:color="auto"/>
        <w:bottom w:val="none" w:sz="0" w:space="0" w:color="auto"/>
        <w:right w:val="none" w:sz="0" w:space="0" w:color="auto"/>
      </w:divBdr>
      <w:divsChild>
        <w:div w:id="237793134">
          <w:marLeft w:val="0"/>
          <w:marRight w:val="0"/>
          <w:marTop w:val="0"/>
          <w:marBottom w:val="0"/>
          <w:divBdr>
            <w:top w:val="none" w:sz="0" w:space="0" w:color="auto"/>
            <w:left w:val="none" w:sz="0" w:space="0" w:color="auto"/>
            <w:bottom w:val="none" w:sz="0" w:space="0" w:color="auto"/>
            <w:right w:val="none" w:sz="0" w:space="0" w:color="auto"/>
          </w:divBdr>
        </w:div>
        <w:div w:id="369382622">
          <w:marLeft w:val="0"/>
          <w:marRight w:val="0"/>
          <w:marTop w:val="0"/>
          <w:marBottom w:val="0"/>
          <w:divBdr>
            <w:top w:val="none" w:sz="0" w:space="0" w:color="auto"/>
            <w:left w:val="none" w:sz="0" w:space="0" w:color="auto"/>
            <w:bottom w:val="none" w:sz="0" w:space="0" w:color="auto"/>
            <w:right w:val="none" w:sz="0" w:space="0" w:color="auto"/>
          </w:divBdr>
        </w:div>
        <w:div w:id="500051577">
          <w:marLeft w:val="0"/>
          <w:marRight w:val="0"/>
          <w:marTop w:val="0"/>
          <w:marBottom w:val="0"/>
          <w:divBdr>
            <w:top w:val="none" w:sz="0" w:space="0" w:color="auto"/>
            <w:left w:val="none" w:sz="0" w:space="0" w:color="auto"/>
            <w:bottom w:val="none" w:sz="0" w:space="0" w:color="auto"/>
            <w:right w:val="none" w:sz="0" w:space="0" w:color="auto"/>
          </w:divBdr>
        </w:div>
        <w:div w:id="548106110">
          <w:marLeft w:val="0"/>
          <w:marRight w:val="0"/>
          <w:marTop w:val="0"/>
          <w:marBottom w:val="0"/>
          <w:divBdr>
            <w:top w:val="none" w:sz="0" w:space="0" w:color="auto"/>
            <w:left w:val="none" w:sz="0" w:space="0" w:color="auto"/>
            <w:bottom w:val="none" w:sz="0" w:space="0" w:color="auto"/>
            <w:right w:val="none" w:sz="0" w:space="0" w:color="auto"/>
          </w:divBdr>
        </w:div>
        <w:div w:id="553472618">
          <w:marLeft w:val="0"/>
          <w:marRight w:val="0"/>
          <w:marTop w:val="0"/>
          <w:marBottom w:val="0"/>
          <w:divBdr>
            <w:top w:val="none" w:sz="0" w:space="0" w:color="auto"/>
            <w:left w:val="none" w:sz="0" w:space="0" w:color="auto"/>
            <w:bottom w:val="none" w:sz="0" w:space="0" w:color="auto"/>
            <w:right w:val="none" w:sz="0" w:space="0" w:color="auto"/>
          </w:divBdr>
        </w:div>
        <w:div w:id="621812195">
          <w:marLeft w:val="0"/>
          <w:marRight w:val="0"/>
          <w:marTop w:val="0"/>
          <w:marBottom w:val="0"/>
          <w:divBdr>
            <w:top w:val="none" w:sz="0" w:space="0" w:color="auto"/>
            <w:left w:val="none" w:sz="0" w:space="0" w:color="auto"/>
            <w:bottom w:val="none" w:sz="0" w:space="0" w:color="auto"/>
            <w:right w:val="none" w:sz="0" w:space="0" w:color="auto"/>
          </w:divBdr>
        </w:div>
        <w:div w:id="827331070">
          <w:marLeft w:val="0"/>
          <w:marRight w:val="0"/>
          <w:marTop w:val="0"/>
          <w:marBottom w:val="0"/>
          <w:divBdr>
            <w:top w:val="none" w:sz="0" w:space="0" w:color="auto"/>
            <w:left w:val="none" w:sz="0" w:space="0" w:color="auto"/>
            <w:bottom w:val="none" w:sz="0" w:space="0" w:color="auto"/>
            <w:right w:val="none" w:sz="0" w:space="0" w:color="auto"/>
          </w:divBdr>
        </w:div>
        <w:div w:id="903755544">
          <w:marLeft w:val="0"/>
          <w:marRight w:val="0"/>
          <w:marTop w:val="0"/>
          <w:marBottom w:val="0"/>
          <w:divBdr>
            <w:top w:val="none" w:sz="0" w:space="0" w:color="auto"/>
            <w:left w:val="none" w:sz="0" w:space="0" w:color="auto"/>
            <w:bottom w:val="none" w:sz="0" w:space="0" w:color="auto"/>
            <w:right w:val="none" w:sz="0" w:space="0" w:color="auto"/>
          </w:divBdr>
        </w:div>
        <w:div w:id="984354039">
          <w:marLeft w:val="0"/>
          <w:marRight w:val="0"/>
          <w:marTop w:val="0"/>
          <w:marBottom w:val="0"/>
          <w:divBdr>
            <w:top w:val="none" w:sz="0" w:space="0" w:color="auto"/>
            <w:left w:val="none" w:sz="0" w:space="0" w:color="auto"/>
            <w:bottom w:val="none" w:sz="0" w:space="0" w:color="auto"/>
            <w:right w:val="none" w:sz="0" w:space="0" w:color="auto"/>
          </w:divBdr>
        </w:div>
        <w:div w:id="1147235922">
          <w:marLeft w:val="0"/>
          <w:marRight w:val="0"/>
          <w:marTop w:val="0"/>
          <w:marBottom w:val="0"/>
          <w:divBdr>
            <w:top w:val="none" w:sz="0" w:space="0" w:color="auto"/>
            <w:left w:val="none" w:sz="0" w:space="0" w:color="auto"/>
            <w:bottom w:val="none" w:sz="0" w:space="0" w:color="auto"/>
            <w:right w:val="none" w:sz="0" w:space="0" w:color="auto"/>
          </w:divBdr>
        </w:div>
        <w:div w:id="1230920361">
          <w:marLeft w:val="0"/>
          <w:marRight w:val="0"/>
          <w:marTop w:val="0"/>
          <w:marBottom w:val="0"/>
          <w:divBdr>
            <w:top w:val="none" w:sz="0" w:space="0" w:color="auto"/>
            <w:left w:val="none" w:sz="0" w:space="0" w:color="auto"/>
            <w:bottom w:val="none" w:sz="0" w:space="0" w:color="auto"/>
            <w:right w:val="none" w:sz="0" w:space="0" w:color="auto"/>
          </w:divBdr>
        </w:div>
        <w:div w:id="1304195754">
          <w:marLeft w:val="0"/>
          <w:marRight w:val="0"/>
          <w:marTop w:val="0"/>
          <w:marBottom w:val="0"/>
          <w:divBdr>
            <w:top w:val="none" w:sz="0" w:space="0" w:color="auto"/>
            <w:left w:val="none" w:sz="0" w:space="0" w:color="auto"/>
            <w:bottom w:val="none" w:sz="0" w:space="0" w:color="auto"/>
            <w:right w:val="none" w:sz="0" w:space="0" w:color="auto"/>
          </w:divBdr>
        </w:div>
        <w:div w:id="1340891829">
          <w:marLeft w:val="0"/>
          <w:marRight w:val="0"/>
          <w:marTop w:val="0"/>
          <w:marBottom w:val="0"/>
          <w:divBdr>
            <w:top w:val="none" w:sz="0" w:space="0" w:color="auto"/>
            <w:left w:val="none" w:sz="0" w:space="0" w:color="auto"/>
            <w:bottom w:val="none" w:sz="0" w:space="0" w:color="auto"/>
            <w:right w:val="none" w:sz="0" w:space="0" w:color="auto"/>
          </w:divBdr>
        </w:div>
        <w:div w:id="1501693665">
          <w:marLeft w:val="0"/>
          <w:marRight w:val="0"/>
          <w:marTop w:val="0"/>
          <w:marBottom w:val="0"/>
          <w:divBdr>
            <w:top w:val="none" w:sz="0" w:space="0" w:color="auto"/>
            <w:left w:val="none" w:sz="0" w:space="0" w:color="auto"/>
            <w:bottom w:val="none" w:sz="0" w:space="0" w:color="auto"/>
            <w:right w:val="none" w:sz="0" w:space="0" w:color="auto"/>
          </w:divBdr>
        </w:div>
        <w:div w:id="1609506183">
          <w:marLeft w:val="0"/>
          <w:marRight w:val="0"/>
          <w:marTop w:val="0"/>
          <w:marBottom w:val="0"/>
          <w:divBdr>
            <w:top w:val="none" w:sz="0" w:space="0" w:color="auto"/>
            <w:left w:val="none" w:sz="0" w:space="0" w:color="auto"/>
            <w:bottom w:val="none" w:sz="0" w:space="0" w:color="auto"/>
            <w:right w:val="none" w:sz="0" w:space="0" w:color="auto"/>
          </w:divBdr>
        </w:div>
        <w:div w:id="1614481207">
          <w:marLeft w:val="0"/>
          <w:marRight w:val="0"/>
          <w:marTop w:val="0"/>
          <w:marBottom w:val="0"/>
          <w:divBdr>
            <w:top w:val="none" w:sz="0" w:space="0" w:color="auto"/>
            <w:left w:val="none" w:sz="0" w:space="0" w:color="auto"/>
            <w:bottom w:val="none" w:sz="0" w:space="0" w:color="auto"/>
            <w:right w:val="none" w:sz="0" w:space="0" w:color="auto"/>
          </w:divBdr>
        </w:div>
        <w:div w:id="1640455960">
          <w:marLeft w:val="0"/>
          <w:marRight w:val="0"/>
          <w:marTop w:val="0"/>
          <w:marBottom w:val="0"/>
          <w:divBdr>
            <w:top w:val="none" w:sz="0" w:space="0" w:color="auto"/>
            <w:left w:val="none" w:sz="0" w:space="0" w:color="auto"/>
            <w:bottom w:val="none" w:sz="0" w:space="0" w:color="auto"/>
            <w:right w:val="none" w:sz="0" w:space="0" w:color="auto"/>
          </w:divBdr>
        </w:div>
        <w:div w:id="1894150166">
          <w:marLeft w:val="0"/>
          <w:marRight w:val="0"/>
          <w:marTop w:val="0"/>
          <w:marBottom w:val="0"/>
          <w:divBdr>
            <w:top w:val="none" w:sz="0" w:space="0" w:color="auto"/>
            <w:left w:val="none" w:sz="0" w:space="0" w:color="auto"/>
            <w:bottom w:val="none" w:sz="0" w:space="0" w:color="auto"/>
            <w:right w:val="none" w:sz="0" w:space="0" w:color="auto"/>
          </w:divBdr>
        </w:div>
        <w:div w:id="1969122668">
          <w:marLeft w:val="0"/>
          <w:marRight w:val="0"/>
          <w:marTop w:val="0"/>
          <w:marBottom w:val="0"/>
          <w:divBdr>
            <w:top w:val="none" w:sz="0" w:space="0" w:color="auto"/>
            <w:left w:val="none" w:sz="0" w:space="0" w:color="auto"/>
            <w:bottom w:val="none" w:sz="0" w:space="0" w:color="auto"/>
            <w:right w:val="none" w:sz="0" w:space="0" w:color="auto"/>
          </w:divBdr>
        </w:div>
        <w:div w:id="1978871250">
          <w:marLeft w:val="0"/>
          <w:marRight w:val="0"/>
          <w:marTop w:val="0"/>
          <w:marBottom w:val="0"/>
          <w:divBdr>
            <w:top w:val="none" w:sz="0" w:space="0" w:color="auto"/>
            <w:left w:val="none" w:sz="0" w:space="0" w:color="auto"/>
            <w:bottom w:val="none" w:sz="0" w:space="0" w:color="auto"/>
            <w:right w:val="none" w:sz="0" w:space="0" w:color="auto"/>
          </w:divBdr>
        </w:div>
        <w:div w:id="1988362554">
          <w:marLeft w:val="0"/>
          <w:marRight w:val="0"/>
          <w:marTop w:val="0"/>
          <w:marBottom w:val="0"/>
          <w:divBdr>
            <w:top w:val="none" w:sz="0" w:space="0" w:color="auto"/>
            <w:left w:val="none" w:sz="0" w:space="0" w:color="auto"/>
            <w:bottom w:val="none" w:sz="0" w:space="0" w:color="auto"/>
            <w:right w:val="none" w:sz="0" w:space="0" w:color="auto"/>
          </w:divBdr>
        </w:div>
        <w:div w:id="1996908755">
          <w:marLeft w:val="0"/>
          <w:marRight w:val="0"/>
          <w:marTop w:val="0"/>
          <w:marBottom w:val="0"/>
          <w:divBdr>
            <w:top w:val="none" w:sz="0" w:space="0" w:color="auto"/>
            <w:left w:val="none" w:sz="0" w:space="0" w:color="auto"/>
            <w:bottom w:val="none" w:sz="0" w:space="0" w:color="auto"/>
            <w:right w:val="none" w:sz="0" w:space="0" w:color="auto"/>
          </w:divBdr>
        </w:div>
        <w:div w:id="2012947510">
          <w:marLeft w:val="0"/>
          <w:marRight w:val="0"/>
          <w:marTop w:val="0"/>
          <w:marBottom w:val="0"/>
          <w:divBdr>
            <w:top w:val="none" w:sz="0" w:space="0" w:color="auto"/>
            <w:left w:val="none" w:sz="0" w:space="0" w:color="auto"/>
            <w:bottom w:val="none" w:sz="0" w:space="0" w:color="auto"/>
            <w:right w:val="none" w:sz="0" w:space="0" w:color="auto"/>
          </w:divBdr>
        </w:div>
      </w:divsChild>
    </w:div>
    <w:div w:id="790243983">
      <w:bodyDiv w:val="1"/>
      <w:marLeft w:val="0"/>
      <w:marRight w:val="0"/>
      <w:marTop w:val="0"/>
      <w:marBottom w:val="0"/>
      <w:divBdr>
        <w:top w:val="none" w:sz="0" w:space="0" w:color="auto"/>
        <w:left w:val="none" w:sz="0" w:space="0" w:color="auto"/>
        <w:bottom w:val="none" w:sz="0" w:space="0" w:color="auto"/>
        <w:right w:val="none" w:sz="0" w:space="0" w:color="auto"/>
      </w:divBdr>
      <w:divsChild>
        <w:div w:id="11733203">
          <w:marLeft w:val="0"/>
          <w:marRight w:val="0"/>
          <w:marTop w:val="0"/>
          <w:marBottom w:val="0"/>
          <w:divBdr>
            <w:top w:val="none" w:sz="0" w:space="0" w:color="auto"/>
            <w:left w:val="none" w:sz="0" w:space="0" w:color="auto"/>
            <w:bottom w:val="none" w:sz="0" w:space="0" w:color="auto"/>
            <w:right w:val="none" w:sz="0" w:space="0" w:color="auto"/>
          </w:divBdr>
          <w:divsChild>
            <w:div w:id="1594902002">
              <w:marLeft w:val="0"/>
              <w:marRight w:val="0"/>
              <w:marTop w:val="0"/>
              <w:marBottom w:val="0"/>
              <w:divBdr>
                <w:top w:val="none" w:sz="0" w:space="0" w:color="auto"/>
                <w:left w:val="none" w:sz="0" w:space="0" w:color="auto"/>
                <w:bottom w:val="none" w:sz="0" w:space="0" w:color="auto"/>
                <w:right w:val="none" w:sz="0" w:space="0" w:color="auto"/>
              </w:divBdr>
            </w:div>
          </w:divsChild>
        </w:div>
        <w:div w:id="481195359">
          <w:marLeft w:val="0"/>
          <w:marRight w:val="0"/>
          <w:marTop w:val="0"/>
          <w:marBottom w:val="0"/>
          <w:divBdr>
            <w:top w:val="none" w:sz="0" w:space="0" w:color="auto"/>
            <w:left w:val="none" w:sz="0" w:space="0" w:color="auto"/>
            <w:bottom w:val="none" w:sz="0" w:space="0" w:color="auto"/>
            <w:right w:val="none" w:sz="0" w:space="0" w:color="auto"/>
          </w:divBdr>
          <w:divsChild>
            <w:div w:id="160396961">
              <w:marLeft w:val="0"/>
              <w:marRight w:val="0"/>
              <w:marTop w:val="0"/>
              <w:marBottom w:val="0"/>
              <w:divBdr>
                <w:top w:val="none" w:sz="0" w:space="0" w:color="auto"/>
                <w:left w:val="none" w:sz="0" w:space="0" w:color="auto"/>
                <w:bottom w:val="none" w:sz="0" w:space="0" w:color="auto"/>
                <w:right w:val="none" w:sz="0" w:space="0" w:color="auto"/>
              </w:divBdr>
            </w:div>
          </w:divsChild>
        </w:div>
        <w:div w:id="923563838">
          <w:marLeft w:val="0"/>
          <w:marRight w:val="0"/>
          <w:marTop w:val="0"/>
          <w:marBottom w:val="0"/>
          <w:divBdr>
            <w:top w:val="none" w:sz="0" w:space="0" w:color="auto"/>
            <w:left w:val="none" w:sz="0" w:space="0" w:color="auto"/>
            <w:bottom w:val="none" w:sz="0" w:space="0" w:color="auto"/>
            <w:right w:val="none" w:sz="0" w:space="0" w:color="auto"/>
          </w:divBdr>
          <w:divsChild>
            <w:div w:id="1477259532">
              <w:marLeft w:val="0"/>
              <w:marRight w:val="0"/>
              <w:marTop w:val="0"/>
              <w:marBottom w:val="0"/>
              <w:divBdr>
                <w:top w:val="none" w:sz="0" w:space="0" w:color="auto"/>
                <w:left w:val="none" w:sz="0" w:space="0" w:color="auto"/>
                <w:bottom w:val="none" w:sz="0" w:space="0" w:color="auto"/>
                <w:right w:val="none" w:sz="0" w:space="0" w:color="auto"/>
              </w:divBdr>
            </w:div>
          </w:divsChild>
        </w:div>
        <w:div w:id="1902860109">
          <w:marLeft w:val="0"/>
          <w:marRight w:val="0"/>
          <w:marTop w:val="0"/>
          <w:marBottom w:val="0"/>
          <w:divBdr>
            <w:top w:val="none" w:sz="0" w:space="0" w:color="auto"/>
            <w:left w:val="none" w:sz="0" w:space="0" w:color="auto"/>
            <w:bottom w:val="none" w:sz="0" w:space="0" w:color="auto"/>
            <w:right w:val="none" w:sz="0" w:space="0" w:color="auto"/>
          </w:divBdr>
          <w:divsChild>
            <w:div w:id="173069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057080">
      <w:bodyDiv w:val="1"/>
      <w:marLeft w:val="0"/>
      <w:marRight w:val="0"/>
      <w:marTop w:val="0"/>
      <w:marBottom w:val="0"/>
      <w:divBdr>
        <w:top w:val="none" w:sz="0" w:space="0" w:color="auto"/>
        <w:left w:val="none" w:sz="0" w:space="0" w:color="auto"/>
        <w:bottom w:val="none" w:sz="0" w:space="0" w:color="auto"/>
        <w:right w:val="none" w:sz="0" w:space="0" w:color="auto"/>
      </w:divBdr>
    </w:div>
    <w:div w:id="809396627">
      <w:bodyDiv w:val="1"/>
      <w:marLeft w:val="0"/>
      <w:marRight w:val="0"/>
      <w:marTop w:val="0"/>
      <w:marBottom w:val="0"/>
      <w:divBdr>
        <w:top w:val="none" w:sz="0" w:space="0" w:color="auto"/>
        <w:left w:val="none" w:sz="0" w:space="0" w:color="auto"/>
        <w:bottom w:val="none" w:sz="0" w:space="0" w:color="auto"/>
        <w:right w:val="none" w:sz="0" w:space="0" w:color="auto"/>
      </w:divBdr>
      <w:divsChild>
        <w:div w:id="271133176">
          <w:marLeft w:val="0"/>
          <w:marRight w:val="0"/>
          <w:marTop w:val="0"/>
          <w:marBottom w:val="0"/>
          <w:divBdr>
            <w:top w:val="none" w:sz="0" w:space="0" w:color="auto"/>
            <w:left w:val="none" w:sz="0" w:space="0" w:color="auto"/>
            <w:bottom w:val="none" w:sz="0" w:space="0" w:color="auto"/>
            <w:right w:val="none" w:sz="0" w:space="0" w:color="auto"/>
          </w:divBdr>
        </w:div>
        <w:div w:id="851533074">
          <w:marLeft w:val="0"/>
          <w:marRight w:val="0"/>
          <w:marTop w:val="0"/>
          <w:marBottom w:val="0"/>
          <w:divBdr>
            <w:top w:val="none" w:sz="0" w:space="0" w:color="auto"/>
            <w:left w:val="none" w:sz="0" w:space="0" w:color="auto"/>
            <w:bottom w:val="none" w:sz="0" w:space="0" w:color="auto"/>
            <w:right w:val="none" w:sz="0" w:space="0" w:color="auto"/>
          </w:divBdr>
        </w:div>
      </w:divsChild>
    </w:div>
    <w:div w:id="811143068">
      <w:bodyDiv w:val="1"/>
      <w:marLeft w:val="0"/>
      <w:marRight w:val="0"/>
      <w:marTop w:val="0"/>
      <w:marBottom w:val="0"/>
      <w:divBdr>
        <w:top w:val="none" w:sz="0" w:space="0" w:color="auto"/>
        <w:left w:val="none" w:sz="0" w:space="0" w:color="auto"/>
        <w:bottom w:val="none" w:sz="0" w:space="0" w:color="auto"/>
        <w:right w:val="none" w:sz="0" w:space="0" w:color="auto"/>
      </w:divBdr>
    </w:div>
    <w:div w:id="831994124">
      <w:bodyDiv w:val="1"/>
      <w:marLeft w:val="0"/>
      <w:marRight w:val="0"/>
      <w:marTop w:val="0"/>
      <w:marBottom w:val="0"/>
      <w:divBdr>
        <w:top w:val="none" w:sz="0" w:space="0" w:color="auto"/>
        <w:left w:val="none" w:sz="0" w:space="0" w:color="auto"/>
        <w:bottom w:val="none" w:sz="0" w:space="0" w:color="auto"/>
        <w:right w:val="none" w:sz="0" w:space="0" w:color="auto"/>
      </w:divBdr>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851846434">
      <w:bodyDiv w:val="1"/>
      <w:marLeft w:val="0"/>
      <w:marRight w:val="0"/>
      <w:marTop w:val="0"/>
      <w:marBottom w:val="0"/>
      <w:divBdr>
        <w:top w:val="none" w:sz="0" w:space="0" w:color="auto"/>
        <w:left w:val="none" w:sz="0" w:space="0" w:color="auto"/>
        <w:bottom w:val="none" w:sz="0" w:space="0" w:color="auto"/>
        <w:right w:val="none" w:sz="0" w:space="0" w:color="auto"/>
      </w:divBdr>
    </w:div>
    <w:div w:id="879365069">
      <w:bodyDiv w:val="1"/>
      <w:marLeft w:val="0"/>
      <w:marRight w:val="0"/>
      <w:marTop w:val="0"/>
      <w:marBottom w:val="0"/>
      <w:divBdr>
        <w:top w:val="none" w:sz="0" w:space="0" w:color="auto"/>
        <w:left w:val="none" w:sz="0" w:space="0" w:color="auto"/>
        <w:bottom w:val="none" w:sz="0" w:space="0" w:color="auto"/>
        <w:right w:val="none" w:sz="0" w:space="0" w:color="auto"/>
      </w:divBdr>
    </w:div>
    <w:div w:id="879515663">
      <w:bodyDiv w:val="1"/>
      <w:marLeft w:val="0"/>
      <w:marRight w:val="0"/>
      <w:marTop w:val="0"/>
      <w:marBottom w:val="0"/>
      <w:divBdr>
        <w:top w:val="none" w:sz="0" w:space="0" w:color="auto"/>
        <w:left w:val="none" w:sz="0" w:space="0" w:color="auto"/>
        <w:bottom w:val="none" w:sz="0" w:space="0" w:color="auto"/>
        <w:right w:val="none" w:sz="0" w:space="0" w:color="auto"/>
      </w:divBdr>
      <w:divsChild>
        <w:div w:id="1522359948">
          <w:marLeft w:val="0"/>
          <w:marRight w:val="0"/>
          <w:marTop w:val="0"/>
          <w:marBottom w:val="0"/>
          <w:divBdr>
            <w:top w:val="none" w:sz="0" w:space="0" w:color="auto"/>
            <w:left w:val="none" w:sz="0" w:space="0" w:color="auto"/>
            <w:bottom w:val="none" w:sz="0" w:space="0" w:color="auto"/>
            <w:right w:val="none" w:sz="0" w:space="0" w:color="auto"/>
          </w:divBdr>
        </w:div>
      </w:divsChild>
    </w:div>
    <w:div w:id="891619255">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926691639">
      <w:bodyDiv w:val="1"/>
      <w:marLeft w:val="0"/>
      <w:marRight w:val="0"/>
      <w:marTop w:val="0"/>
      <w:marBottom w:val="0"/>
      <w:divBdr>
        <w:top w:val="none" w:sz="0" w:space="0" w:color="auto"/>
        <w:left w:val="none" w:sz="0" w:space="0" w:color="auto"/>
        <w:bottom w:val="none" w:sz="0" w:space="0" w:color="auto"/>
        <w:right w:val="none" w:sz="0" w:space="0" w:color="auto"/>
      </w:divBdr>
    </w:div>
    <w:div w:id="932861152">
      <w:bodyDiv w:val="1"/>
      <w:marLeft w:val="0"/>
      <w:marRight w:val="0"/>
      <w:marTop w:val="0"/>
      <w:marBottom w:val="0"/>
      <w:divBdr>
        <w:top w:val="none" w:sz="0" w:space="0" w:color="auto"/>
        <w:left w:val="none" w:sz="0" w:space="0" w:color="auto"/>
        <w:bottom w:val="none" w:sz="0" w:space="0" w:color="auto"/>
        <w:right w:val="none" w:sz="0" w:space="0" w:color="auto"/>
      </w:divBdr>
    </w:div>
    <w:div w:id="933320726">
      <w:bodyDiv w:val="1"/>
      <w:marLeft w:val="0"/>
      <w:marRight w:val="0"/>
      <w:marTop w:val="0"/>
      <w:marBottom w:val="0"/>
      <w:divBdr>
        <w:top w:val="none" w:sz="0" w:space="0" w:color="auto"/>
        <w:left w:val="none" w:sz="0" w:space="0" w:color="auto"/>
        <w:bottom w:val="none" w:sz="0" w:space="0" w:color="auto"/>
        <w:right w:val="none" w:sz="0" w:space="0" w:color="auto"/>
      </w:divBdr>
    </w:div>
    <w:div w:id="962879194">
      <w:bodyDiv w:val="1"/>
      <w:marLeft w:val="0"/>
      <w:marRight w:val="0"/>
      <w:marTop w:val="0"/>
      <w:marBottom w:val="0"/>
      <w:divBdr>
        <w:top w:val="none" w:sz="0" w:space="0" w:color="auto"/>
        <w:left w:val="none" w:sz="0" w:space="0" w:color="auto"/>
        <w:bottom w:val="none" w:sz="0" w:space="0" w:color="auto"/>
        <w:right w:val="none" w:sz="0" w:space="0" w:color="auto"/>
      </w:divBdr>
    </w:div>
    <w:div w:id="963970527">
      <w:bodyDiv w:val="1"/>
      <w:marLeft w:val="0"/>
      <w:marRight w:val="0"/>
      <w:marTop w:val="0"/>
      <w:marBottom w:val="0"/>
      <w:divBdr>
        <w:top w:val="none" w:sz="0" w:space="0" w:color="auto"/>
        <w:left w:val="none" w:sz="0" w:space="0" w:color="auto"/>
        <w:bottom w:val="none" w:sz="0" w:space="0" w:color="auto"/>
        <w:right w:val="none" w:sz="0" w:space="0" w:color="auto"/>
      </w:divBdr>
    </w:div>
    <w:div w:id="964580602">
      <w:bodyDiv w:val="1"/>
      <w:marLeft w:val="0"/>
      <w:marRight w:val="0"/>
      <w:marTop w:val="0"/>
      <w:marBottom w:val="0"/>
      <w:divBdr>
        <w:top w:val="none" w:sz="0" w:space="0" w:color="auto"/>
        <w:left w:val="none" w:sz="0" w:space="0" w:color="auto"/>
        <w:bottom w:val="none" w:sz="0" w:space="0" w:color="auto"/>
        <w:right w:val="none" w:sz="0" w:space="0" w:color="auto"/>
      </w:divBdr>
      <w:divsChild>
        <w:div w:id="978539411">
          <w:marLeft w:val="0"/>
          <w:marRight w:val="0"/>
          <w:marTop w:val="0"/>
          <w:marBottom w:val="0"/>
          <w:divBdr>
            <w:top w:val="none" w:sz="0" w:space="0" w:color="auto"/>
            <w:left w:val="none" w:sz="0" w:space="0" w:color="auto"/>
            <w:bottom w:val="none" w:sz="0" w:space="0" w:color="auto"/>
            <w:right w:val="none" w:sz="0" w:space="0" w:color="auto"/>
          </w:divBdr>
        </w:div>
        <w:div w:id="1159809791">
          <w:marLeft w:val="0"/>
          <w:marRight w:val="0"/>
          <w:marTop w:val="0"/>
          <w:marBottom w:val="0"/>
          <w:divBdr>
            <w:top w:val="none" w:sz="0" w:space="0" w:color="auto"/>
            <w:left w:val="none" w:sz="0" w:space="0" w:color="auto"/>
            <w:bottom w:val="none" w:sz="0" w:space="0" w:color="auto"/>
            <w:right w:val="none" w:sz="0" w:space="0" w:color="auto"/>
          </w:divBdr>
        </w:div>
        <w:div w:id="1541669163">
          <w:marLeft w:val="0"/>
          <w:marRight w:val="0"/>
          <w:marTop w:val="0"/>
          <w:marBottom w:val="0"/>
          <w:divBdr>
            <w:top w:val="none" w:sz="0" w:space="0" w:color="auto"/>
            <w:left w:val="none" w:sz="0" w:space="0" w:color="auto"/>
            <w:bottom w:val="none" w:sz="0" w:space="0" w:color="auto"/>
            <w:right w:val="none" w:sz="0" w:space="0" w:color="auto"/>
          </w:divBdr>
        </w:div>
      </w:divsChild>
    </w:div>
    <w:div w:id="988677016">
      <w:bodyDiv w:val="1"/>
      <w:marLeft w:val="0"/>
      <w:marRight w:val="0"/>
      <w:marTop w:val="0"/>
      <w:marBottom w:val="0"/>
      <w:divBdr>
        <w:top w:val="none" w:sz="0" w:space="0" w:color="auto"/>
        <w:left w:val="none" w:sz="0" w:space="0" w:color="auto"/>
        <w:bottom w:val="none" w:sz="0" w:space="0" w:color="auto"/>
        <w:right w:val="none" w:sz="0" w:space="0" w:color="auto"/>
      </w:divBdr>
      <w:divsChild>
        <w:div w:id="269165359">
          <w:marLeft w:val="0"/>
          <w:marRight w:val="0"/>
          <w:marTop w:val="0"/>
          <w:marBottom w:val="0"/>
          <w:divBdr>
            <w:top w:val="none" w:sz="0" w:space="0" w:color="auto"/>
            <w:left w:val="none" w:sz="0" w:space="0" w:color="auto"/>
            <w:bottom w:val="none" w:sz="0" w:space="0" w:color="auto"/>
            <w:right w:val="none" w:sz="0" w:space="0" w:color="auto"/>
          </w:divBdr>
        </w:div>
        <w:div w:id="629095549">
          <w:marLeft w:val="0"/>
          <w:marRight w:val="0"/>
          <w:marTop w:val="0"/>
          <w:marBottom w:val="0"/>
          <w:divBdr>
            <w:top w:val="none" w:sz="0" w:space="0" w:color="auto"/>
            <w:left w:val="none" w:sz="0" w:space="0" w:color="auto"/>
            <w:bottom w:val="none" w:sz="0" w:space="0" w:color="auto"/>
            <w:right w:val="none" w:sz="0" w:space="0" w:color="auto"/>
          </w:divBdr>
        </w:div>
        <w:div w:id="715198283">
          <w:marLeft w:val="0"/>
          <w:marRight w:val="0"/>
          <w:marTop w:val="0"/>
          <w:marBottom w:val="0"/>
          <w:divBdr>
            <w:top w:val="none" w:sz="0" w:space="0" w:color="auto"/>
            <w:left w:val="none" w:sz="0" w:space="0" w:color="auto"/>
            <w:bottom w:val="none" w:sz="0" w:space="0" w:color="auto"/>
            <w:right w:val="none" w:sz="0" w:space="0" w:color="auto"/>
          </w:divBdr>
        </w:div>
        <w:div w:id="907767001">
          <w:marLeft w:val="0"/>
          <w:marRight w:val="0"/>
          <w:marTop w:val="0"/>
          <w:marBottom w:val="0"/>
          <w:divBdr>
            <w:top w:val="none" w:sz="0" w:space="0" w:color="auto"/>
            <w:left w:val="none" w:sz="0" w:space="0" w:color="auto"/>
            <w:bottom w:val="none" w:sz="0" w:space="0" w:color="auto"/>
            <w:right w:val="none" w:sz="0" w:space="0" w:color="auto"/>
          </w:divBdr>
        </w:div>
        <w:div w:id="1636181511">
          <w:marLeft w:val="0"/>
          <w:marRight w:val="0"/>
          <w:marTop w:val="0"/>
          <w:marBottom w:val="0"/>
          <w:divBdr>
            <w:top w:val="none" w:sz="0" w:space="0" w:color="auto"/>
            <w:left w:val="none" w:sz="0" w:space="0" w:color="auto"/>
            <w:bottom w:val="none" w:sz="0" w:space="0" w:color="auto"/>
            <w:right w:val="none" w:sz="0" w:space="0" w:color="auto"/>
          </w:divBdr>
        </w:div>
        <w:div w:id="1681200576">
          <w:marLeft w:val="0"/>
          <w:marRight w:val="0"/>
          <w:marTop w:val="0"/>
          <w:marBottom w:val="0"/>
          <w:divBdr>
            <w:top w:val="none" w:sz="0" w:space="0" w:color="auto"/>
            <w:left w:val="none" w:sz="0" w:space="0" w:color="auto"/>
            <w:bottom w:val="none" w:sz="0" w:space="0" w:color="auto"/>
            <w:right w:val="none" w:sz="0" w:space="0" w:color="auto"/>
          </w:divBdr>
        </w:div>
        <w:div w:id="1692487839">
          <w:marLeft w:val="0"/>
          <w:marRight w:val="0"/>
          <w:marTop w:val="0"/>
          <w:marBottom w:val="0"/>
          <w:divBdr>
            <w:top w:val="none" w:sz="0" w:space="0" w:color="auto"/>
            <w:left w:val="none" w:sz="0" w:space="0" w:color="auto"/>
            <w:bottom w:val="none" w:sz="0" w:space="0" w:color="auto"/>
            <w:right w:val="none" w:sz="0" w:space="0" w:color="auto"/>
          </w:divBdr>
        </w:div>
        <w:div w:id="1718358632">
          <w:marLeft w:val="0"/>
          <w:marRight w:val="0"/>
          <w:marTop w:val="0"/>
          <w:marBottom w:val="0"/>
          <w:divBdr>
            <w:top w:val="none" w:sz="0" w:space="0" w:color="auto"/>
            <w:left w:val="none" w:sz="0" w:space="0" w:color="auto"/>
            <w:bottom w:val="none" w:sz="0" w:space="0" w:color="auto"/>
            <w:right w:val="none" w:sz="0" w:space="0" w:color="auto"/>
          </w:divBdr>
        </w:div>
        <w:div w:id="1836261631">
          <w:marLeft w:val="0"/>
          <w:marRight w:val="0"/>
          <w:marTop w:val="0"/>
          <w:marBottom w:val="0"/>
          <w:divBdr>
            <w:top w:val="none" w:sz="0" w:space="0" w:color="auto"/>
            <w:left w:val="none" w:sz="0" w:space="0" w:color="auto"/>
            <w:bottom w:val="none" w:sz="0" w:space="0" w:color="auto"/>
            <w:right w:val="none" w:sz="0" w:space="0" w:color="auto"/>
          </w:divBdr>
        </w:div>
        <w:div w:id="1920094827">
          <w:marLeft w:val="0"/>
          <w:marRight w:val="0"/>
          <w:marTop w:val="0"/>
          <w:marBottom w:val="0"/>
          <w:divBdr>
            <w:top w:val="none" w:sz="0" w:space="0" w:color="auto"/>
            <w:left w:val="none" w:sz="0" w:space="0" w:color="auto"/>
            <w:bottom w:val="none" w:sz="0" w:space="0" w:color="auto"/>
            <w:right w:val="none" w:sz="0" w:space="0" w:color="auto"/>
          </w:divBdr>
        </w:div>
        <w:div w:id="1932736790">
          <w:marLeft w:val="0"/>
          <w:marRight w:val="0"/>
          <w:marTop w:val="0"/>
          <w:marBottom w:val="0"/>
          <w:divBdr>
            <w:top w:val="none" w:sz="0" w:space="0" w:color="auto"/>
            <w:left w:val="none" w:sz="0" w:space="0" w:color="auto"/>
            <w:bottom w:val="none" w:sz="0" w:space="0" w:color="auto"/>
            <w:right w:val="none" w:sz="0" w:space="0" w:color="auto"/>
          </w:divBdr>
        </w:div>
        <w:div w:id="2022317579">
          <w:marLeft w:val="0"/>
          <w:marRight w:val="0"/>
          <w:marTop w:val="0"/>
          <w:marBottom w:val="0"/>
          <w:divBdr>
            <w:top w:val="none" w:sz="0" w:space="0" w:color="auto"/>
            <w:left w:val="none" w:sz="0" w:space="0" w:color="auto"/>
            <w:bottom w:val="none" w:sz="0" w:space="0" w:color="auto"/>
            <w:right w:val="none" w:sz="0" w:space="0" w:color="auto"/>
          </w:divBdr>
        </w:div>
        <w:div w:id="2137018873">
          <w:marLeft w:val="0"/>
          <w:marRight w:val="0"/>
          <w:marTop w:val="0"/>
          <w:marBottom w:val="0"/>
          <w:divBdr>
            <w:top w:val="none" w:sz="0" w:space="0" w:color="auto"/>
            <w:left w:val="none" w:sz="0" w:space="0" w:color="auto"/>
            <w:bottom w:val="none" w:sz="0" w:space="0" w:color="auto"/>
            <w:right w:val="none" w:sz="0" w:space="0" w:color="auto"/>
          </w:divBdr>
        </w:div>
      </w:divsChild>
    </w:div>
    <w:div w:id="1012219056">
      <w:bodyDiv w:val="1"/>
      <w:marLeft w:val="0"/>
      <w:marRight w:val="0"/>
      <w:marTop w:val="0"/>
      <w:marBottom w:val="0"/>
      <w:divBdr>
        <w:top w:val="none" w:sz="0" w:space="0" w:color="auto"/>
        <w:left w:val="none" w:sz="0" w:space="0" w:color="auto"/>
        <w:bottom w:val="none" w:sz="0" w:space="0" w:color="auto"/>
        <w:right w:val="none" w:sz="0" w:space="0" w:color="auto"/>
      </w:divBdr>
    </w:div>
    <w:div w:id="1019041227">
      <w:bodyDiv w:val="1"/>
      <w:marLeft w:val="0"/>
      <w:marRight w:val="0"/>
      <w:marTop w:val="0"/>
      <w:marBottom w:val="0"/>
      <w:divBdr>
        <w:top w:val="none" w:sz="0" w:space="0" w:color="auto"/>
        <w:left w:val="none" w:sz="0" w:space="0" w:color="auto"/>
        <w:bottom w:val="none" w:sz="0" w:space="0" w:color="auto"/>
        <w:right w:val="none" w:sz="0" w:space="0" w:color="auto"/>
      </w:divBdr>
      <w:divsChild>
        <w:div w:id="332270013">
          <w:marLeft w:val="0"/>
          <w:marRight w:val="0"/>
          <w:marTop w:val="0"/>
          <w:marBottom w:val="0"/>
          <w:divBdr>
            <w:top w:val="none" w:sz="0" w:space="0" w:color="auto"/>
            <w:left w:val="none" w:sz="0" w:space="0" w:color="auto"/>
            <w:bottom w:val="none" w:sz="0" w:space="0" w:color="auto"/>
            <w:right w:val="none" w:sz="0" w:space="0" w:color="auto"/>
          </w:divBdr>
        </w:div>
        <w:div w:id="646278176">
          <w:marLeft w:val="0"/>
          <w:marRight w:val="0"/>
          <w:marTop w:val="0"/>
          <w:marBottom w:val="0"/>
          <w:divBdr>
            <w:top w:val="none" w:sz="0" w:space="0" w:color="auto"/>
            <w:left w:val="none" w:sz="0" w:space="0" w:color="auto"/>
            <w:bottom w:val="none" w:sz="0" w:space="0" w:color="auto"/>
            <w:right w:val="none" w:sz="0" w:space="0" w:color="auto"/>
          </w:divBdr>
        </w:div>
        <w:div w:id="672800198">
          <w:marLeft w:val="0"/>
          <w:marRight w:val="0"/>
          <w:marTop w:val="0"/>
          <w:marBottom w:val="0"/>
          <w:divBdr>
            <w:top w:val="none" w:sz="0" w:space="0" w:color="auto"/>
            <w:left w:val="none" w:sz="0" w:space="0" w:color="auto"/>
            <w:bottom w:val="none" w:sz="0" w:space="0" w:color="auto"/>
            <w:right w:val="none" w:sz="0" w:space="0" w:color="auto"/>
          </w:divBdr>
        </w:div>
        <w:div w:id="716515220">
          <w:marLeft w:val="0"/>
          <w:marRight w:val="0"/>
          <w:marTop w:val="0"/>
          <w:marBottom w:val="0"/>
          <w:divBdr>
            <w:top w:val="none" w:sz="0" w:space="0" w:color="auto"/>
            <w:left w:val="none" w:sz="0" w:space="0" w:color="auto"/>
            <w:bottom w:val="none" w:sz="0" w:space="0" w:color="auto"/>
            <w:right w:val="none" w:sz="0" w:space="0" w:color="auto"/>
          </w:divBdr>
        </w:div>
        <w:div w:id="743990859">
          <w:marLeft w:val="0"/>
          <w:marRight w:val="0"/>
          <w:marTop w:val="0"/>
          <w:marBottom w:val="0"/>
          <w:divBdr>
            <w:top w:val="none" w:sz="0" w:space="0" w:color="auto"/>
            <w:left w:val="none" w:sz="0" w:space="0" w:color="auto"/>
            <w:bottom w:val="none" w:sz="0" w:space="0" w:color="auto"/>
            <w:right w:val="none" w:sz="0" w:space="0" w:color="auto"/>
          </w:divBdr>
        </w:div>
        <w:div w:id="1766534802">
          <w:marLeft w:val="0"/>
          <w:marRight w:val="0"/>
          <w:marTop w:val="0"/>
          <w:marBottom w:val="0"/>
          <w:divBdr>
            <w:top w:val="none" w:sz="0" w:space="0" w:color="auto"/>
            <w:left w:val="none" w:sz="0" w:space="0" w:color="auto"/>
            <w:bottom w:val="none" w:sz="0" w:space="0" w:color="auto"/>
            <w:right w:val="none" w:sz="0" w:space="0" w:color="auto"/>
          </w:divBdr>
        </w:div>
        <w:div w:id="1826966217">
          <w:marLeft w:val="0"/>
          <w:marRight w:val="0"/>
          <w:marTop w:val="0"/>
          <w:marBottom w:val="0"/>
          <w:divBdr>
            <w:top w:val="none" w:sz="0" w:space="0" w:color="auto"/>
            <w:left w:val="none" w:sz="0" w:space="0" w:color="auto"/>
            <w:bottom w:val="none" w:sz="0" w:space="0" w:color="auto"/>
            <w:right w:val="none" w:sz="0" w:space="0" w:color="auto"/>
          </w:divBdr>
        </w:div>
        <w:div w:id="2147162451">
          <w:marLeft w:val="0"/>
          <w:marRight w:val="0"/>
          <w:marTop w:val="0"/>
          <w:marBottom w:val="0"/>
          <w:divBdr>
            <w:top w:val="none" w:sz="0" w:space="0" w:color="auto"/>
            <w:left w:val="none" w:sz="0" w:space="0" w:color="auto"/>
            <w:bottom w:val="none" w:sz="0" w:space="0" w:color="auto"/>
            <w:right w:val="none" w:sz="0" w:space="0" w:color="auto"/>
          </w:divBdr>
        </w:div>
      </w:divsChild>
    </w:div>
    <w:div w:id="1023557395">
      <w:bodyDiv w:val="1"/>
      <w:marLeft w:val="0"/>
      <w:marRight w:val="0"/>
      <w:marTop w:val="0"/>
      <w:marBottom w:val="0"/>
      <w:divBdr>
        <w:top w:val="none" w:sz="0" w:space="0" w:color="auto"/>
        <w:left w:val="none" w:sz="0" w:space="0" w:color="auto"/>
        <w:bottom w:val="none" w:sz="0" w:space="0" w:color="auto"/>
        <w:right w:val="none" w:sz="0" w:space="0" w:color="auto"/>
      </w:divBdr>
    </w:div>
    <w:div w:id="1027755394">
      <w:bodyDiv w:val="1"/>
      <w:marLeft w:val="0"/>
      <w:marRight w:val="0"/>
      <w:marTop w:val="0"/>
      <w:marBottom w:val="0"/>
      <w:divBdr>
        <w:top w:val="none" w:sz="0" w:space="0" w:color="auto"/>
        <w:left w:val="none" w:sz="0" w:space="0" w:color="auto"/>
        <w:bottom w:val="none" w:sz="0" w:space="0" w:color="auto"/>
        <w:right w:val="none" w:sz="0" w:space="0" w:color="auto"/>
      </w:divBdr>
    </w:div>
    <w:div w:id="1034774779">
      <w:bodyDiv w:val="1"/>
      <w:marLeft w:val="0"/>
      <w:marRight w:val="0"/>
      <w:marTop w:val="0"/>
      <w:marBottom w:val="0"/>
      <w:divBdr>
        <w:top w:val="none" w:sz="0" w:space="0" w:color="auto"/>
        <w:left w:val="none" w:sz="0" w:space="0" w:color="auto"/>
        <w:bottom w:val="none" w:sz="0" w:space="0" w:color="auto"/>
        <w:right w:val="none" w:sz="0" w:space="0" w:color="auto"/>
      </w:divBdr>
    </w:div>
    <w:div w:id="1075205096">
      <w:bodyDiv w:val="1"/>
      <w:marLeft w:val="0"/>
      <w:marRight w:val="0"/>
      <w:marTop w:val="0"/>
      <w:marBottom w:val="0"/>
      <w:divBdr>
        <w:top w:val="none" w:sz="0" w:space="0" w:color="auto"/>
        <w:left w:val="none" w:sz="0" w:space="0" w:color="auto"/>
        <w:bottom w:val="none" w:sz="0" w:space="0" w:color="auto"/>
        <w:right w:val="none" w:sz="0" w:space="0" w:color="auto"/>
      </w:divBdr>
    </w:div>
    <w:div w:id="1076318058">
      <w:bodyDiv w:val="1"/>
      <w:marLeft w:val="0"/>
      <w:marRight w:val="0"/>
      <w:marTop w:val="0"/>
      <w:marBottom w:val="0"/>
      <w:divBdr>
        <w:top w:val="none" w:sz="0" w:space="0" w:color="auto"/>
        <w:left w:val="none" w:sz="0" w:space="0" w:color="auto"/>
        <w:bottom w:val="none" w:sz="0" w:space="0" w:color="auto"/>
        <w:right w:val="none" w:sz="0" w:space="0" w:color="auto"/>
      </w:divBdr>
    </w:div>
    <w:div w:id="1100837074">
      <w:bodyDiv w:val="1"/>
      <w:marLeft w:val="0"/>
      <w:marRight w:val="0"/>
      <w:marTop w:val="0"/>
      <w:marBottom w:val="0"/>
      <w:divBdr>
        <w:top w:val="none" w:sz="0" w:space="0" w:color="auto"/>
        <w:left w:val="none" w:sz="0" w:space="0" w:color="auto"/>
        <w:bottom w:val="none" w:sz="0" w:space="0" w:color="auto"/>
        <w:right w:val="none" w:sz="0" w:space="0" w:color="auto"/>
      </w:divBdr>
      <w:divsChild>
        <w:div w:id="8607276">
          <w:marLeft w:val="0"/>
          <w:marRight w:val="0"/>
          <w:marTop w:val="0"/>
          <w:marBottom w:val="0"/>
          <w:divBdr>
            <w:top w:val="none" w:sz="0" w:space="0" w:color="auto"/>
            <w:left w:val="none" w:sz="0" w:space="0" w:color="auto"/>
            <w:bottom w:val="none" w:sz="0" w:space="0" w:color="auto"/>
            <w:right w:val="none" w:sz="0" w:space="0" w:color="auto"/>
          </w:divBdr>
        </w:div>
        <w:div w:id="51394363">
          <w:marLeft w:val="0"/>
          <w:marRight w:val="0"/>
          <w:marTop w:val="0"/>
          <w:marBottom w:val="0"/>
          <w:divBdr>
            <w:top w:val="none" w:sz="0" w:space="0" w:color="auto"/>
            <w:left w:val="none" w:sz="0" w:space="0" w:color="auto"/>
            <w:bottom w:val="none" w:sz="0" w:space="0" w:color="auto"/>
            <w:right w:val="none" w:sz="0" w:space="0" w:color="auto"/>
          </w:divBdr>
        </w:div>
        <w:div w:id="88351555">
          <w:marLeft w:val="0"/>
          <w:marRight w:val="0"/>
          <w:marTop w:val="0"/>
          <w:marBottom w:val="0"/>
          <w:divBdr>
            <w:top w:val="none" w:sz="0" w:space="0" w:color="auto"/>
            <w:left w:val="none" w:sz="0" w:space="0" w:color="auto"/>
            <w:bottom w:val="none" w:sz="0" w:space="0" w:color="auto"/>
            <w:right w:val="none" w:sz="0" w:space="0" w:color="auto"/>
          </w:divBdr>
        </w:div>
        <w:div w:id="159659677">
          <w:marLeft w:val="0"/>
          <w:marRight w:val="0"/>
          <w:marTop w:val="0"/>
          <w:marBottom w:val="0"/>
          <w:divBdr>
            <w:top w:val="none" w:sz="0" w:space="0" w:color="auto"/>
            <w:left w:val="none" w:sz="0" w:space="0" w:color="auto"/>
            <w:bottom w:val="none" w:sz="0" w:space="0" w:color="auto"/>
            <w:right w:val="none" w:sz="0" w:space="0" w:color="auto"/>
          </w:divBdr>
        </w:div>
        <w:div w:id="651373007">
          <w:marLeft w:val="0"/>
          <w:marRight w:val="0"/>
          <w:marTop w:val="0"/>
          <w:marBottom w:val="0"/>
          <w:divBdr>
            <w:top w:val="none" w:sz="0" w:space="0" w:color="auto"/>
            <w:left w:val="none" w:sz="0" w:space="0" w:color="auto"/>
            <w:bottom w:val="none" w:sz="0" w:space="0" w:color="auto"/>
            <w:right w:val="none" w:sz="0" w:space="0" w:color="auto"/>
          </w:divBdr>
        </w:div>
        <w:div w:id="716316243">
          <w:marLeft w:val="0"/>
          <w:marRight w:val="0"/>
          <w:marTop w:val="0"/>
          <w:marBottom w:val="0"/>
          <w:divBdr>
            <w:top w:val="none" w:sz="0" w:space="0" w:color="auto"/>
            <w:left w:val="none" w:sz="0" w:space="0" w:color="auto"/>
            <w:bottom w:val="none" w:sz="0" w:space="0" w:color="auto"/>
            <w:right w:val="none" w:sz="0" w:space="0" w:color="auto"/>
          </w:divBdr>
        </w:div>
        <w:div w:id="1022823815">
          <w:marLeft w:val="0"/>
          <w:marRight w:val="0"/>
          <w:marTop w:val="0"/>
          <w:marBottom w:val="0"/>
          <w:divBdr>
            <w:top w:val="none" w:sz="0" w:space="0" w:color="auto"/>
            <w:left w:val="none" w:sz="0" w:space="0" w:color="auto"/>
            <w:bottom w:val="none" w:sz="0" w:space="0" w:color="auto"/>
            <w:right w:val="none" w:sz="0" w:space="0" w:color="auto"/>
          </w:divBdr>
        </w:div>
        <w:div w:id="1039353672">
          <w:marLeft w:val="0"/>
          <w:marRight w:val="0"/>
          <w:marTop w:val="0"/>
          <w:marBottom w:val="0"/>
          <w:divBdr>
            <w:top w:val="none" w:sz="0" w:space="0" w:color="auto"/>
            <w:left w:val="none" w:sz="0" w:space="0" w:color="auto"/>
            <w:bottom w:val="none" w:sz="0" w:space="0" w:color="auto"/>
            <w:right w:val="none" w:sz="0" w:space="0" w:color="auto"/>
          </w:divBdr>
        </w:div>
        <w:div w:id="1053428032">
          <w:marLeft w:val="0"/>
          <w:marRight w:val="0"/>
          <w:marTop w:val="0"/>
          <w:marBottom w:val="0"/>
          <w:divBdr>
            <w:top w:val="none" w:sz="0" w:space="0" w:color="auto"/>
            <w:left w:val="none" w:sz="0" w:space="0" w:color="auto"/>
            <w:bottom w:val="none" w:sz="0" w:space="0" w:color="auto"/>
            <w:right w:val="none" w:sz="0" w:space="0" w:color="auto"/>
          </w:divBdr>
        </w:div>
        <w:div w:id="1151949386">
          <w:marLeft w:val="0"/>
          <w:marRight w:val="0"/>
          <w:marTop w:val="0"/>
          <w:marBottom w:val="0"/>
          <w:divBdr>
            <w:top w:val="none" w:sz="0" w:space="0" w:color="auto"/>
            <w:left w:val="none" w:sz="0" w:space="0" w:color="auto"/>
            <w:bottom w:val="none" w:sz="0" w:space="0" w:color="auto"/>
            <w:right w:val="none" w:sz="0" w:space="0" w:color="auto"/>
          </w:divBdr>
        </w:div>
        <w:div w:id="1352679231">
          <w:marLeft w:val="0"/>
          <w:marRight w:val="0"/>
          <w:marTop w:val="0"/>
          <w:marBottom w:val="0"/>
          <w:divBdr>
            <w:top w:val="none" w:sz="0" w:space="0" w:color="auto"/>
            <w:left w:val="none" w:sz="0" w:space="0" w:color="auto"/>
            <w:bottom w:val="none" w:sz="0" w:space="0" w:color="auto"/>
            <w:right w:val="none" w:sz="0" w:space="0" w:color="auto"/>
          </w:divBdr>
        </w:div>
        <w:div w:id="1479421490">
          <w:marLeft w:val="0"/>
          <w:marRight w:val="0"/>
          <w:marTop w:val="0"/>
          <w:marBottom w:val="0"/>
          <w:divBdr>
            <w:top w:val="none" w:sz="0" w:space="0" w:color="auto"/>
            <w:left w:val="none" w:sz="0" w:space="0" w:color="auto"/>
            <w:bottom w:val="none" w:sz="0" w:space="0" w:color="auto"/>
            <w:right w:val="none" w:sz="0" w:space="0" w:color="auto"/>
          </w:divBdr>
        </w:div>
        <w:div w:id="1512179360">
          <w:marLeft w:val="0"/>
          <w:marRight w:val="0"/>
          <w:marTop w:val="0"/>
          <w:marBottom w:val="0"/>
          <w:divBdr>
            <w:top w:val="none" w:sz="0" w:space="0" w:color="auto"/>
            <w:left w:val="none" w:sz="0" w:space="0" w:color="auto"/>
            <w:bottom w:val="none" w:sz="0" w:space="0" w:color="auto"/>
            <w:right w:val="none" w:sz="0" w:space="0" w:color="auto"/>
          </w:divBdr>
        </w:div>
        <w:div w:id="1720275471">
          <w:marLeft w:val="0"/>
          <w:marRight w:val="0"/>
          <w:marTop w:val="0"/>
          <w:marBottom w:val="0"/>
          <w:divBdr>
            <w:top w:val="none" w:sz="0" w:space="0" w:color="auto"/>
            <w:left w:val="none" w:sz="0" w:space="0" w:color="auto"/>
            <w:bottom w:val="none" w:sz="0" w:space="0" w:color="auto"/>
            <w:right w:val="none" w:sz="0" w:space="0" w:color="auto"/>
          </w:divBdr>
        </w:div>
        <w:div w:id="1802846518">
          <w:marLeft w:val="0"/>
          <w:marRight w:val="0"/>
          <w:marTop w:val="0"/>
          <w:marBottom w:val="0"/>
          <w:divBdr>
            <w:top w:val="none" w:sz="0" w:space="0" w:color="auto"/>
            <w:left w:val="none" w:sz="0" w:space="0" w:color="auto"/>
            <w:bottom w:val="none" w:sz="0" w:space="0" w:color="auto"/>
            <w:right w:val="none" w:sz="0" w:space="0" w:color="auto"/>
          </w:divBdr>
        </w:div>
        <w:div w:id="1899974650">
          <w:marLeft w:val="0"/>
          <w:marRight w:val="0"/>
          <w:marTop w:val="0"/>
          <w:marBottom w:val="0"/>
          <w:divBdr>
            <w:top w:val="none" w:sz="0" w:space="0" w:color="auto"/>
            <w:left w:val="none" w:sz="0" w:space="0" w:color="auto"/>
            <w:bottom w:val="none" w:sz="0" w:space="0" w:color="auto"/>
            <w:right w:val="none" w:sz="0" w:space="0" w:color="auto"/>
          </w:divBdr>
        </w:div>
        <w:div w:id="2047945664">
          <w:marLeft w:val="0"/>
          <w:marRight w:val="0"/>
          <w:marTop w:val="0"/>
          <w:marBottom w:val="0"/>
          <w:divBdr>
            <w:top w:val="none" w:sz="0" w:space="0" w:color="auto"/>
            <w:left w:val="none" w:sz="0" w:space="0" w:color="auto"/>
            <w:bottom w:val="none" w:sz="0" w:space="0" w:color="auto"/>
            <w:right w:val="none" w:sz="0" w:space="0" w:color="auto"/>
          </w:divBdr>
        </w:div>
        <w:div w:id="2090033543">
          <w:marLeft w:val="0"/>
          <w:marRight w:val="0"/>
          <w:marTop w:val="0"/>
          <w:marBottom w:val="0"/>
          <w:divBdr>
            <w:top w:val="none" w:sz="0" w:space="0" w:color="auto"/>
            <w:left w:val="none" w:sz="0" w:space="0" w:color="auto"/>
            <w:bottom w:val="none" w:sz="0" w:space="0" w:color="auto"/>
            <w:right w:val="none" w:sz="0" w:space="0" w:color="auto"/>
          </w:divBdr>
        </w:div>
      </w:divsChild>
    </w:div>
    <w:div w:id="1110201840">
      <w:bodyDiv w:val="1"/>
      <w:marLeft w:val="0"/>
      <w:marRight w:val="0"/>
      <w:marTop w:val="0"/>
      <w:marBottom w:val="0"/>
      <w:divBdr>
        <w:top w:val="none" w:sz="0" w:space="0" w:color="auto"/>
        <w:left w:val="none" w:sz="0" w:space="0" w:color="auto"/>
        <w:bottom w:val="none" w:sz="0" w:space="0" w:color="auto"/>
        <w:right w:val="none" w:sz="0" w:space="0" w:color="auto"/>
      </w:divBdr>
      <w:divsChild>
        <w:div w:id="1862621692">
          <w:marLeft w:val="0"/>
          <w:marRight w:val="0"/>
          <w:marTop w:val="0"/>
          <w:marBottom w:val="0"/>
          <w:divBdr>
            <w:top w:val="none" w:sz="0" w:space="0" w:color="auto"/>
            <w:left w:val="none" w:sz="0" w:space="0" w:color="auto"/>
            <w:bottom w:val="none" w:sz="0" w:space="0" w:color="auto"/>
            <w:right w:val="none" w:sz="0" w:space="0" w:color="auto"/>
          </w:divBdr>
        </w:div>
      </w:divsChild>
    </w:div>
    <w:div w:id="1124470488">
      <w:bodyDiv w:val="1"/>
      <w:marLeft w:val="0"/>
      <w:marRight w:val="0"/>
      <w:marTop w:val="0"/>
      <w:marBottom w:val="0"/>
      <w:divBdr>
        <w:top w:val="none" w:sz="0" w:space="0" w:color="auto"/>
        <w:left w:val="none" w:sz="0" w:space="0" w:color="auto"/>
        <w:bottom w:val="none" w:sz="0" w:space="0" w:color="auto"/>
        <w:right w:val="none" w:sz="0" w:space="0" w:color="auto"/>
      </w:divBdr>
    </w:div>
    <w:div w:id="1158887661">
      <w:bodyDiv w:val="1"/>
      <w:marLeft w:val="0"/>
      <w:marRight w:val="0"/>
      <w:marTop w:val="0"/>
      <w:marBottom w:val="0"/>
      <w:divBdr>
        <w:top w:val="none" w:sz="0" w:space="0" w:color="auto"/>
        <w:left w:val="none" w:sz="0" w:space="0" w:color="auto"/>
        <w:bottom w:val="none" w:sz="0" w:space="0" w:color="auto"/>
        <w:right w:val="none" w:sz="0" w:space="0" w:color="auto"/>
      </w:divBdr>
      <w:divsChild>
        <w:div w:id="1595279222">
          <w:marLeft w:val="0"/>
          <w:marRight w:val="0"/>
          <w:marTop w:val="0"/>
          <w:marBottom w:val="0"/>
          <w:divBdr>
            <w:top w:val="none" w:sz="0" w:space="0" w:color="auto"/>
            <w:left w:val="none" w:sz="0" w:space="0" w:color="auto"/>
            <w:bottom w:val="none" w:sz="0" w:space="0" w:color="auto"/>
            <w:right w:val="none" w:sz="0" w:space="0" w:color="auto"/>
          </w:divBdr>
        </w:div>
      </w:divsChild>
    </w:div>
    <w:div w:id="1167938706">
      <w:bodyDiv w:val="1"/>
      <w:marLeft w:val="0"/>
      <w:marRight w:val="0"/>
      <w:marTop w:val="0"/>
      <w:marBottom w:val="0"/>
      <w:divBdr>
        <w:top w:val="none" w:sz="0" w:space="0" w:color="auto"/>
        <w:left w:val="none" w:sz="0" w:space="0" w:color="auto"/>
        <w:bottom w:val="none" w:sz="0" w:space="0" w:color="auto"/>
        <w:right w:val="none" w:sz="0" w:space="0" w:color="auto"/>
      </w:divBdr>
    </w:div>
    <w:div w:id="1176379637">
      <w:bodyDiv w:val="1"/>
      <w:marLeft w:val="0"/>
      <w:marRight w:val="0"/>
      <w:marTop w:val="0"/>
      <w:marBottom w:val="0"/>
      <w:divBdr>
        <w:top w:val="none" w:sz="0" w:space="0" w:color="auto"/>
        <w:left w:val="none" w:sz="0" w:space="0" w:color="auto"/>
        <w:bottom w:val="none" w:sz="0" w:space="0" w:color="auto"/>
        <w:right w:val="none" w:sz="0" w:space="0" w:color="auto"/>
      </w:divBdr>
      <w:divsChild>
        <w:div w:id="246310860">
          <w:marLeft w:val="0"/>
          <w:marRight w:val="0"/>
          <w:marTop w:val="0"/>
          <w:marBottom w:val="0"/>
          <w:divBdr>
            <w:top w:val="none" w:sz="0" w:space="0" w:color="auto"/>
            <w:left w:val="none" w:sz="0" w:space="0" w:color="auto"/>
            <w:bottom w:val="none" w:sz="0" w:space="0" w:color="auto"/>
            <w:right w:val="none" w:sz="0" w:space="0" w:color="auto"/>
          </w:divBdr>
        </w:div>
        <w:div w:id="261843399">
          <w:marLeft w:val="0"/>
          <w:marRight w:val="0"/>
          <w:marTop w:val="0"/>
          <w:marBottom w:val="0"/>
          <w:divBdr>
            <w:top w:val="none" w:sz="0" w:space="0" w:color="auto"/>
            <w:left w:val="none" w:sz="0" w:space="0" w:color="auto"/>
            <w:bottom w:val="none" w:sz="0" w:space="0" w:color="auto"/>
            <w:right w:val="none" w:sz="0" w:space="0" w:color="auto"/>
          </w:divBdr>
        </w:div>
        <w:div w:id="415438785">
          <w:marLeft w:val="0"/>
          <w:marRight w:val="0"/>
          <w:marTop w:val="0"/>
          <w:marBottom w:val="0"/>
          <w:divBdr>
            <w:top w:val="none" w:sz="0" w:space="0" w:color="auto"/>
            <w:left w:val="none" w:sz="0" w:space="0" w:color="auto"/>
            <w:bottom w:val="none" w:sz="0" w:space="0" w:color="auto"/>
            <w:right w:val="none" w:sz="0" w:space="0" w:color="auto"/>
          </w:divBdr>
        </w:div>
        <w:div w:id="927157958">
          <w:marLeft w:val="0"/>
          <w:marRight w:val="0"/>
          <w:marTop w:val="0"/>
          <w:marBottom w:val="0"/>
          <w:divBdr>
            <w:top w:val="none" w:sz="0" w:space="0" w:color="auto"/>
            <w:left w:val="none" w:sz="0" w:space="0" w:color="auto"/>
            <w:bottom w:val="none" w:sz="0" w:space="0" w:color="auto"/>
            <w:right w:val="none" w:sz="0" w:space="0" w:color="auto"/>
          </w:divBdr>
        </w:div>
        <w:div w:id="1009604594">
          <w:marLeft w:val="0"/>
          <w:marRight w:val="0"/>
          <w:marTop w:val="0"/>
          <w:marBottom w:val="0"/>
          <w:divBdr>
            <w:top w:val="none" w:sz="0" w:space="0" w:color="auto"/>
            <w:left w:val="none" w:sz="0" w:space="0" w:color="auto"/>
            <w:bottom w:val="none" w:sz="0" w:space="0" w:color="auto"/>
            <w:right w:val="none" w:sz="0" w:space="0" w:color="auto"/>
          </w:divBdr>
        </w:div>
      </w:divsChild>
    </w:div>
    <w:div w:id="1179468829">
      <w:bodyDiv w:val="1"/>
      <w:marLeft w:val="0"/>
      <w:marRight w:val="0"/>
      <w:marTop w:val="0"/>
      <w:marBottom w:val="0"/>
      <w:divBdr>
        <w:top w:val="none" w:sz="0" w:space="0" w:color="auto"/>
        <w:left w:val="none" w:sz="0" w:space="0" w:color="auto"/>
        <w:bottom w:val="none" w:sz="0" w:space="0" w:color="auto"/>
        <w:right w:val="none" w:sz="0" w:space="0" w:color="auto"/>
      </w:divBdr>
    </w:div>
    <w:div w:id="1200508973">
      <w:bodyDiv w:val="1"/>
      <w:marLeft w:val="0"/>
      <w:marRight w:val="0"/>
      <w:marTop w:val="0"/>
      <w:marBottom w:val="0"/>
      <w:divBdr>
        <w:top w:val="none" w:sz="0" w:space="0" w:color="auto"/>
        <w:left w:val="none" w:sz="0" w:space="0" w:color="auto"/>
        <w:bottom w:val="none" w:sz="0" w:space="0" w:color="auto"/>
        <w:right w:val="none" w:sz="0" w:space="0" w:color="auto"/>
      </w:divBdr>
      <w:divsChild>
        <w:div w:id="1833568171">
          <w:marLeft w:val="0"/>
          <w:marRight w:val="0"/>
          <w:marTop w:val="0"/>
          <w:marBottom w:val="0"/>
          <w:divBdr>
            <w:top w:val="none" w:sz="0" w:space="0" w:color="auto"/>
            <w:left w:val="none" w:sz="0" w:space="0" w:color="auto"/>
            <w:bottom w:val="none" w:sz="0" w:space="0" w:color="auto"/>
            <w:right w:val="none" w:sz="0" w:space="0" w:color="auto"/>
          </w:divBdr>
        </w:div>
      </w:divsChild>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25221066">
      <w:bodyDiv w:val="1"/>
      <w:marLeft w:val="0"/>
      <w:marRight w:val="0"/>
      <w:marTop w:val="0"/>
      <w:marBottom w:val="0"/>
      <w:divBdr>
        <w:top w:val="none" w:sz="0" w:space="0" w:color="auto"/>
        <w:left w:val="none" w:sz="0" w:space="0" w:color="auto"/>
        <w:bottom w:val="none" w:sz="0" w:space="0" w:color="auto"/>
        <w:right w:val="none" w:sz="0" w:space="0" w:color="auto"/>
      </w:divBdr>
      <w:divsChild>
        <w:div w:id="18170523">
          <w:marLeft w:val="0"/>
          <w:marRight w:val="0"/>
          <w:marTop w:val="0"/>
          <w:marBottom w:val="0"/>
          <w:divBdr>
            <w:top w:val="none" w:sz="0" w:space="0" w:color="auto"/>
            <w:left w:val="none" w:sz="0" w:space="0" w:color="auto"/>
            <w:bottom w:val="none" w:sz="0" w:space="0" w:color="auto"/>
            <w:right w:val="none" w:sz="0" w:space="0" w:color="auto"/>
          </w:divBdr>
        </w:div>
        <w:div w:id="315955958">
          <w:marLeft w:val="0"/>
          <w:marRight w:val="0"/>
          <w:marTop w:val="0"/>
          <w:marBottom w:val="0"/>
          <w:divBdr>
            <w:top w:val="none" w:sz="0" w:space="0" w:color="auto"/>
            <w:left w:val="none" w:sz="0" w:space="0" w:color="auto"/>
            <w:bottom w:val="none" w:sz="0" w:space="0" w:color="auto"/>
            <w:right w:val="none" w:sz="0" w:space="0" w:color="auto"/>
          </w:divBdr>
        </w:div>
        <w:div w:id="495151278">
          <w:marLeft w:val="0"/>
          <w:marRight w:val="0"/>
          <w:marTop w:val="0"/>
          <w:marBottom w:val="0"/>
          <w:divBdr>
            <w:top w:val="none" w:sz="0" w:space="0" w:color="auto"/>
            <w:left w:val="none" w:sz="0" w:space="0" w:color="auto"/>
            <w:bottom w:val="none" w:sz="0" w:space="0" w:color="auto"/>
            <w:right w:val="none" w:sz="0" w:space="0" w:color="auto"/>
          </w:divBdr>
        </w:div>
        <w:div w:id="594442087">
          <w:marLeft w:val="0"/>
          <w:marRight w:val="0"/>
          <w:marTop w:val="0"/>
          <w:marBottom w:val="0"/>
          <w:divBdr>
            <w:top w:val="none" w:sz="0" w:space="0" w:color="auto"/>
            <w:left w:val="none" w:sz="0" w:space="0" w:color="auto"/>
            <w:bottom w:val="none" w:sz="0" w:space="0" w:color="auto"/>
            <w:right w:val="none" w:sz="0" w:space="0" w:color="auto"/>
          </w:divBdr>
        </w:div>
        <w:div w:id="724374822">
          <w:marLeft w:val="0"/>
          <w:marRight w:val="0"/>
          <w:marTop w:val="0"/>
          <w:marBottom w:val="0"/>
          <w:divBdr>
            <w:top w:val="none" w:sz="0" w:space="0" w:color="auto"/>
            <w:left w:val="none" w:sz="0" w:space="0" w:color="auto"/>
            <w:bottom w:val="none" w:sz="0" w:space="0" w:color="auto"/>
            <w:right w:val="none" w:sz="0" w:space="0" w:color="auto"/>
          </w:divBdr>
        </w:div>
        <w:div w:id="930241355">
          <w:marLeft w:val="0"/>
          <w:marRight w:val="0"/>
          <w:marTop w:val="0"/>
          <w:marBottom w:val="0"/>
          <w:divBdr>
            <w:top w:val="none" w:sz="0" w:space="0" w:color="auto"/>
            <w:left w:val="none" w:sz="0" w:space="0" w:color="auto"/>
            <w:bottom w:val="none" w:sz="0" w:space="0" w:color="auto"/>
            <w:right w:val="none" w:sz="0" w:space="0" w:color="auto"/>
          </w:divBdr>
        </w:div>
        <w:div w:id="1212620900">
          <w:marLeft w:val="0"/>
          <w:marRight w:val="0"/>
          <w:marTop w:val="0"/>
          <w:marBottom w:val="0"/>
          <w:divBdr>
            <w:top w:val="none" w:sz="0" w:space="0" w:color="auto"/>
            <w:left w:val="none" w:sz="0" w:space="0" w:color="auto"/>
            <w:bottom w:val="none" w:sz="0" w:space="0" w:color="auto"/>
            <w:right w:val="none" w:sz="0" w:space="0" w:color="auto"/>
          </w:divBdr>
        </w:div>
        <w:div w:id="1404134338">
          <w:marLeft w:val="0"/>
          <w:marRight w:val="0"/>
          <w:marTop w:val="0"/>
          <w:marBottom w:val="0"/>
          <w:divBdr>
            <w:top w:val="none" w:sz="0" w:space="0" w:color="auto"/>
            <w:left w:val="none" w:sz="0" w:space="0" w:color="auto"/>
            <w:bottom w:val="none" w:sz="0" w:space="0" w:color="auto"/>
            <w:right w:val="none" w:sz="0" w:space="0" w:color="auto"/>
          </w:divBdr>
        </w:div>
        <w:div w:id="1410228430">
          <w:marLeft w:val="0"/>
          <w:marRight w:val="0"/>
          <w:marTop w:val="0"/>
          <w:marBottom w:val="0"/>
          <w:divBdr>
            <w:top w:val="none" w:sz="0" w:space="0" w:color="auto"/>
            <w:left w:val="none" w:sz="0" w:space="0" w:color="auto"/>
            <w:bottom w:val="none" w:sz="0" w:space="0" w:color="auto"/>
            <w:right w:val="none" w:sz="0" w:space="0" w:color="auto"/>
          </w:divBdr>
        </w:div>
        <w:div w:id="1437406346">
          <w:marLeft w:val="0"/>
          <w:marRight w:val="0"/>
          <w:marTop w:val="0"/>
          <w:marBottom w:val="0"/>
          <w:divBdr>
            <w:top w:val="none" w:sz="0" w:space="0" w:color="auto"/>
            <w:left w:val="none" w:sz="0" w:space="0" w:color="auto"/>
            <w:bottom w:val="none" w:sz="0" w:space="0" w:color="auto"/>
            <w:right w:val="none" w:sz="0" w:space="0" w:color="auto"/>
          </w:divBdr>
        </w:div>
        <w:div w:id="1522746909">
          <w:marLeft w:val="0"/>
          <w:marRight w:val="0"/>
          <w:marTop w:val="0"/>
          <w:marBottom w:val="0"/>
          <w:divBdr>
            <w:top w:val="none" w:sz="0" w:space="0" w:color="auto"/>
            <w:left w:val="none" w:sz="0" w:space="0" w:color="auto"/>
            <w:bottom w:val="none" w:sz="0" w:space="0" w:color="auto"/>
            <w:right w:val="none" w:sz="0" w:space="0" w:color="auto"/>
          </w:divBdr>
        </w:div>
        <w:div w:id="1546410301">
          <w:marLeft w:val="0"/>
          <w:marRight w:val="0"/>
          <w:marTop w:val="0"/>
          <w:marBottom w:val="0"/>
          <w:divBdr>
            <w:top w:val="none" w:sz="0" w:space="0" w:color="auto"/>
            <w:left w:val="none" w:sz="0" w:space="0" w:color="auto"/>
            <w:bottom w:val="none" w:sz="0" w:space="0" w:color="auto"/>
            <w:right w:val="none" w:sz="0" w:space="0" w:color="auto"/>
          </w:divBdr>
        </w:div>
        <w:div w:id="1568304709">
          <w:marLeft w:val="0"/>
          <w:marRight w:val="0"/>
          <w:marTop w:val="0"/>
          <w:marBottom w:val="0"/>
          <w:divBdr>
            <w:top w:val="none" w:sz="0" w:space="0" w:color="auto"/>
            <w:left w:val="none" w:sz="0" w:space="0" w:color="auto"/>
            <w:bottom w:val="none" w:sz="0" w:space="0" w:color="auto"/>
            <w:right w:val="none" w:sz="0" w:space="0" w:color="auto"/>
          </w:divBdr>
        </w:div>
        <w:div w:id="1686205447">
          <w:marLeft w:val="0"/>
          <w:marRight w:val="0"/>
          <w:marTop w:val="0"/>
          <w:marBottom w:val="0"/>
          <w:divBdr>
            <w:top w:val="none" w:sz="0" w:space="0" w:color="auto"/>
            <w:left w:val="none" w:sz="0" w:space="0" w:color="auto"/>
            <w:bottom w:val="none" w:sz="0" w:space="0" w:color="auto"/>
            <w:right w:val="none" w:sz="0" w:space="0" w:color="auto"/>
          </w:divBdr>
        </w:div>
        <w:div w:id="1693989674">
          <w:marLeft w:val="0"/>
          <w:marRight w:val="0"/>
          <w:marTop w:val="0"/>
          <w:marBottom w:val="0"/>
          <w:divBdr>
            <w:top w:val="none" w:sz="0" w:space="0" w:color="auto"/>
            <w:left w:val="none" w:sz="0" w:space="0" w:color="auto"/>
            <w:bottom w:val="none" w:sz="0" w:space="0" w:color="auto"/>
            <w:right w:val="none" w:sz="0" w:space="0" w:color="auto"/>
          </w:divBdr>
        </w:div>
        <w:div w:id="1695690598">
          <w:marLeft w:val="0"/>
          <w:marRight w:val="0"/>
          <w:marTop w:val="0"/>
          <w:marBottom w:val="0"/>
          <w:divBdr>
            <w:top w:val="none" w:sz="0" w:space="0" w:color="auto"/>
            <w:left w:val="none" w:sz="0" w:space="0" w:color="auto"/>
            <w:bottom w:val="none" w:sz="0" w:space="0" w:color="auto"/>
            <w:right w:val="none" w:sz="0" w:space="0" w:color="auto"/>
          </w:divBdr>
        </w:div>
        <w:div w:id="1859539838">
          <w:marLeft w:val="0"/>
          <w:marRight w:val="0"/>
          <w:marTop w:val="0"/>
          <w:marBottom w:val="0"/>
          <w:divBdr>
            <w:top w:val="none" w:sz="0" w:space="0" w:color="auto"/>
            <w:left w:val="none" w:sz="0" w:space="0" w:color="auto"/>
            <w:bottom w:val="none" w:sz="0" w:space="0" w:color="auto"/>
            <w:right w:val="none" w:sz="0" w:space="0" w:color="auto"/>
          </w:divBdr>
        </w:div>
        <w:div w:id="2009362335">
          <w:marLeft w:val="0"/>
          <w:marRight w:val="0"/>
          <w:marTop w:val="0"/>
          <w:marBottom w:val="0"/>
          <w:divBdr>
            <w:top w:val="none" w:sz="0" w:space="0" w:color="auto"/>
            <w:left w:val="none" w:sz="0" w:space="0" w:color="auto"/>
            <w:bottom w:val="none" w:sz="0" w:space="0" w:color="auto"/>
            <w:right w:val="none" w:sz="0" w:space="0" w:color="auto"/>
          </w:divBdr>
        </w:div>
      </w:divsChild>
    </w:div>
    <w:div w:id="1226183401">
      <w:bodyDiv w:val="1"/>
      <w:marLeft w:val="0"/>
      <w:marRight w:val="0"/>
      <w:marTop w:val="0"/>
      <w:marBottom w:val="0"/>
      <w:divBdr>
        <w:top w:val="none" w:sz="0" w:space="0" w:color="auto"/>
        <w:left w:val="none" w:sz="0" w:space="0" w:color="auto"/>
        <w:bottom w:val="none" w:sz="0" w:space="0" w:color="auto"/>
        <w:right w:val="none" w:sz="0" w:space="0" w:color="auto"/>
      </w:divBdr>
    </w:div>
    <w:div w:id="1236280520">
      <w:bodyDiv w:val="1"/>
      <w:marLeft w:val="0"/>
      <w:marRight w:val="0"/>
      <w:marTop w:val="0"/>
      <w:marBottom w:val="0"/>
      <w:divBdr>
        <w:top w:val="none" w:sz="0" w:space="0" w:color="auto"/>
        <w:left w:val="none" w:sz="0" w:space="0" w:color="auto"/>
        <w:bottom w:val="none" w:sz="0" w:space="0" w:color="auto"/>
        <w:right w:val="none" w:sz="0" w:space="0" w:color="auto"/>
      </w:divBdr>
    </w:div>
    <w:div w:id="1239366680">
      <w:bodyDiv w:val="1"/>
      <w:marLeft w:val="0"/>
      <w:marRight w:val="0"/>
      <w:marTop w:val="0"/>
      <w:marBottom w:val="0"/>
      <w:divBdr>
        <w:top w:val="none" w:sz="0" w:space="0" w:color="auto"/>
        <w:left w:val="none" w:sz="0" w:space="0" w:color="auto"/>
        <w:bottom w:val="none" w:sz="0" w:space="0" w:color="auto"/>
        <w:right w:val="none" w:sz="0" w:space="0" w:color="auto"/>
      </w:divBdr>
    </w:div>
    <w:div w:id="1251767904">
      <w:bodyDiv w:val="1"/>
      <w:marLeft w:val="0"/>
      <w:marRight w:val="0"/>
      <w:marTop w:val="0"/>
      <w:marBottom w:val="0"/>
      <w:divBdr>
        <w:top w:val="none" w:sz="0" w:space="0" w:color="auto"/>
        <w:left w:val="none" w:sz="0" w:space="0" w:color="auto"/>
        <w:bottom w:val="none" w:sz="0" w:space="0" w:color="auto"/>
        <w:right w:val="none" w:sz="0" w:space="0" w:color="auto"/>
      </w:divBdr>
      <w:divsChild>
        <w:div w:id="599725924">
          <w:marLeft w:val="0"/>
          <w:marRight w:val="0"/>
          <w:marTop w:val="0"/>
          <w:marBottom w:val="0"/>
          <w:divBdr>
            <w:top w:val="none" w:sz="0" w:space="0" w:color="auto"/>
            <w:left w:val="none" w:sz="0" w:space="0" w:color="auto"/>
            <w:bottom w:val="none" w:sz="0" w:space="0" w:color="auto"/>
            <w:right w:val="none" w:sz="0" w:space="0" w:color="auto"/>
          </w:divBdr>
        </w:div>
        <w:div w:id="808520650">
          <w:marLeft w:val="0"/>
          <w:marRight w:val="0"/>
          <w:marTop w:val="0"/>
          <w:marBottom w:val="0"/>
          <w:divBdr>
            <w:top w:val="none" w:sz="0" w:space="0" w:color="auto"/>
            <w:left w:val="none" w:sz="0" w:space="0" w:color="auto"/>
            <w:bottom w:val="none" w:sz="0" w:space="0" w:color="auto"/>
            <w:right w:val="none" w:sz="0" w:space="0" w:color="auto"/>
          </w:divBdr>
        </w:div>
        <w:div w:id="939680644">
          <w:marLeft w:val="0"/>
          <w:marRight w:val="0"/>
          <w:marTop w:val="0"/>
          <w:marBottom w:val="0"/>
          <w:divBdr>
            <w:top w:val="none" w:sz="0" w:space="0" w:color="auto"/>
            <w:left w:val="none" w:sz="0" w:space="0" w:color="auto"/>
            <w:bottom w:val="none" w:sz="0" w:space="0" w:color="auto"/>
            <w:right w:val="none" w:sz="0" w:space="0" w:color="auto"/>
          </w:divBdr>
        </w:div>
        <w:div w:id="1306013652">
          <w:marLeft w:val="0"/>
          <w:marRight w:val="0"/>
          <w:marTop w:val="0"/>
          <w:marBottom w:val="0"/>
          <w:divBdr>
            <w:top w:val="none" w:sz="0" w:space="0" w:color="auto"/>
            <w:left w:val="none" w:sz="0" w:space="0" w:color="auto"/>
            <w:bottom w:val="none" w:sz="0" w:space="0" w:color="auto"/>
            <w:right w:val="none" w:sz="0" w:space="0" w:color="auto"/>
          </w:divBdr>
        </w:div>
        <w:div w:id="1310793231">
          <w:marLeft w:val="0"/>
          <w:marRight w:val="0"/>
          <w:marTop w:val="0"/>
          <w:marBottom w:val="0"/>
          <w:divBdr>
            <w:top w:val="none" w:sz="0" w:space="0" w:color="auto"/>
            <w:left w:val="none" w:sz="0" w:space="0" w:color="auto"/>
            <w:bottom w:val="none" w:sz="0" w:space="0" w:color="auto"/>
            <w:right w:val="none" w:sz="0" w:space="0" w:color="auto"/>
          </w:divBdr>
        </w:div>
        <w:div w:id="1314335945">
          <w:marLeft w:val="0"/>
          <w:marRight w:val="0"/>
          <w:marTop w:val="0"/>
          <w:marBottom w:val="0"/>
          <w:divBdr>
            <w:top w:val="none" w:sz="0" w:space="0" w:color="auto"/>
            <w:left w:val="none" w:sz="0" w:space="0" w:color="auto"/>
            <w:bottom w:val="none" w:sz="0" w:space="0" w:color="auto"/>
            <w:right w:val="none" w:sz="0" w:space="0" w:color="auto"/>
          </w:divBdr>
        </w:div>
        <w:div w:id="1473791870">
          <w:marLeft w:val="0"/>
          <w:marRight w:val="0"/>
          <w:marTop w:val="0"/>
          <w:marBottom w:val="0"/>
          <w:divBdr>
            <w:top w:val="none" w:sz="0" w:space="0" w:color="auto"/>
            <w:left w:val="none" w:sz="0" w:space="0" w:color="auto"/>
            <w:bottom w:val="none" w:sz="0" w:space="0" w:color="auto"/>
            <w:right w:val="none" w:sz="0" w:space="0" w:color="auto"/>
          </w:divBdr>
        </w:div>
        <w:div w:id="1548487353">
          <w:marLeft w:val="0"/>
          <w:marRight w:val="0"/>
          <w:marTop w:val="0"/>
          <w:marBottom w:val="0"/>
          <w:divBdr>
            <w:top w:val="none" w:sz="0" w:space="0" w:color="auto"/>
            <w:left w:val="none" w:sz="0" w:space="0" w:color="auto"/>
            <w:bottom w:val="none" w:sz="0" w:space="0" w:color="auto"/>
            <w:right w:val="none" w:sz="0" w:space="0" w:color="auto"/>
          </w:divBdr>
        </w:div>
        <w:div w:id="1776972723">
          <w:marLeft w:val="0"/>
          <w:marRight w:val="0"/>
          <w:marTop w:val="0"/>
          <w:marBottom w:val="0"/>
          <w:divBdr>
            <w:top w:val="none" w:sz="0" w:space="0" w:color="auto"/>
            <w:left w:val="none" w:sz="0" w:space="0" w:color="auto"/>
            <w:bottom w:val="none" w:sz="0" w:space="0" w:color="auto"/>
            <w:right w:val="none" w:sz="0" w:space="0" w:color="auto"/>
          </w:divBdr>
        </w:div>
        <w:div w:id="1885410273">
          <w:marLeft w:val="0"/>
          <w:marRight w:val="0"/>
          <w:marTop w:val="0"/>
          <w:marBottom w:val="0"/>
          <w:divBdr>
            <w:top w:val="none" w:sz="0" w:space="0" w:color="auto"/>
            <w:left w:val="none" w:sz="0" w:space="0" w:color="auto"/>
            <w:bottom w:val="none" w:sz="0" w:space="0" w:color="auto"/>
            <w:right w:val="none" w:sz="0" w:space="0" w:color="auto"/>
          </w:divBdr>
        </w:div>
      </w:divsChild>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274366062">
      <w:bodyDiv w:val="1"/>
      <w:marLeft w:val="0"/>
      <w:marRight w:val="0"/>
      <w:marTop w:val="0"/>
      <w:marBottom w:val="0"/>
      <w:divBdr>
        <w:top w:val="none" w:sz="0" w:space="0" w:color="auto"/>
        <w:left w:val="none" w:sz="0" w:space="0" w:color="auto"/>
        <w:bottom w:val="none" w:sz="0" w:space="0" w:color="auto"/>
        <w:right w:val="none" w:sz="0" w:space="0" w:color="auto"/>
      </w:divBdr>
      <w:divsChild>
        <w:div w:id="292832363">
          <w:marLeft w:val="0"/>
          <w:marRight w:val="0"/>
          <w:marTop w:val="0"/>
          <w:marBottom w:val="0"/>
          <w:divBdr>
            <w:top w:val="none" w:sz="0" w:space="0" w:color="auto"/>
            <w:left w:val="none" w:sz="0" w:space="0" w:color="auto"/>
            <w:bottom w:val="none" w:sz="0" w:space="0" w:color="auto"/>
            <w:right w:val="none" w:sz="0" w:space="0" w:color="auto"/>
          </w:divBdr>
          <w:divsChild>
            <w:div w:id="1813712273">
              <w:marLeft w:val="0"/>
              <w:marRight w:val="0"/>
              <w:marTop w:val="0"/>
              <w:marBottom w:val="0"/>
              <w:divBdr>
                <w:top w:val="none" w:sz="0" w:space="0" w:color="auto"/>
                <w:left w:val="none" w:sz="0" w:space="0" w:color="auto"/>
                <w:bottom w:val="none" w:sz="0" w:space="0" w:color="auto"/>
                <w:right w:val="none" w:sz="0" w:space="0" w:color="auto"/>
              </w:divBdr>
            </w:div>
          </w:divsChild>
        </w:div>
        <w:div w:id="326254105">
          <w:marLeft w:val="0"/>
          <w:marRight w:val="0"/>
          <w:marTop w:val="0"/>
          <w:marBottom w:val="0"/>
          <w:divBdr>
            <w:top w:val="none" w:sz="0" w:space="0" w:color="auto"/>
            <w:left w:val="none" w:sz="0" w:space="0" w:color="auto"/>
            <w:bottom w:val="none" w:sz="0" w:space="0" w:color="auto"/>
            <w:right w:val="none" w:sz="0" w:space="0" w:color="auto"/>
          </w:divBdr>
          <w:divsChild>
            <w:div w:id="534543506">
              <w:marLeft w:val="0"/>
              <w:marRight w:val="0"/>
              <w:marTop w:val="0"/>
              <w:marBottom w:val="0"/>
              <w:divBdr>
                <w:top w:val="none" w:sz="0" w:space="0" w:color="auto"/>
                <w:left w:val="none" w:sz="0" w:space="0" w:color="auto"/>
                <w:bottom w:val="none" w:sz="0" w:space="0" w:color="auto"/>
                <w:right w:val="none" w:sz="0" w:space="0" w:color="auto"/>
              </w:divBdr>
            </w:div>
          </w:divsChild>
        </w:div>
        <w:div w:id="1170751282">
          <w:marLeft w:val="0"/>
          <w:marRight w:val="0"/>
          <w:marTop w:val="0"/>
          <w:marBottom w:val="0"/>
          <w:divBdr>
            <w:top w:val="none" w:sz="0" w:space="0" w:color="auto"/>
            <w:left w:val="none" w:sz="0" w:space="0" w:color="auto"/>
            <w:bottom w:val="none" w:sz="0" w:space="0" w:color="auto"/>
            <w:right w:val="none" w:sz="0" w:space="0" w:color="auto"/>
          </w:divBdr>
          <w:divsChild>
            <w:div w:id="131118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84862">
      <w:bodyDiv w:val="1"/>
      <w:marLeft w:val="0"/>
      <w:marRight w:val="0"/>
      <w:marTop w:val="0"/>
      <w:marBottom w:val="0"/>
      <w:divBdr>
        <w:top w:val="none" w:sz="0" w:space="0" w:color="auto"/>
        <w:left w:val="none" w:sz="0" w:space="0" w:color="auto"/>
        <w:bottom w:val="none" w:sz="0" w:space="0" w:color="auto"/>
        <w:right w:val="none" w:sz="0" w:space="0" w:color="auto"/>
      </w:divBdr>
      <w:divsChild>
        <w:div w:id="501361512">
          <w:marLeft w:val="0"/>
          <w:marRight w:val="0"/>
          <w:marTop w:val="0"/>
          <w:marBottom w:val="0"/>
          <w:divBdr>
            <w:top w:val="none" w:sz="0" w:space="0" w:color="auto"/>
            <w:left w:val="none" w:sz="0" w:space="0" w:color="auto"/>
            <w:bottom w:val="none" w:sz="0" w:space="0" w:color="auto"/>
            <w:right w:val="none" w:sz="0" w:space="0" w:color="auto"/>
          </w:divBdr>
        </w:div>
      </w:divsChild>
    </w:div>
    <w:div w:id="1286160916">
      <w:bodyDiv w:val="1"/>
      <w:marLeft w:val="0"/>
      <w:marRight w:val="0"/>
      <w:marTop w:val="0"/>
      <w:marBottom w:val="0"/>
      <w:divBdr>
        <w:top w:val="none" w:sz="0" w:space="0" w:color="auto"/>
        <w:left w:val="none" w:sz="0" w:space="0" w:color="auto"/>
        <w:bottom w:val="none" w:sz="0" w:space="0" w:color="auto"/>
        <w:right w:val="none" w:sz="0" w:space="0" w:color="auto"/>
      </w:divBdr>
    </w:div>
    <w:div w:id="1294797063">
      <w:bodyDiv w:val="1"/>
      <w:marLeft w:val="0"/>
      <w:marRight w:val="0"/>
      <w:marTop w:val="0"/>
      <w:marBottom w:val="0"/>
      <w:divBdr>
        <w:top w:val="none" w:sz="0" w:space="0" w:color="auto"/>
        <w:left w:val="none" w:sz="0" w:space="0" w:color="auto"/>
        <w:bottom w:val="none" w:sz="0" w:space="0" w:color="auto"/>
        <w:right w:val="none" w:sz="0" w:space="0" w:color="auto"/>
      </w:divBdr>
      <w:divsChild>
        <w:div w:id="1404765877">
          <w:marLeft w:val="0"/>
          <w:marRight w:val="0"/>
          <w:marTop w:val="0"/>
          <w:marBottom w:val="0"/>
          <w:divBdr>
            <w:top w:val="none" w:sz="0" w:space="0" w:color="auto"/>
            <w:left w:val="none" w:sz="0" w:space="0" w:color="auto"/>
            <w:bottom w:val="none" w:sz="0" w:space="0" w:color="auto"/>
            <w:right w:val="none" w:sz="0" w:space="0" w:color="auto"/>
          </w:divBdr>
        </w:div>
      </w:divsChild>
    </w:div>
    <w:div w:id="1295915058">
      <w:bodyDiv w:val="1"/>
      <w:marLeft w:val="0"/>
      <w:marRight w:val="0"/>
      <w:marTop w:val="0"/>
      <w:marBottom w:val="0"/>
      <w:divBdr>
        <w:top w:val="none" w:sz="0" w:space="0" w:color="auto"/>
        <w:left w:val="none" w:sz="0" w:space="0" w:color="auto"/>
        <w:bottom w:val="none" w:sz="0" w:space="0" w:color="auto"/>
        <w:right w:val="none" w:sz="0" w:space="0" w:color="auto"/>
      </w:divBdr>
    </w:div>
    <w:div w:id="1309243774">
      <w:bodyDiv w:val="1"/>
      <w:marLeft w:val="0"/>
      <w:marRight w:val="0"/>
      <w:marTop w:val="0"/>
      <w:marBottom w:val="0"/>
      <w:divBdr>
        <w:top w:val="none" w:sz="0" w:space="0" w:color="auto"/>
        <w:left w:val="none" w:sz="0" w:space="0" w:color="auto"/>
        <w:bottom w:val="none" w:sz="0" w:space="0" w:color="auto"/>
        <w:right w:val="none" w:sz="0" w:space="0" w:color="auto"/>
      </w:divBdr>
    </w:div>
    <w:div w:id="1318263837">
      <w:bodyDiv w:val="1"/>
      <w:marLeft w:val="0"/>
      <w:marRight w:val="0"/>
      <w:marTop w:val="0"/>
      <w:marBottom w:val="0"/>
      <w:divBdr>
        <w:top w:val="none" w:sz="0" w:space="0" w:color="auto"/>
        <w:left w:val="none" w:sz="0" w:space="0" w:color="auto"/>
        <w:bottom w:val="none" w:sz="0" w:space="0" w:color="auto"/>
        <w:right w:val="none" w:sz="0" w:space="0" w:color="auto"/>
      </w:divBdr>
    </w:div>
    <w:div w:id="1324351914">
      <w:bodyDiv w:val="1"/>
      <w:marLeft w:val="0"/>
      <w:marRight w:val="0"/>
      <w:marTop w:val="0"/>
      <w:marBottom w:val="0"/>
      <w:divBdr>
        <w:top w:val="none" w:sz="0" w:space="0" w:color="auto"/>
        <w:left w:val="none" w:sz="0" w:space="0" w:color="auto"/>
        <w:bottom w:val="none" w:sz="0" w:space="0" w:color="auto"/>
        <w:right w:val="none" w:sz="0" w:space="0" w:color="auto"/>
      </w:divBdr>
    </w:div>
    <w:div w:id="1328943798">
      <w:bodyDiv w:val="1"/>
      <w:marLeft w:val="0"/>
      <w:marRight w:val="0"/>
      <w:marTop w:val="0"/>
      <w:marBottom w:val="0"/>
      <w:divBdr>
        <w:top w:val="none" w:sz="0" w:space="0" w:color="auto"/>
        <w:left w:val="none" w:sz="0" w:space="0" w:color="auto"/>
        <w:bottom w:val="none" w:sz="0" w:space="0" w:color="auto"/>
        <w:right w:val="none" w:sz="0" w:space="0" w:color="auto"/>
      </w:divBdr>
    </w:div>
    <w:div w:id="1329751570">
      <w:bodyDiv w:val="1"/>
      <w:marLeft w:val="0"/>
      <w:marRight w:val="0"/>
      <w:marTop w:val="0"/>
      <w:marBottom w:val="0"/>
      <w:divBdr>
        <w:top w:val="none" w:sz="0" w:space="0" w:color="auto"/>
        <w:left w:val="none" w:sz="0" w:space="0" w:color="auto"/>
        <w:bottom w:val="none" w:sz="0" w:space="0" w:color="auto"/>
        <w:right w:val="none" w:sz="0" w:space="0" w:color="auto"/>
      </w:divBdr>
      <w:divsChild>
        <w:div w:id="1204439514">
          <w:marLeft w:val="0"/>
          <w:marRight w:val="0"/>
          <w:marTop w:val="0"/>
          <w:marBottom w:val="0"/>
          <w:divBdr>
            <w:top w:val="none" w:sz="0" w:space="0" w:color="auto"/>
            <w:left w:val="none" w:sz="0" w:space="0" w:color="auto"/>
            <w:bottom w:val="none" w:sz="0" w:space="0" w:color="auto"/>
            <w:right w:val="none" w:sz="0" w:space="0" w:color="auto"/>
          </w:divBdr>
        </w:div>
      </w:divsChild>
    </w:div>
    <w:div w:id="1332416009">
      <w:bodyDiv w:val="1"/>
      <w:marLeft w:val="0"/>
      <w:marRight w:val="0"/>
      <w:marTop w:val="0"/>
      <w:marBottom w:val="0"/>
      <w:divBdr>
        <w:top w:val="none" w:sz="0" w:space="0" w:color="auto"/>
        <w:left w:val="none" w:sz="0" w:space="0" w:color="auto"/>
        <w:bottom w:val="none" w:sz="0" w:space="0" w:color="auto"/>
        <w:right w:val="none" w:sz="0" w:space="0" w:color="auto"/>
      </w:divBdr>
    </w:div>
    <w:div w:id="1347093342">
      <w:bodyDiv w:val="1"/>
      <w:marLeft w:val="0"/>
      <w:marRight w:val="0"/>
      <w:marTop w:val="0"/>
      <w:marBottom w:val="0"/>
      <w:divBdr>
        <w:top w:val="none" w:sz="0" w:space="0" w:color="auto"/>
        <w:left w:val="none" w:sz="0" w:space="0" w:color="auto"/>
        <w:bottom w:val="none" w:sz="0" w:space="0" w:color="auto"/>
        <w:right w:val="none" w:sz="0" w:space="0" w:color="auto"/>
      </w:divBdr>
    </w:div>
    <w:div w:id="1358384638">
      <w:bodyDiv w:val="1"/>
      <w:marLeft w:val="0"/>
      <w:marRight w:val="0"/>
      <w:marTop w:val="0"/>
      <w:marBottom w:val="0"/>
      <w:divBdr>
        <w:top w:val="none" w:sz="0" w:space="0" w:color="auto"/>
        <w:left w:val="none" w:sz="0" w:space="0" w:color="auto"/>
        <w:bottom w:val="none" w:sz="0" w:space="0" w:color="auto"/>
        <w:right w:val="none" w:sz="0" w:space="0" w:color="auto"/>
      </w:divBdr>
      <w:divsChild>
        <w:div w:id="883441343">
          <w:marLeft w:val="0"/>
          <w:marRight w:val="0"/>
          <w:marTop w:val="0"/>
          <w:marBottom w:val="0"/>
          <w:divBdr>
            <w:top w:val="none" w:sz="0" w:space="0" w:color="auto"/>
            <w:left w:val="none" w:sz="0" w:space="0" w:color="auto"/>
            <w:bottom w:val="none" w:sz="0" w:space="0" w:color="auto"/>
            <w:right w:val="none" w:sz="0" w:space="0" w:color="auto"/>
          </w:divBdr>
        </w:div>
      </w:divsChild>
    </w:div>
    <w:div w:id="1363246495">
      <w:bodyDiv w:val="1"/>
      <w:marLeft w:val="0"/>
      <w:marRight w:val="0"/>
      <w:marTop w:val="0"/>
      <w:marBottom w:val="0"/>
      <w:divBdr>
        <w:top w:val="none" w:sz="0" w:space="0" w:color="auto"/>
        <w:left w:val="none" w:sz="0" w:space="0" w:color="auto"/>
        <w:bottom w:val="none" w:sz="0" w:space="0" w:color="auto"/>
        <w:right w:val="none" w:sz="0" w:space="0" w:color="auto"/>
      </w:divBdr>
    </w:div>
    <w:div w:id="1381249465">
      <w:bodyDiv w:val="1"/>
      <w:marLeft w:val="0"/>
      <w:marRight w:val="0"/>
      <w:marTop w:val="0"/>
      <w:marBottom w:val="0"/>
      <w:divBdr>
        <w:top w:val="none" w:sz="0" w:space="0" w:color="auto"/>
        <w:left w:val="none" w:sz="0" w:space="0" w:color="auto"/>
        <w:bottom w:val="none" w:sz="0" w:space="0" w:color="auto"/>
        <w:right w:val="none" w:sz="0" w:space="0" w:color="auto"/>
      </w:divBdr>
    </w:div>
    <w:div w:id="1386491759">
      <w:bodyDiv w:val="1"/>
      <w:marLeft w:val="0"/>
      <w:marRight w:val="0"/>
      <w:marTop w:val="0"/>
      <w:marBottom w:val="0"/>
      <w:divBdr>
        <w:top w:val="none" w:sz="0" w:space="0" w:color="auto"/>
        <w:left w:val="none" w:sz="0" w:space="0" w:color="auto"/>
        <w:bottom w:val="none" w:sz="0" w:space="0" w:color="auto"/>
        <w:right w:val="none" w:sz="0" w:space="0" w:color="auto"/>
      </w:divBdr>
    </w:div>
    <w:div w:id="1391617153">
      <w:bodyDiv w:val="1"/>
      <w:marLeft w:val="0"/>
      <w:marRight w:val="0"/>
      <w:marTop w:val="0"/>
      <w:marBottom w:val="0"/>
      <w:divBdr>
        <w:top w:val="none" w:sz="0" w:space="0" w:color="auto"/>
        <w:left w:val="none" w:sz="0" w:space="0" w:color="auto"/>
        <w:bottom w:val="none" w:sz="0" w:space="0" w:color="auto"/>
        <w:right w:val="none" w:sz="0" w:space="0" w:color="auto"/>
      </w:divBdr>
    </w:div>
    <w:div w:id="1415008052">
      <w:bodyDiv w:val="1"/>
      <w:marLeft w:val="0"/>
      <w:marRight w:val="0"/>
      <w:marTop w:val="0"/>
      <w:marBottom w:val="0"/>
      <w:divBdr>
        <w:top w:val="none" w:sz="0" w:space="0" w:color="auto"/>
        <w:left w:val="none" w:sz="0" w:space="0" w:color="auto"/>
        <w:bottom w:val="none" w:sz="0" w:space="0" w:color="auto"/>
        <w:right w:val="none" w:sz="0" w:space="0" w:color="auto"/>
      </w:divBdr>
      <w:divsChild>
        <w:div w:id="535168132">
          <w:marLeft w:val="0"/>
          <w:marRight w:val="0"/>
          <w:marTop w:val="0"/>
          <w:marBottom w:val="0"/>
          <w:divBdr>
            <w:top w:val="none" w:sz="0" w:space="0" w:color="auto"/>
            <w:left w:val="none" w:sz="0" w:space="0" w:color="auto"/>
            <w:bottom w:val="none" w:sz="0" w:space="0" w:color="auto"/>
            <w:right w:val="none" w:sz="0" w:space="0" w:color="auto"/>
          </w:divBdr>
        </w:div>
      </w:divsChild>
    </w:div>
    <w:div w:id="1419209265">
      <w:bodyDiv w:val="1"/>
      <w:marLeft w:val="0"/>
      <w:marRight w:val="0"/>
      <w:marTop w:val="0"/>
      <w:marBottom w:val="0"/>
      <w:divBdr>
        <w:top w:val="none" w:sz="0" w:space="0" w:color="auto"/>
        <w:left w:val="none" w:sz="0" w:space="0" w:color="auto"/>
        <w:bottom w:val="none" w:sz="0" w:space="0" w:color="auto"/>
        <w:right w:val="none" w:sz="0" w:space="0" w:color="auto"/>
      </w:divBdr>
    </w:div>
    <w:div w:id="1439256804">
      <w:bodyDiv w:val="1"/>
      <w:marLeft w:val="0"/>
      <w:marRight w:val="0"/>
      <w:marTop w:val="0"/>
      <w:marBottom w:val="0"/>
      <w:divBdr>
        <w:top w:val="none" w:sz="0" w:space="0" w:color="auto"/>
        <w:left w:val="none" w:sz="0" w:space="0" w:color="auto"/>
        <w:bottom w:val="none" w:sz="0" w:space="0" w:color="auto"/>
        <w:right w:val="none" w:sz="0" w:space="0" w:color="auto"/>
      </w:divBdr>
      <w:divsChild>
        <w:div w:id="1425611336">
          <w:marLeft w:val="0"/>
          <w:marRight w:val="0"/>
          <w:marTop w:val="0"/>
          <w:marBottom w:val="0"/>
          <w:divBdr>
            <w:top w:val="none" w:sz="0" w:space="0" w:color="auto"/>
            <w:left w:val="none" w:sz="0" w:space="0" w:color="auto"/>
            <w:bottom w:val="none" w:sz="0" w:space="0" w:color="auto"/>
            <w:right w:val="none" w:sz="0" w:space="0" w:color="auto"/>
          </w:divBdr>
        </w:div>
      </w:divsChild>
    </w:div>
    <w:div w:id="1449817898">
      <w:bodyDiv w:val="1"/>
      <w:marLeft w:val="0"/>
      <w:marRight w:val="0"/>
      <w:marTop w:val="0"/>
      <w:marBottom w:val="0"/>
      <w:divBdr>
        <w:top w:val="none" w:sz="0" w:space="0" w:color="auto"/>
        <w:left w:val="none" w:sz="0" w:space="0" w:color="auto"/>
        <w:bottom w:val="none" w:sz="0" w:space="0" w:color="auto"/>
        <w:right w:val="none" w:sz="0" w:space="0" w:color="auto"/>
      </w:divBdr>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463306985">
      <w:bodyDiv w:val="1"/>
      <w:marLeft w:val="0"/>
      <w:marRight w:val="0"/>
      <w:marTop w:val="0"/>
      <w:marBottom w:val="0"/>
      <w:divBdr>
        <w:top w:val="none" w:sz="0" w:space="0" w:color="auto"/>
        <w:left w:val="none" w:sz="0" w:space="0" w:color="auto"/>
        <w:bottom w:val="none" w:sz="0" w:space="0" w:color="auto"/>
        <w:right w:val="none" w:sz="0" w:space="0" w:color="auto"/>
      </w:divBdr>
      <w:divsChild>
        <w:div w:id="1817144180">
          <w:marLeft w:val="0"/>
          <w:marRight w:val="0"/>
          <w:marTop w:val="0"/>
          <w:marBottom w:val="0"/>
          <w:divBdr>
            <w:top w:val="none" w:sz="0" w:space="0" w:color="auto"/>
            <w:left w:val="none" w:sz="0" w:space="0" w:color="auto"/>
            <w:bottom w:val="none" w:sz="0" w:space="0" w:color="auto"/>
            <w:right w:val="none" w:sz="0" w:space="0" w:color="auto"/>
          </w:divBdr>
        </w:div>
      </w:divsChild>
    </w:div>
    <w:div w:id="1479616575">
      <w:bodyDiv w:val="1"/>
      <w:marLeft w:val="0"/>
      <w:marRight w:val="0"/>
      <w:marTop w:val="0"/>
      <w:marBottom w:val="0"/>
      <w:divBdr>
        <w:top w:val="none" w:sz="0" w:space="0" w:color="auto"/>
        <w:left w:val="none" w:sz="0" w:space="0" w:color="auto"/>
        <w:bottom w:val="none" w:sz="0" w:space="0" w:color="auto"/>
        <w:right w:val="none" w:sz="0" w:space="0" w:color="auto"/>
      </w:divBdr>
    </w:div>
    <w:div w:id="1480875657">
      <w:bodyDiv w:val="1"/>
      <w:marLeft w:val="0"/>
      <w:marRight w:val="0"/>
      <w:marTop w:val="0"/>
      <w:marBottom w:val="0"/>
      <w:divBdr>
        <w:top w:val="none" w:sz="0" w:space="0" w:color="auto"/>
        <w:left w:val="none" w:sz="0" w:space="0" w:color="auto"/>
        <w:bottom w:val="none" w:sz="0" w:space="0" w:color="auto"/>
        <w:right w:val="none" w:sz="0" w:space="0" w:color="auto"/>
      </w:divBdr>
    </w:div>
    <w:div w:id="1484350986">
      <w:bodyDiv w:val="1"/>
      <w:marLeft w:val="0"/>
      <w:marRight w:val="0"/>
      <w:marTop w:val="0"/>
      <w:marBottom w:val="0"/>
      <w:divBdr>
        <w:top w:val="none" w:sz="0" w:space="0" w:color="auto"/>
        <w:left w:val="none" w:sz="0" w:space="0" w:color="auto"/>
        <w:bottom w:val="none" w:sz="0" w:space="0" w:color="auto"/>
        <w:right w:val="none" w:sz="0" w:space="0" w:color="auto"/>
      </w:divBdr>
    </w:div>
    <w:div w:id="1504197866">
      <w:bodyDiv w:val="1"/>
      <w:marLeft w:val="0"/>
      <w:marRight w:val="0"/>
      <w:marTop w:val="0"/>
      <w:marBottom w:val="0"/>
      <w:divBdr>
        <w:top w:val="none" w:sz="0" w:space="0" w:color="auto"/>
        <w:left w:val="none" w:sz="0" w:space="0" w:color="auto"/>
        <w:bottom w:val="none" w:sz="0" w:space="0" w:color="auto"/>
        <w:right w:val="none" w:sz="0" w:space="0" w:color="auto"/>
      </w:divBdr>
    </w:div>
    <w:div w:id="1506822772">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519346565">
      <w:bodyDiv w:val="1"/>
      <w:marLeft w:val="0"/>
      <w:marRight w:val="0"/>
      <w:marTop w:val="0"/>
      <w:marBottom w:val="0"/>
      <w:divBdr>
        <w:top w:val="none" w:sz="0" w:space="0" w:color="auto"/>
        <w:left w:val="none" w:sz="0" w:space="0" w:color="auto"/>
        <w:bottom w:val="none" w:sz="0" w:space="0" w:color="auto"/>
        <w:right w:val="none" w:sz="0" w:space="0" w:color="auto"/>
      </w:divBdr>
      <w:divsChild>
        <w:div w:id="283582151">
          <w:marLeft w:val="0"/>
          <w:marRight w:val="0"/>
          <w:marTop w:val="0"/>
          <w:marBottom w:val="0"/>
          <w:divBdr>
            <w:top w:val="none" w:sz="0" w:space="0" w:color="auto"/>
            <w:left w:val="none" w:sz="0" w:space="0" w:color="auto"/>
            <w:bottom w:val="none" w:sz="0" w:space="0" w:color="auto"/>
            <w:right w:val="none" w:sz="0" w:space="0" w:color="auto"/>
          </w:divBdr>
        </w:div>
      </w:divsChild>
    </w:div>
    <w:div w:id="1519663998">
      <w:bodyDiv w:val="1"/>
      <w:marLeft w:val="0"/>
      <w:marRight w:val="0"/>
      <w:marTop w:val="0"/>
      <w:marBottom w:val="0"/>
      <w:divBdr>
        <w:top w:val="none" w:sz="0" w:space="0" w:color="auto"/>
        <w:left w:val="none" w:sz="0" w:space="0" w:color="auto"/>
        <w:bottom w:val="none" w:sz="0" w:space="0" w:color="auto"/>
        <w:right w:val="none" w:sz="0" w:space="0" w:color="auto"/>
      </w:divBdr>
      <w:divsChild>
        <w:div w:id="1045639918">
          <w:marLeft w:val="0"/>
          <w:marRight w:val="0"/>
          <w:marTop w:val="0"/>
          <w:marBottom w:val="0"/>
          <w:divBdr>
            <w:top w:val="none" w:sz="0" w:space="0" w:color="auto"/>
            <w:left w:val="none" w:sz="0" w:space="0" w:color="auto"/>
            <w:bottom w:val="none" w:sz="0" w:space="0" w:color="auto"/>
            <w:right w:val="none" w:sz="0" w:space="0" w:color="auto"/>
          </w:divBdr>
        </w:div>
      </w:divsChild>
    </w:div>
    <w:div w:id="1530944906">
      <w:bodyDiv w:val="1"/>
      <w:marLeft w:val="0"/>
      <w:marRight w:val="0"/>
      <w:marTop w:val="0"/>
      <w:marBottom w:val="0"/>
      <w:divBdr>
        <w:top w:val="none" w:sz="0" w:space="0" w:color="auto"/>
        <w:left w:val="none" w:sz="0" w:space="0" w:color="auto"/>
        <w:bottom w:val="none" w:sz="0" w:space="0" w:color="auto"/>
        <w:right w:val="none" w:sz="0" w:space="0" w:color="auto"/>
      </w:divBdr>
      <w:divsChild>
        <w:div w:id="391776472">
          <w:marLeft w:val="0"/>
          <w:marRight w:val="0"/>
          <w:marTop w:val="0"/>
          <w:marBottom w:val="0"/>
          <w:divBdr>
            <w:top w:val="none" w:sz="0" w:space="0" w:color="auto"/>
            <w:left w:val="none" w:sz="0" w:space="0" w:color="auto"/>
            <w:bottom w:val="none" w:sz="0" w:space="0" w:color="auto"/>
            <w:right w:val="none" w:sz="0" w:space="0" w:color="auto"/>
          </w:divBdr>
        </w:div>
        <w:div w:id="1099255923">
          <w:marLeft w:val="0"/>
          <w:marRight w:val="0"/>
          <w:marTop w:val="0"/>
          <w:marBottom w:val="0"/>
          <w:divBdr>
            <w:top w:val="none" w:sz="0" w:space="0" w:color="auto"/>
            <w:left w:val="none" w:sz="0" w:space="0" w:color="auto"/>
            <w:bottom w:val="none" w:sz="0" w:space="0" w:color="auto"/>
            <w:right w:val="none" w:sz="0" w:space="0" w:color="auto"/>
          </w:divBdr>
        </w:div>
      </w:divsChild>
    </w:div>
    <w:div w:id="1545215641">
      <w:bodyDiv w:val="1"/>
      <w:marLeft w:val="0"/>
      <w:marRight w:val="0"/>
      <w:marTop w:val="0"/>
      <w:marBottom w:val="0"/>
      <w:divBdr>
        <w:top w:val="none" w:sz="0" w:space="0" w:color="auto"/>
        <w:left w:val="none" w:sz="0" w:space="0" w:color="auto"/>
        <w:bottom w:val="none" w:sz="0" w:space="0" w:color="auto"/>
        <w:right w:val="none" w:sz="0" w:space="0" w:color="auto"/>
      </w:divBdr>
    </w:div>
    <w:div w:id="1568765255">
      <w:bodyDiv w:val="1"/>
      <w:marLeft w:val="0"/>
      <w:marRight w:val="0"/>
      <w:marTop w:val="0"/>
      <w:marBottom w:val="0"/>
      <w:divBdr>
        <w:top w:val="none" w:sz="0" w:space="0" w:color="auto"/>
        <w:left w:val="none" w:sz="0" w:space="0" w:color="auto"/>
        <w:bottom w:val="none" w:sz="0" w:space="0" w:color="auto"/>
        <w:right w:val="none" w:sz="0" w:space="0" w:color="auto"/>
      </w:divBdr>
    </w:div>
    <w:div w:id="1582905790">
      <w:bodyDiv w:val="1"/>
      <w:marLeft w:val="0"/>
      <w:marRight w:val="0"/>
      <w:marTop w:val="0"/>
      <w:marBottom w:val="0"/>
      <w:divBdr>
        <w:top w:val="none" w:sz="0" w:space="0" w:color="auto"/>
        <w:left w:val="none" w:sz="0" w:space="0" w:color="auto"/>
        <w:bottom w:val="none" w:sz="0" w:space="0" w:color="auto"/>
        <w:right w:val="none" w:sz="0" w:space="0" w:color="auto"/>
      </w:divBdr>
      <w:divsChild>
        <w:div w:id="269898353">
          <w:marLeft w:val="0"/>
          <w:marRight w:val="0"/>
          <w:marTop w:val="0"/>
          <w:marBottom w:val="0"/>
          <w:divBdr>
            <w:top w:val="none" w:sz="0" w:space="0" w:color="auto"/>
            <w:left w:val="none" w:sz="0" w:space="0" w:color="auto"/>
            <w:bottom w:val="none" w:sz="0" w:space="0" w:color="auto"/>
            <w:right w:val="none" w:sz="0" w:space="0" w:color="auto"/>
          </w:divBdr>
        </w:div>
        <w:div w:id="792670521">
          <w:marLeft w:val="0"/>
          <w:marRight w:val="0"/>
          <w:marTop w:val="0"/>
          <w:marBottom w:val="0"/>
          <w:divBdr>
            <w:top w:val="none" w:sz="0" w:space="0" w:color="auto"/>
            <w:left w:val="none" w:sz="0" w:space="0" w:color="auto"/>
            <w:bottom w:val="none" w:sz="0" w:space="0" w:color="auto"/>
            <w:right w:val="none" w:sz="0" w:space="0" w:color="auto"/>
          </w:divBdr>
        </w:div>
        <w:div w:id="1174958486">
          <w:marLeft w:val="0"/>
          <w:marRight w:val="0"/>
          <w:marTop w:val="0"/>
          <w:marBottom w:val="0"/>
          <w:divBdr>
            <w:top w:val="none" w:sz="0" w:space="0" w:color="auto"/>
            <w:left w:val="none" w:sz="0" w:space="0" w:color="auto"/>
            <w:bottom w:val="none" w:sz="0" w:space="0" w:color="auto"/>
            <w:right w:val="none" w:sz="0" w:space="0" w:color="auto"/>
          </w:divBdr>
        </w:div>
        <w:div w:id="1670252094">
          <w:marLeft w:val="0"/>
          <w:marRight w:val="0"/>
          <w:marTop w:val="0"/>
          <w:marBottom w:val="0"/>
          <w:divBdr>
            <w:top w:val="none" w:sz="0" w:space="0" w:color="auto"/>
            <w:left w:val="none" w:sz="0" w:space="0" w:color="auto"/>
            <w:bottom w:val="none" w:sz="0" w:space="0" w:color="auto"/>
            <w:right w:val="none" w:sz="0" w:space="0" w:color="auto"/>
          </w:divBdr>
        </w:div>
        <w:div w:id="1867594703">
          <w:marLeft w:val="0"/>
          <w:marRight w:val="0"/>
          <w:marTop w:val="0"/>
          <w:marBottom w:val="0"/>
          <w:divBdr>
            <w:top w:val="none" w:sz="0" w:space="0" w:color="auto"/>
            <w:left w:val="none" w:sz="0" w:space="0" w:color="auto"/>
            <w:bottom w:val="none" w:sz="0" w:space="0" w:color="auto"/>
            <w:right w:val="none" w:sz="0" w:space="0" w:color="auto"/>
          </w:divBdr>
        </w:div>
      </w:divsChild>
    </w:div>
    <w:div w:id="1583220088">
      <w:bodyDiv w:val="1"/>
      <w:marLeft w:val="0"/>
      <w:marRight w:val="0"/>
      <w:marTop w:val="0"/>
      <w:marBottom w:val="0"/>
      <w:divBdr>
        <w:top w:val="none" w:sz="0" w:space="0" w:color="auto"/>
        <w:left w:val="none" w:sz="0" w:space="0" w:color="auto"/>
        <w:bottom w:val="none" w:sz="0" w:space="0" w:color="auto"/>
        <w:right w:val="none" w:sz="0" w:space="0" w:color="auto"/>
      </w:divBdr>
      <w:divsChild>
        <w:div w:id="1229729751">
          <w:marLeft w:val="0"/>
          <w:marRight w:val="0"/>
          <w:marTop w:val="0"/>
          <w:marBottom w:val="0"/>
          <w:divBdr>
            <w:top w:val="none" w:sz="0" w:space="0" w:color="auto"/>
            <w:left w:val="none" w:sz="0" w:space="0" w:color="auto"/>
            <w:bottom w:val="none" w:sz="0" w:space="0" w:color="auto"/>
            <w:right w:val="none" w:sz="0" w:space="0" w:color="auto"/>
          </w:divBdr>
        </w:div>
      </w:divsChild>
    </w:div>
    <w:div w:id="1590967671">
      <w:bodyDiv w:val="1"/>
      <w:marLeft w:val="0"/>
      <w:marRight w:val="0"/>
      <w:marTop w:val="0"/>
      <w:marBottom w:val="0"/>
      <w:divBdr>
        <w:top w:val="none" w:sz="0" w:space="0" w:color="auto"/>
        <w:left w:val="none" w:sz="0" w:space="0" w:color="auto"/>
        <w:bottom w:val="none" w:sz="0" w:space="0" w:color="auto"/>
        <w:right w:val="none" w:sz="0" w:space="0" w:color="auto"/>
      </w:divBdr>
    </w:div>
    <w:div w:id="1598324376">
      <w:bodyDiv w:val="1"/>
      <w:marLeft w:val="0"/>
      <w:marRight w:val="0"/>
      <w:marTop w:val="0"/>
      <w:marBottom w:val="0"/>
      <w:divBdr>
        <w:top w:val="none" w:sz="0" w:space="0" w:color="auto"/>
        <w:left w:val="none" w:sz="0" w:space="0" w:color="auto"/>
        <w:bottom w:val="none" w:sz="0" w:space="0" w:color="auto"/>
        <w:right w:val="none" w:sz="0" w:space="0" w:color="auto"/>
      </w:divBdr>
      <w:divsChild>
        <w:div w:id="65960711">
          <w:marLeft w:val="0"/>
          <w:marRight w:val="0"/>
          <w:marTop w:val="0"/>
          <w:marBottom w:val="0"/>
          <w:divBdr>
            <w:top w:val="none" w:sz="0" w:space="0" w:color="auto"/>
            <w:left w:val="none" w:sz="0" w:space="0" w:color="auto"/>
            <w:bottom w:val="none" w:sz="0" w:space="0" w:color="auto"/>
            <w:right w:val="none" w:sz="0" w:space="0" w:color="auto"/>
          </w:divBdr>
        </w:div>
        <w:div w:id="168720726">
          <w:marLeft w:val="0"/>
          <w:marRight w:val="0"/>
          <w:marTop w:val="0"/>
          <w:marBottom w:val="0"/>
          <w:divBdr>
            <w:top w:val="none" w:sz="0" w:space="0" w:color="auto"/>
            <w:left w:val="none" w:sz="0" w:space="0" w:color="auto"/>
            <w:bottom w:val="none" w:sz="0" w:space="0" w:color="auto"/>
            <w:right w:val="none" w:sz="0" w:space="0" w:color="auto"/>
          </w:divBdr>
        </w:div>
        <w:div w:id="547686708">
          <w:marLeft w:val="0"/>
          <w:marRight w:val="0"/>
          <w:marTop w:val="0"/>
          <w:marBottom w:val="0"/>
          <w:divBdr>
            <w:top w:val="none" w:sz="0" w:space="0" w:color="auto"/>
            <w:left w:val="none" w:sz="0" w:space="0" w:color="auto"/>
            <w:bottom w:val="none" w:sz="0" w:space="0" w:color="auto"/>
            <w:right w:val="none" w:sz="0" w:space="0" w:color="auto"/>
          </w:divBdr>
        </w:div>
        <w:div w:id="802310439">
          <w:marLeft w:val="0"/>
          <w:marRight w:val="0"/>
          <w:marTop w:val="0"/>
          <w:marBottom w:val="0"/>
          <w:divBdr>
            <w:top w:val="none" w:sz="0" w:space="0" w:color="auto"/>
            <w:left w:val="none" w:sz="0" w:space="0" w:color="auto"/>
            <w:bottom w:val="none" w:sz="0" w:space="0" w:color="auto"/>
            <w:right w:val="none" w:sz="0" w:space="0" w:color="auto"/>
          </w:divBdr>
        </w:div>
        <w:div w:id="1814789964">
          <w:marLeft w:val="0"/>
          <w:marRight w:val="0"/>
          <w:marTop w:val="0"/>
          <w:marBottom w:val="0"/>
          <w:divBdr>
            <w:top w:val="none" w:sz="0" w:space="0" w:color="auto"/>
            <w:left w:val="none" w:sz="0" w:space="0" w:color="auto"/>
            <w:bottom w:val="none" w:sz="0" w:space="0" w:color="auto"/>
            <w:right w:val="none" w:sz="0" w:space="0" w:color="auto"/>
          </w:divBdr>
        </w:div>
        <w:div w:id="2057971545">
          <w:marLeft w:val="0"/>
          <w:marRight w:val="0"/>
          <w:marTop w:val="0"/>
          <w:marBottom w:val="0"/>
          <w:divBdr>
            <w:top w:val="none" w:sz="0" w:space="0" w:color="auto"/>
            <w:left w:val="none" w:sz="0" w:space="0" w:color="auto"/>
            <w:bottom w:val="none" w:sz="0" w:space="0" w:color="auto"/>
            <w:right w:val="none" w:sz="0" w:space="0" w:color="auto"/>
          </w:divBdr>
        </w:div>
      </w:divsChild>
    </w:div>
    <w:div w:id="1626307561">
      <w:bodyDiv w:val="1"/>
      <w:marLeft w:val="0"/>
      <w:marRight w:val="0"/>
      <w:marTop w:val="0"/>
      <w:marBottom w:val="0"/>
      <w:divBdr>
        <w:top w:val="none" w:sz="0" w:space="0" w:color="auto"/>
        <w:left w:val="none" w:sz="0" w:space="0" w:color="auto"/>
        <w:bottom w:val="none" w:sz="0" w:space="0" w:color="auto"/>
        <w:right w:val="none" w:sz="0" w:space="0" w:color="auto"/>
      </w:divBdr>
    </w:div>
    <w:div w:id="1639410012">
      <w:bodyDiv w:val="1"/>
      <w:marLeft w:val="0"/>
      <w:marRight w:val="0"/>
      <w:marTop w:val="0"/>
      <w:marBottom w:val="0"/>
      <w:divBdr>
        <w:top w:val="none" w:sz="0" w:space="0" w:color="auto"/>
        <w:left w:val="none" w:sz="0" w:space="0" w:color="auto"/>
        <w:bottom w:val="none" w:sz="0" w:space="0" w:color="auto"/>
        <w:right w:val="none" w:sz="0" w:space="0" w:color="auto"/>
      </w:divBdr>
    </w:div>
    <w:div w:id="1645543582">
      <w:bodyDiv w:val="1"/>
      <w:marLeft w:val="0"/>
      <w:marRight w:val="0"/>
      <w:marTop w:val="0"/>
      <w:marBottom w:val="0"/>
      <w:divBdr>
        <w:top w:val="none" w:sz="0" w:space="0" w:color="auto"/>
        <w:left w:val="none" w:sz="0" w:space="0" w:color="auto"/>
        <w:bottom w:val="none" w:sz="0" w:space="0" w:color="auto"/>
        <w:right w:val="none" w:sz="0" w:space="0" w:color="auto"/>
      </w:divBdr>
    </w:div>
    <w:div w:id="1653751905">
      <w:bodyDiv w:val="1"/>
      <w:marLeft w:val="0"/>
      <w:marRight w:val="0"/>
      <w:marTop w:val="0"/>
      <w:marBottom w:val="0"/>
      <w:divBdr>
        <w:top w:val="none" w:sz="0" w:space="0" w:color="auto"/>
        <w:left w:val="none" w:sz="0" w:space="0" w:color="auto"/>
        <w:bottom w:val="none" w:sz="0" w:space="0" w:color="auto"/>
        <w:right w:val="none" w:sz="0" w:space="0" w:color="auto"/>
      </w:divBdr>
      <w:divsChild>
        <w:div w:id="1060590096">
          <w:marLeft w:val="0"/>
          <w:marRight w:val="0"/>
          <w:marTop w:val="0"/>
          <w:marBottom w:val="0"/>
          <w:divBdr>
            <w:top w:val="none" w:sz="0" w:space="0" w:color="auto"/>
            <w:left w:val="none" w:sz="0" w:space="0" w:color="auto"/>
            <w:bottom w:val="none" w:sz="0" w:space="0" w:color="auto"/>
            <w:right w:val="none" w:sz="0" w:space="0" w:color="auto"/>
          </w:divBdr>
        </w:div>
        <w:div w:id="1998848148">
          <w:marLeft w:val="0"/>
          <w:marRight w:val="0"/>
          <w:marTop w:val="0"/>
          <w:marBottom w:val="0"/>
          <w:divBdr>
            <w:top w:val="none" w:sz="0" w:space="0" w:color="auto"/>
            <w:left w:val="none" w:sz="0" w:space="0" w:color="auto"/>
            <w:bottom w:val="none" w:sz="0" w:space="0" w:color="auto"/>
            <w:right w:val="none" w:sz="0" w:space="0" w:color="auto"/>
          </w:divBdr>
        </w:div>
      </w:divsChild>
    </w:div>
    <w:div w:id="1666208045">
      <w:bodyDiv w:val="1"/>
      <w:marLeft w:val="0"/>
      <w:marRight w:val="0"/>
      <w:marTop w:val="0"/>
      <w:marBottom w:val="0"/>
      <w:divBdr>
        <w:top w:val="none" w:sz="0" w:space="0" w:color="auto"/>
        <w:left w:val="none" w:sz="0" w:space="0" w:color="auto"/>
        <w:bottom w:val="none" w:sz="0" w:space="0" w:color="auto"/>
        <w:right w:val="none" w:sz="0" w:space="0" w:color="auto"/>
      </w:divBdr>
    </w:div>
    <w:div w:id="1666476131">
      <w:bodyDiv w:val="1"/>
      <w:marLeft w:val="0"/>
      <w:marRight w:val="0"/>
      <w:marTop w:val="0"/>
      <w:marBottom w:val="0"/>
      <w:divBdr>
        <w:top w:val="none" w:sz="0" w:space="0" w:color="auto"/>
        <w:left w:val="none" w:sz="0" w:space="0" w:color="auto"/>
        <w:bottom w:val="none" w:sz="0" w:space="0" w:color="auto"/>
        <w:right w:val="none" w:sz="0" w:space="0" w:color="auto"/>
      </w:divBdr>
      <w:divsChild>
        <w:div w:id="1671253450">
          <w:blockQuote w:val="1"/>
          <w:marLeft w:val="720"/>
          <w:marRight w:val="0"/>
          <w:marTop w:val="0"/>
          <w:marBottom w:val="48"/>
          <w:divBdr>
            <w:top w:val="none" w:sz="0" w:space="0" w:color="auto"/>
            <w:left w:val="none" w:sz="0" w:space="0" w:color="auto"/>
            <w:bottom w:val="none" w:sz="0" w:space="0" w:color="auto"/>
            <w:right w:val="none" w:sz="0" w:space="0" w:color="auto"/>
          </w:divBdr>
        </w:div>
        <w:div w:id="1811048411">
          <w:blockQuote w:val="1"/>
          <w:marLeft w:val="720"/>
          <w:marRight w:val="0"/>
          <w:marTop w:val="0"/>
          <w:marBottom w:val="48"/>
          <w:divBdr>
            <w:top w:val="none" w:sz="0" w:space="0" w:color="auto"/>
            <w:left w:val="none" w:sz="0" w:space="0" w:color="auto"/>
            <w:bottom w:val="none" w:sz="0" w:space="0" w:color="auto"/>
            <w:right w:val="none" w:sz="0" w:space="0" w:color="auto"/>
          </w:divBdr>
        </w:div>
      </w:divsChild>
    </w:div>
    <w:div w:id="1669090147">
      <w:bodyDiv w:val="1"/>
      <w:marLeft w:val="0"/>
      <w:marRight w:val="0"/>
      <w:marTop w:val="0"/>
      <w:marBottom w:val="0"/>
      <w:divBdr>
        <w:top w:val="none" w:sz="0" w:space="0" w:color="auto"/>
        <w:left w:val="none" w:sz="0" w:space="0" w:color="auto"/>
        <w:bottom w:val="none" w:sz="0" w:space="0" w:color="auto"/>
        <w:right w:val="none" w:sz="0" w:space="0" w:color="auto"/>
      </w:divBdr>
    </w:div>
    <w:div w:id="1675842871">
      <w:bodyDiv w:val="1"/>
      <w:marLeft w:val="0"/>
      <w:marRight w:val="0"/>
      <w:marTop w:val="0"/>
      <w:marBottom w:val="0"/>
      <w:divBdr>
        <w:top w:val="none" w:sz="0" w:space="0" w:color="auto"/>
        <w:left w:val="none" w:sz="0" w:space="0" w:color="auto"/>
        <w:bottom w:val="none" w:sz="0" w:space="0" w:color="auto"/>
        <w:right w:val="none" w:sz="0" w:space="0" w:color="auto"/>
      </w:divBdr>
    </w:div>
    <w:div w:id="1677146011">
      <w:bodyDiv w:val="1"/>
      <w:marLeft w:val="0"/>
      <w:marRight w:val="0"/>
      <w:marTop w:val="0"/>
      <w:marBottom w:val="0"/>
      <w:divBdr>
        <w:top w:val="none" w:sz="0" w:space="0" w:color="auto"/>
        <w:left w:val="none" w:sz="0" w:space="0" w:color="auto"/>
        <w:bottom w:val="none" w:sz="0" w:space="0" w:color="auto"/>
        <w:right w:val="none" w:sz="0" w:space="0" w:color="auto"/>
      </w:divBdr>
    </w:div>
    <w:div w:id="1707220948">
      <w:bodyDiv w:val="1"/>
      <w:marLeft w:val="0"/>
      <w:marRight w:val="0"/>
      <w:marTop w:val="0"/>
      <w:marBottom w:val="0"/>
      <w:divBdr>
        <w:top w:val="none" w:sz="0" w:space="0" w:color="auto"/>
        <w:left w:val="none" w:sz="0" w:space="0" w:color="auto"/>
        <w:bottom w:val="none" w:sz="0" w:space="0" w:color="auto"/>
        <w:right w:val="none" w:sz="0" w:space="0" w:color="auto"/>
      </w:divBdr>
      <w:divsChild>
        <w:div w:id="280651569">
          <w:marLeft w:val="0"/>
          <w:marRight w:val="0"/>
          <w:marTop w:val="0"/>
          <w:marBottom w:val="0"/>
          <w:divBdr>
            <w:top w:val="none" w:sz="0" w:space="0" w:color="auto"/>
            <w:left w:val="none" w:sz="0" w:space="0" w:color="auto"/>
            <w:bottom w:val="none" w:sz="0" w:space="0" w:color="auto"/>
            <w:right w:val="none" w:sz="0" w:space="0" w:color="auto"/>
          </w:divBdr>
        </w:div>
      </w:divsChild>
    </w:div>
    <w:div w:id="1708139571">
      <w:bodyDiv w:val="1"/>
      <w:marLeft w:val="0"/>
      <w:marRight w:val="0"/>
      <w:marTop w:val="0"/>
      <w:marBottom w:val="0"/>
      <w:divBdr>
        <w:top w:val="none" w:sz="0" w:space="0" w:color="auto"/>
        <w:left w:val="none" w:sz="0" w:space="0" w:color="auto"/>
        <w:bottom w:val="none" w:sz="0" w:space="0" w:color="auto"/>
        <w:right w:val="none" w:sz="0" w:space="0" w:color="auto"/>
      </w:divBdr>
    </w:div>
    <w:div w:id="1731801597">
      <w:bodyDiv w:val="1"/>
      <w:marLeft w:val="0"/>
      <w:marRight w:val="0"/>
      <w:marTop w:val="0"/>
      <w:marBottom w:val="0"/>
      <w:divBdr>
        <w:top w:val="none" w:sz="0" w:space="0" w:color="auto"/>
        <w:left w:val="none" w:sz="0" w:space="0" w:color="auto"/>
        <w:bottom w:val="none" w:sz="0" w:space="0" w:color="auto"/>
        <w:right w:val="none" w:sz="0" w:space="0" w:color="auto"/>
      </w:divBdr>
    </w:div>
    <w:div w:id="1758860954">
      <w:bodyDiv w:val="1"/>
      <w:marLeft w:val="0"/>
      <w:marRight w:val="0"/>
      <w:marTop w:val="0"/>
      <w:marBottom w:val="0"/>
      <w:divBdr>
        <w:top w:val="none" w:sz="0" w:space="0" w:color="auto"/>
        <w:left w:val="none" w:sz="0" w:space="0" w:color="auto"/>
        <w:bottom w:val="none" w:sz="0" w:space="0" w:color="auto"/>
        <w:right w:val="none" w:sz="0" w:space="0" w:color="auto"/>
      </w:divBdr>
      <w:divsChild>
        <w:div w:id="170264495">
          <w:marLeft w:val="0"/>
          <w:marRight w:val="0"/>
          <w:marTop w:val="0"/>
          <w:marBottom w:val="0"/>
          <w:divBdr>
            <w:top w:val="none" w:sz="0" w:space="0" w:color="auto"/>
            <w:left w:val="none" w:sz="0" w:space="0" w:color="auto"/>
            <w:bottom w:val="none" w:sz="0" w:space="0" w:color="auto"/>
            <w:right w:val="none" w:sz="0" w:space="0" w:color="auto"/>
          </w:divBdr>
        </w:div>
        <w:div w:id="204752344">
          <w:marLeft w:val="0"/>
          <w:marRight w:val="0"/>
          <w:marTop w:val="0"/>
          <w:marBottom w:val="0"/>
          <w:divBdr>
            <w:top w:val="none" w:sz="0" w:space="0" w:color="auto"/>
            <w:left w:val="none" w:sz="0" w:space="0" w:color="auto"/>
            <w:bottom w:val="none" w:sz="0" w:space="0" w:color="auto"/>
            <w:right w:val="none" w:sz="0" w:space="0" w:color="auto"/>
          </w:divBdr>
        </w:div>
        <w:div w:id="264775874">
          <w:marLeft w:val="0"/>
          <w:marRight w:val="0"/>
          <w:marTop w:val="0"/>
          <w:marBottom w:val="0"/>
          <w:divBdr>
            <w:top w:val="none" w:sz="0" w:space="0" w:color="auto"/>
            <w:left w:val="none" w:sz="0" w:space="0" w:color="auto"/>
            <w:bottom w:val="none" w:sz="0" w:space="0" w:color="auto"/>
            <w:right w:val="none" w:sz="0" w:space="0" w:color="auto"/>
          </w:divBdr>
        </w:div>
        <w:div w:id="361173230">
          <w:marLeft w:val="0"/>
          <w:marRight w:val="0"/>
          <w:marTop w:val="0"/>
          <w:marBottom w:val="0"/>
          <w:divBdr>
            <w:top w:val="none" w:sz="0" w:space="0" w:color="auto"/>
            <w:left w:val="none" w:sz="0" w:space="0" w:color="auto"/>
            <w:bottom w:val="none" w:sz="0" w:space="0" w:color="auto"/>
            <w:right w:val="none" w:sz="0" w:space="0" w:color="auto"/>
          </w:divBdr>
        </w:div>
        <w:div w:id="449976308">
          <w:marLeft w:val="0"/>
          <w:marRight w:val="0"/>
          <w:marTop w:val="0"/>
          <w:marBottom w:val="0"/>
          <w:divBdr>
            <w:top w:val="none" w:sz="0" w:space="0" w:color="auto"/>
            <w:left w:val="none" w:sz="0" w:space="0" w:color="auto"/>
            <w:bottom w:val="none" w:sz="0" w:space="0" w:color="auto"/>
            <w:right w:val="none" w:sz="0" w:space="0" w:color="auto"/>
          </w:divBdr>
        </w:div>
        <w:div w:id="480856271">
          <w:marLeft w:val="0"/>
          <w:marRight w:val="0"/>
          <w:marTop w:val="0"/>
          <w:marBottom w:val="0"/>
          <w:divBdr>
            <w:top w:val="none" w:sz="0" w:space="0" w:color="auto"/>
            <w:left w:val="none" w:sz="0" w:space="0" w:color="auto"/>
            <w:bottom w:val="none" w:sz="0" w:space="0" w:color="auto"/>
            <w:right w:val="none" w:sz="0" w:space="0" w:color="auto"/>
          </w:divBdr>
        </w:div>
        <w:div w:id="570502711">
          <w:marLeft w:val="0"/>
          <w:marRight w:val="0"/>
          <w:marTop w:val="0"/>
          <w:marBottom w:val="0"/>
          <w:divBdr>
            <w:top w:val="none" w:sz="0" w:space="0" w:color="auto"/>
            <w:left w:val="none" w:sz="0" w:space="0" w:color="auto"/>
            <w:bottom w:val="none" w:sz="0" w:space="0" w:color="auto"/>
            <w:right w:val="none" w:sz="0" w:space="0" w:color="auto"/>
          </w:divBdr>
        </w:div>
        <w:div w:id="655841126">
          <w:marLeft w:val="0"/>
          <w:marRight w:val="0"/>
          <w:marTop w:val="0"/>
          <w:marBottom w:val="0"/>
          <w:divBdr>
            <w:top w:val="none" w:sz="0" w:space="0" w:color="auto"/>
            <w:left w:val="none" w:sz="0" w:space="0" w:color="auto"/>
            <w:bottom w:val="none" w:sz="0" w:space="0" w:color="auto"/>
            <w:right w:val="none" w:sz="0" w:space="0" w:color="auto"/>
          </w:divBdr>
        </w:div>
        <w:div w:id="669022327">
          <w:marLeft w:val="0"/>
          <w:marRight w:val="0"/>
          <w:marTop w:val="0"/>
          <w:marBottom w:val="0"/>
          <w:divBdr>
            <w:top w:val="none" w:sz="0" w:space="0" w:color="auto"/>
            <w:left w:val="none" w:sz="0" w:space="0" w:color="auto"/>
            <w:bottom w:val="none" w:sz="0" w:space="0" w:color="auto"/>
            <w:right w:val="none" w:sz="0" w:space="0" w:color="auto"/>
          </w:divBdr>
        </w:div>
        <w:div w:id="734355186">
          <w:marLeft w:val="0"/>
          <w:marRight w:val="0"/>
          <w:marTop w:val="0"/>
          <w:marBottom w:val="0"/>
          <w:divBdr>
            <w:top w:val="none" w:sz="0" w:space="0" w:color="auto"/>
            <w:left w:val="none" w:sz="0" w:space="0" w:color="auto"/>
            <w:bottom w:val="none" w:sz="0" w:space="0" w:color="auto"/>
            <w:right w:val="none" w:sz="0" w:space="0" w:color="auto"/>
          </w:divBdr>
        </w:div>
        <w:div w:id="1190069106">
          <w:marLeft w:val="0"/>
          <w:marRight w:val="0"/>
          <w:marTop w:val="0"/>
          <w:marBottom w:val="0"/>
          <w:divBdr>
            <w:top w:val="none" w:sz="0" w:space="0" w:color="auto"/>
            <w:left w:val="none" w:sz="0" w:space="0" w:color="auto"/>
            <w:bottom w:val="none" w:sz="0" w:space="0" w:color="auto"/>
            <w:right w:val="none" w:sz="0" w:space="0" w:color="auto"/>
          </w:divBdr>
        </w:div>
        <w:div w:id="1266494513">
          <w:marLeft w:val="0"/>
          <w:marRight w:val="0"/>
          <w:marTop w:val="0"/>
          <w:marBottom w:val="0"/>
          <w:divBdr>
            <w:top w:val="none" w:sz="0" w:space="0" w:color="auto"/>
            <w:left w:val="none" w:sz="0" w:space="0" w:color="auto"/>
            <w:bottom w:val="none" w:sz="0" w:space="0" w:color="auto"/>
            <w:right w:val="none" w:sz="0" w:space="0" w:color="auto"/>
          </w:divBdr>
        </w:div>
        <w:div w:id="1388728038">
          <w:marLeft w:val="0"/>
          <w:marRight w:val="0"/>
          <w:marTop w:val="0"/>
          <w:marBottom w:val="0"/>
          <w:divBdr>
            <w:top w:val="none" w:sz="0" w:space="0" w:color="auto"/>
            <w:left w:val="none" w:sz="0" w:space="0" w:color="auto"/>
            <w:bottom w:val="none" w:sz="0" w:space="0" w:color="auto"/>
            <w:right w:val="none" w:sz="0" w:space="0" w:color="auto"/>
          </w:divBdr>
        </w:div>
        <w:div w:id="1515849375">
          <w:marLeft w:val="0"/>
          <w:marRight w:val="0"/>
          <w:marTop w:val="0"/>
          <w:marBottom w:val="0"/>
          <w:divBdr>
            <w:top w:val="none" w:sz="0" w:space="0" w:color="auto"/>
            <w:left w:val="none" w:sz="0" w:space="0" w:color="auto"/>
            <w:bottom w:val="none" w:sz="0" w:space="0" w:color="auto"/>
            <w:right w:val="none" w:sz="0" w:space="0" w:color="auto"/>
          </w:divBdr>
        </w:div>
        <w:div w:id="1742944946">
          <w:marLeft w:val="0"/>
          <w:marRight w:val="0"/>
          <w:marTop w:val="0"/>
          <w:marBottom w:val="0"/>
          <w:divBdr>
            <w:top w:val="none" w:sz="0" w:space="0" w:color="auto"/>
            <w:left w:val="none" w:sz="0" w:space="0" w:color="auto"/>
            <w:bottom w:val="none" w:sz="0" w:space="0" w:color="auto"/>
            <w:right w:val="none" w:sz="0" w:space="0" w:color="auto"/>
          </w:divBdr>
        </w:div>
        <w:div w:id="2001932200">
          <w:marLeft w:val="0"/>
          <w:marRight w:val="0"/>
          <w:marTop w:val="0"/>
          <w:marBottom w:val="0"/>
          <w:divBdr>
            <w:top w:val="none" w:sz="0" w:space="0" w:color="auto"/>
            <w:left w:val="none" w:sz="0" w:space="0" w:color="auto"/>
            <w:bottom w:val="none" w:sz="0" w:space="0" w:color="auto"/>
            <w:right w:val="none" w:sz="0" w:space="0" w:color="auto"/>
          </w:divBdr>
        </w:div>
        <w:div w:id="2024166096">
          <w:marLeft w:val="0"/>
          <w:marRight w:val="0"/>
          <w:marTop w:val="0"/>
          <w:marBottom w:val="0"/>
          <w:divBdr>
            <w:top w:val="none" w:sz="0" w:space="0" w:color="auto"/>
            <w:left w:val="none" w:sz="0" w:space="0" w:color="auto"/>
            <w:bottom w:val="none" w:sz="0" w:space="0" w:color="auto"/>
            <w:right w:val="none" w:sz="0" w:space="0" w:color="auto"/>
          </w:divBdr>
        </w:div>
        <w:div w:id="2130276112">
          <w:marLeft w:val="0"/>
          <w:marRight w:val="0"/>
          <w:marTop w:val="0"/>
          <w:marBottom w:val="0"/>
          <w:divBdr>
            <w:top w:val="none" w:sz="0" w:space="0" w:color="auto"/>
            <w:left w:val="none" w:sz="0" w:space="0" w:color="auto"/>
            <w:bottom w:val="none" w:sz="0" w:space="0" w:color="auto"/>
            <w:right w:val="none" w:sz="0" w:space="0" w:color="auto"/>
          </w:divBdr>
        </w:div>
      </w:divsChild>
    </w:div>
    <w:div w:id="1788045535">
      <w:bodyDiv w:val="1"/>
      <w:marLeft w:val="0"/>
      <w:marRight w:val="0"/>
      <w:marTop w:val="0"/>
      <w:marBottom w:val="0"/>
      <w:divBdr>
        <w:top w:val="none" w:sz="0" w:space="0" w:color="auto"/>
        <w:left w:val="none" w:sz="0" w:space="0" w:color="auto"/>
        <w:bottom w:val="none" w:sz="0" w:space="0" w:color="auto"/>
        <w:right w:val="none" w:sz="0" w:space="0" w:color="auto"/>
      </w:divBdr>
    </w:div>
    <w:div w:id="1797138790">
      <w:bodyDiv w:val="1"/>
      <w:marLeft w:val="0"/>
      <w:marRight w:val="0"/>
      <w:marTop w:val="0"/>
      <w:marBottom w:val="0"/>
      <w:divBdr>
        <w:top w:val="none" w:sz="0" w:space="0" w:color="auto"/>
        <w:left w:val="none" w:sz="0" w:space="0" w:color="auto"/>
        <w:bottom w:val="none" w:sz="0" w:space="0" w:color="auto"/>
        <w:right w:val="none" w:sz="0" w:space="0" w:color="auto"/>
      </w:divBdr>
    </w:div>
    <w:div w:id="1812404530">
      <w:bodyDiv w:val="1"/>
      <w:marLeft w:val="0"/>
      <w:marRight w:val="0"/>
      <w:marTop w:val="0"/>
      <w:marBottom w:val="0"/>
      <w:divBdr>
        <w:top w:val="none" w:sz="0" w:space="0" w:color="auto"/>
        <w:left w:val="none" w:sz="0" w:space="0" w:color="auto"/>
        <w:bottom w:val="none" w:sz="0" w:space="0" w:color="auto"/>
        <w:right w:val="none" w:sz="0" w:space="0" w:color="auto"/>
      </w:divBdr>
      <w:divsChild>
        <w:div w:id="923222644">
          <w:marLeft w:val="0"/>
          <w:marRight w:val="0"/>
          <w:marTop w:val="0"/>
          <w:marBottom w:val="0"/>
          <w:divBdr>
            <w:top w:val="none" w:sz="0" w:space="0" w:color="auto"/>
            <w:left w:val="none" w:sz="0" w:space="0" w:color="auto"/>
            <w:bottom w:val="none" w:sz="0" w:space="0" w:color="auto"/>
            <w:right w:val="none" w:sz="0" w:space="0" w:color="auto"/>
          </w:divBdr>
        </w:div>
      </w:divsChild>
    </w:div>
    <w:div w:id="1839803152">
      <w:bodyDiv w:val="1"/>
      <w:marLeft w:val="0"/>
      <w:marRight w:val="0"/>
      <w:marTop w:val="0"/>
      <w:marBottom w:val="0"/>
      <w:divBdr>
        <w:top w:val="none" w:sz="0" w:space="0" w:color="auto"/>
        <w:left w:val="none" w:sz="0" w:space="0" w:color="auto"/>
        <w:bottom w:val="none" w:sz="0" w:space="0" w:color="auto"/>
        <w:right w:val="none" w:sz="0" w:space="0" w:color="auto"/>
      </w:divBdr>
      <w:divsChild>
        <w:div w:id="384107878">
          <w:marLeft w:val="0"/>
          <w:marRight w:val="0"/>
          <w:marTop w:val="0"/>
          <w:marBottom w:val="0"/>
          <w:divBdr>
            <w:top w:val="none" w:sz="0" w:space="0" w:color="auto"/>
            <w:left w:val="none" w:sz="0" w:space="0" w:color="auto"/>
            <w:bottom w:val="none" w:sz="0" w:space="0" w:color="auto"/>
            <w:right w:val="none" w:sz="0" w:space="0" w:color="auto"/>
          </w:divBdr>
        </w:div>
        <w:div w:id="564680707">
          <w:marLeft w:val="0"/>
          <w:marRight w:val="0"/>
          <w:marTop w:val="0"/>
          <w:marBottom w:val="0"/>
          <w:divBdr>
            <w:top w:val="none" w:sz="0" w:space="0" w:color="auto"/>
            <w:left w:val="none" w:sz="0" w:space="0" w:color="auto"/>
            <w:bottom w:val="none" w:sz="0" w:space="0" w:color="auto"/>
            <w:right w:val="none" w:sz="0" w:space="0" w:color="auto"/>
          </w:divBdr>
        </w:div>
        <w:div w:id="1648431893">
          <w:marLeft w:val="0"/>
          <w:marRight w:val="0"/>
          <w:marTop w:val="0"/>
          <w:marBottom w:val="0"/>
          <w:divBdr>
            <w:top w:val="none" w:sz="0" w:space="0" w:color="auto"/>
            <w:left w:val="none" w:sz="0" w:space="0" w:color="auto"/>
            <w:bottom w:val="none" w:sz="0" w:space="0" w:color="auto"/>
            <w:right w:val="none" w:sz="0" w:space="0" w:color="auto"/>
          </w:divBdr>
        </w:div>
        <w:div w:id="1757945594">
          <w:marLeft w:val="0"/>
          <w:marRight w:val="0"/>
          <w:marTop w:val="0"/>
          <w:marBottom w:val="0"/>
          <w:divBdr>
            <w:top w:val="none" w:sz="0" w:space="0" w:color="auto"/>
            <w:left w:val="none" w:sz="0" w:space="0" w:color="auto"/>
            <w:bottom w:val="none" w:sz="0" w:space="0" w:color="auto"/>
            <w:right w:val="none" w:sz="0" w:space="0" w:color="auto"/>
          </w:divBdr>
        </w:div>
        <w:div w:id="2084333661">
          <w:marLeft w:val="0"/>
          <w:marRight w:val="0"/>
          <w:marTop w:val="0"/>
          <w:marBottom w:val="0"/>
          <w:divBdr>
            <w:top w:val="none" w:sz="0" w:space="0" w:color="auto"/>
            <w:left w:val="none" w:sz="0" w:space="0" w:color="auto"/>
            <w:bottom w:val="none" w:sz="0" w:space="0" w:color="auto"/>
            <w:right w:val="none" w:sz="0" w:space="0" w:color="auto"/>
          </w:divBdr>
        </w:div>
      </w:divsChild>
    </w:div>
    <w:div w:id="1856655566">
      <w:bodyDiv w:val="1"/>
      <w:marLeft w:val="0"/>
      <w:marRight w:val="0"/>
      <w:marTop w:val="0"/>
      <w:marBottom w:val="0"/>
      <w:divBdr>
        <w:top w:val="none" w:sz="0" w:space="0" w:color="auto"/>
        <w:left w:val="none" w:sz="0" w:space="0" w:color="auto"/>
        <w:bottom w:val="none" w:sz="0" w:space="0" w:color="auto"/>
        <w:right w:val="none" w:sz="0" w:space="0" w:color="auto"/>
      </w:divBdr>
    </w:div>
    <w:div w:id="1882085308">
      <w:bodyDiv w:val="1"/>
      <w:marLeft w:val="0"/>
      <w:marRight w:val="0"/>
      <w:marTop w:val="0"/>
      <w:marBottom w:val="0"/>
      <w:divBdr>
        <w:top w:val="none" w:sz="0" w:space="0" w:color="auto"/>
        <w:left w:val="none" w:sz="0" w:space="0" w:color="auto"/>
        <w:bottom w:val="none" w:sz="0" w:space="0" w:color="auto"/>
        <w:right w:val="none" w:sz="0" w:space="0" w:color="auto"/>
      </w:divBdr>
    </w:div>
    <w:div w:id="1905019357">
      <w:bodyDiv w:val="1"/>
      <w:marLeft w:val="0"/>
      <w:marRight w:val="0"/>
      <w:marTop w:val="0"/>
      <w:marBottom w:val="0"/>
      <w:divBdr>
        <w:top w:val="none" w:sz="0" w:space="0" w:color="auto"/>
        <w:left w:val="none" w:sz="0" w:space="0" w:color="auto"/>
        <w:bottom w:val="none" w:sz="0" w:space="0" w:color="auto"/>
        <w:right w:val="none" w:sz="0" w:space="0" w:color="auto"/>
      </w:divBdr>
    </w:div>
    <w:div w:id="1954746134">
      <w:bodyDiv w:val="1"/>
      <w:marLeft w:val="0"/>
      <w:marRight w:val="0"/>
      <w:marTop w:val="0"/>
      <w:marBottom w:val="0"/>
      <w:divBdr>
        <w:top w:val="none" w:sz="0" w:space="0" w:color="auto"/>
        <w:left w:val="none" w:sz="0" w:space="0" w:color="auto"/>
        <w:bottom w:val="none" w:sz="0" w:space="0" w:color="auto"/>
        <w:right w:val="none" w:sz="0" w:space="0" w:color="auto"/>
      </w:divBdr>
      <w:divsChild>
        <w:div w:id="424957936">
          <w:marLeft w:val="0"/>
          <w:marRight w:val="0"/>
          <w:marTop w:val="0"/>
          <w:marBottom w:val="0"/>
          <w:divBdr>
            <w:top w:val="none" w:sz="0" w:space="0" w:color="auto"/>
            <w:left w:val="none" w:sz="0" w:space="0" w:color="auto"/>
            <w:bottom w:val="none" w:sz="0" w:space="0" w:color="auto"/>
            <w:right w:val="none" w:sz="0" w:space="0" w:color="auto"/>
          </w:divBdr>
        </w:div>
        <w:div w:id="652103720">
          <w:marLeft w:val="0"/>
          <w:marRight w:val="0"/>
          <w:marTop w:val="0"/>
          <w:marBottom w:val="0"/>
          <w:divBdr>
            <w:top w:val="none" w:sz="0" w:space="0" w:color="auto"/>
            <w:left w:val="none" w:sz="0" w:space="0" w:color="auto"/>
            <w:bottom w:val="none" w:sz="0" w:space="0" w:color="auto"/>
            <w:right w:val="none" w:sz="0" w:space="0" w:color="auto"/>
          </w:divBdr>
        </w:div>
        <w:div w:id="881602115">
          <w:marLeft w:val="0"/>
          <w:marRight w:val="0"/>
          <w:marTop w:val="0"/>
          <w:marBottom w:val="0"/>
          <w:divBdr>
            <w:top w:val="none" w:sz="0" w:space="0" w:color="auto"/>
            <w:left w:val="none" w:sz="0" w:space="0" w:color="auto"/>
            <w:bottom w:val="none" w:sz="0" w:space="0" w:color="auto"/>
            <w:right w:val="none" w:sz="0" w:space="0" w:color="auto"/>
          </w:divBdr>
        </w:div>
        <w:div w:id="1193304581">
          <w:marLeft w:val="0"/>
          <w:marRight w:val="0"/>
          <w:marTop w:val="0"/>
          <w:marBottom w:val="0"/>
          <w:divBdr>
            <w:top w:val="none" w:sz="0" w:space="0" w:color="auto"/>
            <w:left w:val="none" w:sz="0" w:space="0" w:color="auto"/>
            <w:bottom w:val="none" w:sz="0" w:space="0" w:color="auto"/>
            <w:right w:val="none" w:sz="0" w:space="0" w:color="auto"/>
          </w:divBdr>
        </w:div>
        <w:div w:id="1702899470">
          <w:marLeft w:val="0"/>
          <w:marRight w:val="0"/>
          <w:marTop w:val="0"/>
          <w:marBottom w:val="0"/>
          <w:divBdr>
            <w:top w:val="none" w:sz="0" w:space="0" w:color="auto"/>
            <w:left w:val="none" w:sz="0" w:space="0" w:color="auto"/>
            <w:bottom w:val="none" w:sz="0" w:space="0" w:color="auto"/>
            <w:right w:val="none" w:sz="0" w:space="0" w:color="auto"/>
          </w:divBdr>
        </w:div>
      </w:divsChild>
    </w:div>
    <w:div w:id="1976107975">
      <w:bodyDiv w:val="1"/>
      <w:marLeft w:val="0"/>
      <w:marRight w:val="0"/>
      <w:marTop w:val="0"/>
      <w:marBottom w:val="0"/>
      <w:divBdr>
        <w:top w:val="none" w:sz="0" w:space="0" w:color="auto"/>
        <w:left w:val="none" w:sz="0" w:space="0" w:color="auto"/>
        <w:bottom w:val="none" w:sz="0" w:space="0" w:color="auto"/>
        <w:right w:val="none" w:sz="0" w:space="0" w:color="auto"/>
      </w:divBdr>
    </w:div>
    <w:div w:id="1994676647">
      <w:bodyDiv w:val="1"/>
      <w:marLeft w:val="0"/>
      <w:marRight w:val="0"/>
      <w:marTop w:val="0"/>
      <w:marBottom w:val="0"/>
      <w:divBdr>
        <w:top w:val="none" w:sz="0" w:space="0" w:color="auto"/>
        <w:left w:val="none" w:sz="0" w:space="0" w:color="auto"/>
        <w:bottom w:val="none" w:sz="0" w:space="0" w:color="auto"/>
        <w:right w:val="none" w:sz="0" w:space="0" w:color="auto"/>
      </w:divBdr>
    </w:div>
    <w:div w:id="2010517775">
      <w:bodyDiv w:val="1"/>
      <w:marLeft w:val="0"/>
      <w:marRight w:val="0"/>
      <w:marTop w:val="0"/>
      <w:marBottom w:val="0"/>
      <w:divBdr>
        <w:top w:val="none" w:sz="0" w:space="0" w:color="auto"/>
        <w:left w:val="none" w:sz="0" w:space="0" w:color="auto"/>
        <w:bottom w:val="none" w:sz="0" w:space="0" w:color="auto"/>
        <w:right w:val="none" w:sz="0" w:space="0" w:color="auto"/>
      </w:divBdr>
    </w:div>
    <w:div w:id="2016951658">
      <w:bodyDiv w:val="1"/>
      <w:marLeft w:val="0"/>
      <w:marRight w:val="0"/>
      <w:marTop w:val="0"/>
      <w:marBottom w:val="0"/>
      <w:divBdr>
        <w:top w:val="none" w:sz="0" w:space="0" w:color="auto"/>
        <w:left w:val="none" w:sz="0" w:space="0" w:color="auto"/>
        <w:bottom w:val="none" w:sz="0" w:space="0" w:color="auto"/>
        <w:right w:val="none" w:sz="0" w:space="0" w:color="auto"/>
      </w:divBdr>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032873994">
      <w:bodyDiv w:val="1"/>
      <w:marLeft w:val="0"/>
      <w:marRight w:val="0"/>
      <w:marTop w:val="0"/>
      <w:marBottom w:val="0"/>
      <w:divBdr>
        <w:top w:val="none" w:sz="0" w:space="0" w:color="auto"/>
        <w:left w:val="none" w:sz="0" w:space="0" w:color="auto"/>
        <w:bottom w:val="none" w:sz="0" w:space="0" w:color="auto"/>
        <w:right w:val="none" w:sz="0" w:space="0" w:color="auto"/>
      </w:divBdr>
    </w:div>
    <w:div w:id="2036805920">
      <w:bodyDiv w:val="1"/>
      <w:marLeft w:val="0"/>
      <w:marRight w:val="0"/>
      <w:marTop w:val="0"/>
      <w:marBottom w:val="0"/>
      <w:divBdr>
        <w:top w:val="none" w:sz="0" w:space="0" w:color="auto"/>
        <w:left w:val="none" w:sz="0" w:space="0" w:color="auto"/>
        <w:bottom w:val="none" w:sz="0" w:space="0" w:color="auto"/>
        <w:right w:val="none" w:sz="0" w:space="0" w:color="auto"/>
      </w:divBdr>
    </w:div>
    <w:div w:id="2091152470">
      <w:bodyDiv w:val="1"/>
      <w:marLeft w:val="0"/>
      <w:marRight w:val="0"/>
      <w:marTop w:val="0"/>
      <w:marBottom w:val="0"/>
      <w:divBdr>
        <w:top w:val="none" w:sz="0" w:space="0" w:color="auto"/>
        <w:left w:val="none" w:sz="0" w:space="0" w:color="auto"/>
        <w:bottom w:val="none" w:sz="0" w:space="0" w:color="auto"/>
        <w:right w:val="none" w:sz="0" w:space="0" w:color="auto"/>
      </w:divBdr>
      <w:divsChild>
        <w:div w:id="670914432">
          <w:marLeft w:val="0"/>
          <w:marRight w:val="0"/>
          <w:marTop w:val="0"/>
          <w:marBottom w:val="0"/>
          <w:divBdr>
            <w:top w:val="none" w:sz="0" w:space="0" w:color="auto"/>
            <w:left w:val="none" w:sz="0" w:space="0" w:color="auto"/>
            <w:bottom w:val="none" w:sz="0" w:space="0" w:color="auto"/>
            <w:right w:val="none" w:sz="0" w:space="0" w:color="auto"/>
          </w:divBdr>
        </w:div>
      </w:divsChild>
    </w:div>
    <w:div w:id="2100831331">
      <w:bodyDiv w:val="1"/>
      <w:marLeft w:val="0"/>
      <w:marRight w:val="0"/>
      <w:marTop w:val="0"/>
      <w:marBottom w:val="0"/>
      <w:divBdr>
        <w:top w:val="none" w:sz="0" w:space="0" w:color="auto"/>
        <w:left w:val="none" w:sz="0" w:space="0" w:color="auto"/>
        <w:bottom w:val="none" w:sz="0" w:space="0" w:color="auto"/>
        <w:right w:val="none" w:sz="0" w:space="0" w:color="auto"/>
      </w:divBdr>
    </w:div>
    <w:div w:id="2112386857">
      <w:bodyDiv w:val="1"/>
      <w:marLeft w:val="0"/>
      <w:marRight w:val="0"/>
      <w:marTop w:val="0"/>
      <w:marBottom w:val="0"/>
      <w:divBdr>
        <w:top w:val="none" w:sz="0" w:space="0" w:color="auto"/>
        <w:left w:val="none" w:sz="0" w:space="0" w:color="auto"/>
        <w:bottom w:val="none" w:sz="0" w:space="0" w:color="auto"/>
        <w:right w:val="none" w:sz="0" w:space="0" w:color="auto"/>
      </w:divBdr>
    </w:div>
    <w:div w:id="2121296471">
      <w:bodyDiv w:val="1"/>
      <w:marLeft w:val="0"/>
      <w:marRight w:val="0"/>
      <w:marTop w:val="0"/>
      <w:marBottom w:val="0"/>
      <w:divBdr>
        <w:top w:val="none" w:sz="0" w:space="0" w:color="auto"/>
        <w:left w:val="none" w:sz="0" w:space="0" w:color="auto"/>
        <w:bottom w:val="none" w:sz="0" w:space="0" w:color="auto"/>
        <w:right w:val="none" w:sz="0" w:space="0" w:color="auto"/>
      </w:divBdr>
    </w:div>
    <w:div w:id="2126347244">
      <w:bodyDiv w:val="1"/>
      <w:marLeft w:val="0"/>
      <w:marRight w:val="0"/>
      <w:marTop w:val="0"/>
      <w:marBottom w:val="0"/>
      <w:divBdr>
        <w:top w:val="none" w:sz="0" w:space="0" w:color="auto"/>
        <w:left w:val="none" w:sz="0" w:space="0" w:color="auto"/>
        <w:bottom w:val="none" w:sz="0" w:space="0" w:color="auto"/>
        <w:right w:val="none" w:sz="0" w:space="0" w:color="auto"/>
      </w:divBdr>
    </w:div>
    <w:div w:id="2134209879">
      <w:bodyDiv w:val="1"/>
      <w:marLeft w:val="0"/>
      <w:marRight w:val="0"/>
      <w:marTop w:val="0"/>
      <w:marBottom w:val="0"/>
      <w:divBdr>
        <w:top w:val="none" w:sz="0" w:space="0" w:color="auto"/>
        <w:left w:val="none" w:sz="0" w:space="0" w:color="auto"/>
        <w:bottom w:val="none" w:sz="0" w:space="0" w:color="auto"/>
        <w:right w:val="none" w:sz="0" w:space="0" w:color="auto"/>
      </w:divBdr>
    </w:div>
    <w:div w:id="2134470748">
      <w:bodyDiv w:val="1"/>
      <w:marLeft w:val="0"/>
      <w:marRight w:val="0"/>
      <w:marTop w:val="0"/>
      <w:marBottom w:val="0"/>
      <w:divBdr>
        <w:top w:val="none" w:sz="0" w:space="0" w:color="auto"/>
        <w:left w:val="none" w:sz="0" w:space="0" w:color="auto"/>
        <w:bottom w:val="none" w:sz="0" w:space="0" w:color="auto"/>
        <w:right w:val="none" w:sz="0" w:space="0" w:color="auto"/>
      </w:divBdr>
      <w:divsChild>
        <w:div w:id="1522552267">
          <w:marLeft w:val="0"/>
          <w:marRight w:val="0"/>
          <w:marTop w:val="0"/>
          <w:marBottom w:val="0"/>
          <w:divBdr>
            <w:top w:val="none" w:sz="0" w:space="0" w:color="auto"/>
            <w:left w:val="none" w:sz="0" w:space="0" w:color="auto"/>
            <w:bottom w:val="none" w:sz="0" w:space="0" w:color="auto"/>
            <w:right w:val="none" w:sz="0" w:space="0" w:color="auto"/>
          </w:divBdr>
        </w:div>
      </w:divsChild>
    </w:div>
    <w:div w:id="2138063782">
      <w:bodyDiv w:val="1"/>
      <w:marLeft w:val="0"/>
      <w:marRight w:val="0"/>
      <w:marTop w:val="0"/>
      <w:marBottom w:val="0"/>
      <w:divBdr>
        <w:top w:val="none" w:sz="0" w:space="0" w:color="auto"/>
        <w:left w:val="none" w:sz="0" w:space="0" w:color="auto"/>
        <w:bottom w:val="none" w:sz="0" w:space="0" w:color="auto"/>
        <w:right w:val="none" w:sz="0" w:space="0" w:color="auto"/>
      </w:divBdr>
    </w:div>
    <w:div w:id="2143226675">
      <w:bodyDiv w:val="1"/>
      <w:marLeft w:val="0"/>
      <w:marRight w:val="0"/>
      <w:marTop w:val="0"/>
      <w:marBottom w:val="0"/>
      <w:divBdr>
        <w:top w:val="none" w:sz="0" w:space="0" w:color="auto"/>
        <w:left w:val="none" w:sz="0" w:space="0" w:color="auto"/>
        <w:bottom w:val="none" w:sz="0" w:space="0" w:color="auto"/>
        <w:right w:val="none" w:sz="0" w:space="0" w:color="auto"/>
      </w:divBdr>
      <w:divsChild>
        <w:div w:id="124859277">
          <w:marLeft w:val="0"/>
          <w:marRight w:val="0"/>
          <w:marTop w:val="0"/>
          <w:marBottom w:val="0"/>
          <w:divBdr>
            <w:top w:val="none" w:sz="0" w:space="0" w:color="auto"/>
            <w:left w:val="none" w:sz="0" w:space="0" w:color="auto"/>
            <w:bottom w:val="none" w:sz="0" w:space="0" w:color="auto"/>
            <w:right w:val="none" w:sz="0" w:space="0" w:color="auto"/>
          </w:divBdr>
        </w:div>
        <w:div w:id="304701210">
          <w:marLeft w:val="0"/>
          <w:marRight w:val="0"/>
          <w:marTop w:val="0"/>
          <w:marBottom w:val="0"/>
          <w:divBdr>
            <w:top w:val="none" w:sz="0" w:space="0" w:color="auto"/>
            <w:left w:val="none" w:sz="0" w:space="0" w:color="auto"/>
            <w:bottom w:val="none" w:sz="0" w:space="0" w:color="auto"/>
            <w:right w:val="none" w:sz="0" w:space="0" w:color="auto"/>
          </w:divBdr>
        </w:div>
        <w:div w:id="350953524">
          <w:marLeft w:val="0"/>
          <w:marRight w:val="0"/>
          <w:marTop w:val="0"/>
          <w:marBottom w:val="0"/>
          <w:divBdr>
            <w:top w:val="none" w:sz="0" w:space="0" w:color="auto"/>
            <w:left w:val="none" w:sz="0" w:space="0" w:color="auto"/>
            <w:bottom w:val="none" w:sz="0" w:space="0" w:color="auto"/>
            <w:right w:val="none" w:sz="0" w:space="0" w:color="auto"/>
          </w:divBdr>
        </w:div>
        <w:div w:id="433938730">
          <w:marLeft w:val="0"/>
          <w:marRight w:val="0"/>
          <w:marTop w:val="0"/>
          <w:marBottom w:val="0"/>
          <w:divBdr>
            <w:top w:val="none" w:sz="0" w:space="0" w:color="auto"/>
            <w:left w:val="none" w:sz="0" w:space="0" w:color="auto"/>
            <w:bottom w:val="none" w:sz="0" w:space="0" w:color="auto"/>
            <w:right w:val="none" w:sz="0" w:space="0" w:color="auto"/>
          </w:divBdr>
        </w:div>
        <w:div w:id="461848654">
          <w:marLeft w:val="0"/>
          <w:marRight w:val="0"/>
          <w:marTop w:val="0"/>
          <w:marBottom w:val="0"/>
          <w:divBdr>
            <w:top w:val="none" w:sz="0" w:space="0" w:color="auto"/>
            <w:left w:val="none" w:sz="0" w:space="0" w:color="auto"/>
            <w:bottom w:val="none" w:sz="0" w:space="0" w:color="auto"/>
            <w:right w:val="none" w:sz="0" w:space="0" w:color="auto"/>
          </w:divBdr>
        </w:div>
        <w:div w:id="499200873">
          <w:marLeft w:val="0"/>
          <w:marRight w:val="0"/>
          <w:marTop w:val="0"/>
          <w:marBottom w:val="0"/>
          <w:divBdr>
            <w:top w:val="none" w:sz="0" w:space="0" w:color="auto"/>
            <w:left w:val="none" w:sz="0" w:space="0" w:color="auto"/>
            <w:bottom w:val="none" w:sz="0" w:space="0" w:color="auto"/>
            <w:right w:val="none" w:sz="0" w:space="0" w:color="auto"/>
          </w:divBdr>
        </w:div>
        <w:div w:id="822890698">
          <w:marLeft w:val="0"/>
          <w:marRight w:val="0"/>
          <w:marTop w:val="0"/>
          <w:marBottom w:val="0"/>
          <w:divBdr>
            <w:top w:val="none" w:sz="0" w:space="0" w:color="auto"/>
            <w:left w:val="none" w:sz="0" w:space="0" w:color="auto"/>
            <w:bottom w:val="none" w:sz="0" w:space="0" w:color="auto"/>
            <w:right w:val="none" w:sz="0" w:space="0" w:color="auto"/>
          </w:divBdr>
        </w:div>
        <w:div w:id="970595617">
          <w:marLeft w:val="0"/>
          <w:marRight w:val="0"/>
          <w:marTop w:val="0"/>
          <w:marBottom w:val="0"/>
          <w:divBdr>
            <w:top w:val="none" w:sz="0" w:space="0" w:color="auto"/>
            <w:left w:val="none" w:sz="0" w:space="0" w:color="auto"/>
            <w:bottom w:val="none" w:sz="0" w:space="0" w:color="auto"/>
            <w:right w:val="none" w:sz="0" w:space="0" w:color="auto"/>
          </w:divBdr>
        </w:div>
        <w:div w:id="1053501388">
          <w:marLeft w:val="0"/>
          <w:marRight w:val="0"/>
          <w:marTop w:val="0"/>
          <w:marBottom w:val="0"/>
          <w:divBdr>
            <w:top w:val="none" w:sz="0" w:space="0" w:color="auto"/>
            <w:left w:val="none" w:sz="0" w:space="0" w:color="auto"/>
            <w:bottom w:val="none" w:sz="0" w:space="0" w:color="auto"/>
            <w:right w:val="none" w:sz="0" w:space="0" w:color="auto"/>
          </w:divBdr>
        </w:div>
        <w:div w:id="1262223492">
          <w:marLeft w:val="0"/>
          <w:marRight w:val="0"/>
          <w:marTop w:val="0"/>
          <w:marBottom w:val="0"/>
          <w:divBdr>
            <w:top w:val="none" w:sz="0" w:space="0" w:color="auto"/>
            <w:left w:val="none" w:sz="0" w:space="0" w:color="auto"/>
            <w:bottom w:val="none" w:sz="0" w:space="0" w:color="auto"/>
            <w:right w:val="none" w:sz="0" w:space="0" w:color="auto"/>
          </w:divBdr>
        </w:div>
        <w:div w:id="1360665795">
          <w:marLeft w:val="0"/>
          <w:marRight w:val="0"/>
          <w:marTop w:val="0"/>
          <w:marBottom w:val="0"/>
          <w:divBdr>
            <w:top w:val="none" w:sz="0" w:space="0" w:color="auto"/>
            <w:left w:val="none" w:sz="0" w:space="0" w:color="auto"/>
            <w:bottom w:val="none" w:sz="0" w:space="0" w:color="auto"/>
            <w:right w:val="none" w:sz="0" w:space="0" w:color="auto"/>
          </w:divBdr>
        </w:div>
        <w:div w:id="1428960891">
          <w:marLeft w:val="0"/>
          <w:marRight w:val="0"/>
          <w:marTop w:val="0"/>
          <w:marBottom w:val="0"/>
          <w:divBdr>
            <w:top w:val="none" w:sz="0" w:space="0" w:color="auto"/>
            <w:left w:val="none" w:sz="0" w:space="0" w:color="auto"/>
            <w:bottom w:val="none" w:sz="0" w:space="0" w:color="auto"/>
            <w:right w:val="none" w:sz="0" w:space="0" w:color="auto"/>
          </w:divBdr>
        </w:div>
        <w:div w:id="1508054112">
          <w:marLeft w:val="0"/>
          <w:marRight w:val="0"/>
          <w:marTop w:val="0"/>
          <w:marBottom w:val="0"/>
          <w:divBdr>
            <w:top w:val="none" w:sz="0" w:space="0" w:color="auto"/>
            <w:left w:val="none" w:sz="0" w:space="0" w:color="auto"/>
            <w:bottom w:val="none" w:sz="0" w:space="0" w:color="auto"/>
            <w:right w:val="none" w:sz="0" w:space="0" w:color="auto"/>
          </w:divBdr>
        </w:div>
        <w:div w:id="1595279961">
          <w:marLeft w:val="0"/>
          <w:marRight w:val="0"/>
          <w:marTop w:val="0"/>
          <w:marBottom w:val="0"/>
          <w:divBdr>
            <w:top w:val="none" w:sz="0" w:space="0" w:color="auto"/>
            <w:left w:val="none" w:sz="0" w:space="0" w:color="auto"/>
            <w:bottom w:val="none" w:sz="0" w:space="0" w:color="auto"/>
            <w:right w:val="none" w:sz="0" w:space="0" w:color="auto"/>
          </w:divBdr>
        </w:div>
        <w:div w:id="1662390050">
          <w:marLeft w:val="0"/>
          <w:marRight w:val="0"/>
          <w:marTop w:val="0"/>
          <w:marBottom w:val="0"/>
          <w:divBdr>
            <w:top w:val="none" w:sz="0" w:space="0" w:color="auto"/>
            <w:left w:val="none" w:sz="0" w:space="0" w:color="auto"/>
            <w:bottom w:val="none" w:sz="0" w:space="0" w:color="auto"/>
            <w:right w:val="none" w:sz="0" w:space="0" w:color="auto"/>
          </w:divBdr>
        </w:div>
        <w:div w:id="1946882353">
          <w:marLeft w:val="0"/>
          <w:marRight w:val="0"/>
          <w:marTop w:val="0"/>
          <w:marBottom w:val="0"/>
          <w:divBdr>
            <w:top w:val="none" w:sz="0" w:space="0" w:color="auto"/>
            <w:left w:val="none" w:sz="0" w:space="0" w:color="auto"/>
            <w:bottom w:val="none" w:sz="0" w:space="0" w:color="auto"/>
            <w:right w:val="none" w:sz="0" w:space="0" w:color="auto"/>
          </w:divBdr>
        </w:div>
        <w:div w:id="2058815421">
          <w:marLeft w:val="0"/>
          <w:marRight w:val="0"/>
          <w:marTop w:val="0"/>
          <w:marBottom w:val="0"/>
          <w:divBdr>
            <w:top w:val="none" w:sz="0" w:space="0" w:color="auto"/>
            <w:left w:val="none" w:sz="0" w:space="0" w:color="auto"/>
            <w:bottom w:val="none" w:sz="0" w:space="0" w:color="auto"/>
            <w:right w:val="none" w:sz="0" w:space="0" w:color="auto"/>
          </w:divBdr>
        </w:div>
        <w:div w:id="212175425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______@fiocruz.br" TargetMode="External"/><Relationship Id="rId18" Type="http://schemas.openxmlformats.org/officeDocument/2006/relationships/hyperlink" Target="http://www.planalto.gov.br/ccivil_03/_ato2019-2022/2022/decreto/D11246.htm" TargetMode="External"/><Relationship Id="rId26" Type="http://schemas.openxmlformats.org/officeDocument/2006/relationships/hyperlink" Target="http://www.planalto.gov.br/ccivil_03/_ato2019-2022/2022/decreto/D11246.htm" TargetMode="External"/><Relationship Id="rId39" Type="http://schemas.openxmlformats.org/officeDocument/2006/relationships/hyperlink" Target="http://www.planalto.gov.br/ccivil_03/Leis/LCP/Lcp123.htm" TargetMode="External"/><Relationship Id="rId21" Type="http://schemas.openxmlformats.org/officeDocument/2006/relationships/hyperlink" Target="http://www.planalto.gov.br/ccivil_03/_ato2019-2022/2022/decreto/D11246.htm" TargetMode="External"/><Relationship Id="rId34" Type="http://schemas.openxmlformats.org/officeDocument/2006/relationships/hyperlink" Target="http://www.planalto.gov.br/ccivil_03/_ato2019-2022/2021/lei/L14133.htm" TargetMode="External"/><Relationship Id="rId42" Type="http://schemas.openxmlformats.org/officeDocument/2006/relationships/hyperlink" Target="https://www.gov.br/compras/pt-br/acesso-a-informacao/legislacao/instrucoes-normativas/instrucao-normativa-no-53-de-8-de-julho-de-2020" TargetMode="External"/><Relationship Id="rId47" Type="http://schemas.openxmlformats.org/officeDocument/2006/relationships/hyperlink" Target="http://normas.receita.fazenda.gov.br/sijut2consulta/link.action?visao=anotado&amp;idAto=56753" TargetMode="External"/><Relationship Id="rId50" Type="http://schemas.openxmlformats.org/officeDocument/2006/relationships/hyperlink" Target="https://www.gov.br/compras/pt-br/acesso-a-informacao/legislacao/instrucoes-normativas/instrucao-normativa-seges-me-no-116-de-21-de-dezembro-de-2021" TargetMode="External"/><Relationship Id="rId55" Type="http://schemas.openxmlformats.org/officeDocument/2006/relationships/footer" Target="foot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planalto.gov.br/ccivil_03/_ato2019-2022/2021/lei/L14133.htm" TargetMode="External"/><Relationship Id="rId29" Type="http://schemas.openxmlformats.org/officeDocument/2006/relationships/hyperlink" Target="http://www.planalto.gov.br/ccivil_03/_ato2019-2022/2022/decreto/D11246.htm" TargetMode="External"/><Relationship Id="rId11" Type="http://schemas.openxmlformats.org/officeDocument/2006/relationships/hyperlink" Target="https://www.google.com/search?q=ESTA+DISPONIBILIZADO+O+TR+DIGITAL&amp;oq=ESTA+DISPONIBILIZADO+O+TR+DIGITAL+&amp;aqs=chrome..69i57j33i160l4.6141j0j7&amp;sourceid=chrome&amp;ie=UTF-8" TargetMode="External"/><Relationship Id="rId24" Type="http://schemas.openxmlformats.org/officeDocument/2006/relationships/hyperlink" Target="http://www.planalto.gov.br/ccivil_03/_ato2019-2022/2022/decreto/D11246.htm" TargetMode="External"/><Relationship Id="rId32" Type="http://schemas.openxmlformats.org/officeDocument/2006/relationships/hyperlink" Target="http://www.planalto.gov.br/ccivil_03/_ato2019-2022/2021/lei/L14133.htm" TargetMode="External"/><Relationship Id="rId37" Type="http://schemas.openxmlformats.org/officeDocument/2006/relationships/hyperlink" Target="http://www.planalto.gov.br/ccivil_03/_ato2019-2022/2021/lei/L14133.htm" TargetMode="External"/><Relationship Id="rId40" Type="http://schemas.openxmlformats.org/officeDocument/2006/relationships/hyperlink" Target="https://www.gov.br/compras/pt-br/acesso-a-informacao/legislacao/instrucoes-normativas/instrucao-normativa-no-53-de-8-de-julho-de-2020" TargetMode="External"/><Relationship Id="rId45" Type="http://schemas.openxmlformats.org/officeDocument/2006/relationships/hyperlink" Target="https://www.planalto.gov.br/ccivil_03/_ato2019-2022/2021/lei/L14195.htm" TargetMode="External"/><Relationship Id="rId53" Type="http://schemas.openxmlformats.org/officeDocument/2006/relationships/header" Target="header1.xml"/><Relationship Id="rId58" Type="http://schemas.openxmlformats.org/officeDocument/2006/relationships/footer" Target="footer3.xml"/><Relationship Id="rId5" Type="http://schemas.openxmlformats.org/officeDocument/2006/relationships/numbering" Target="numbering.xml"/><Relationship Id="rId19" Type="http://schemas.openxmlformats.org/officeDocument/2006/relationships/hyperlink" Target="http://www.planalto.gov.br/ccivil_03/_ato2019-2022/2021/lei/L14133.ht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ransparencia.stj.jus.br/wp-content/uploads/Manual_do_Modelo_de_Planilhas_de_Custos_do_STJ.pdf" TargetMode="External"/><Relationship Id="rId22" Type="http://schemas.openxmlformats.org/officeDocument/2006/relationships/hyperlink" Target="http://www.planalto.gov.br/ccivil_03/_ato2019-2022/2022/decreto/D11246.htm" TargetMode="External"/><Relationship Id="rId27" Type="http://schemas.openxmlformats.org/officeDocument/2006/relationships/hyperlink" Target="http://www.planalto.gov.br/ccivil_03/_ato2019-2022/2021/lei/L14133.htm" TargetMode="External"/><Relationship Id="rId30" Type="http://schemas.openxmlformats.org/officeDocument/2006/relationships/hyperlink" Target="http://www.planalto.gov.br/ccivil_03/_ato2019-2022/2022/decreto/D11246.htm" TargetMode="External"/><Relationship Id="rId35" Type="http://schemas.openxmlformats.org/officeDocument/2006/relationships/hyperlink" Target="https://www.gov.br/compras/pt-br/acesso-a-informacao/legislacao/instrucoes-normativas/instrucao-normativa-seges-me-no-77-de-4-de-novembro-de-2022" TargetMode="External"/><Relationship Id="rId43" Type="http://schemas.openxmlformats.org/officeDocument/2006/relationships/hyperlink" Target="https://www.planalto.gov.br/ccivil_03/leis/l8429.htm" TargetMode="External"/><Relationship Id="rId48" Type="http://schemas.openxmlformats.org/officeDocument/2006/relationships/hyperlink" Target="https://www.planalto.gov.br/ccivil_03/decreto-lei/del5452.htm" TargetMode="External"/><Relationship Id="rId56" Type="http://schemas.openxmlformats.org/officeDocument/2006/relationships/footer" Target="footer2.xml"/><Relationship Id="rId8" Type="http://schemas.openxmlformats.org/officeDocument/2006/relationships/webSettings" Target="webSettings.xml"/><Relationship Id="rId51" Type="http://schemas.openxmlformats.org/officeDocument/2006/relationships/hyperlink" Target="http://www.planalto.gov.br/ccivil_03/_ato2019-2022/2021/lei/L14133.htm" TargetMode="External"/><Relationship Id="rId3" Type="http://schemas.openxmlformats.org/officeDocument/2006/relationships/customXml" Target="../customXml/item3.xml"/><Relationship Id="rId12" Type="http://schemas.openxmlformats.org/officeDocument/2006/relationships/hyperlink" Target="https://catalogo.compras.gov.br/cnbs-web/busca" TargetMode="External"/><Relationship Id="rId17" Type="http://schemas.openxmlformats.org/officeDocument/2006/relationships/hyperlink" Target="http://www.planalto.gov.br/ccivil_03/_ato2019-2022/2022/decreto/D11246.htm" TargetMode="External"/><Relationship Id="rId25" Type="http://schemas.openxmlformats.org/officeDocument/2006/relationships/hyperlink" Target="http://www.planalto.gov.br/ccivil_03/_ato2019-2022/2022/decreto/D11246.htm" TargetMode="External"/><Relationship Id="rId33" Type="http://schemas.openxmlformats.org/officeDocument/2006/relationships/hyperlink" Target="http://www.planalto.gov.br/ccivil_03/_ato2019-2022/2022/decreto/D11246.htm" TargetMode="External"/><Relationship Id="rId38" Type="http://schemas.openxmlformats.org/officeDocument/2006/relationships/hyperlink" Target="https://www.gov.br/compras/pt-br/acesso-a-informacao/legislacao/instrucoes-normativas/instrucao-normativa-seges-me-no-77-de-4-de-novembro-de-2022" TargetMode="External"/><Relationship Id="rId46" Type="http://schemas.openxmlformats.org/officeDocument/2006/relationships/hyperlink" Target="https://www.gov.br/economia/pt-br/assuntos/drei/legislacao/arquivos/legislacoes-federais/indrei772020.pdf" TargetMode="External"/><Relationship Id="rId59" Type="http://schemas.openxmlformats.org/officeDocument/2006/relationships/fontTable" Target="fontTable.xml"/><Relationship Id="rId20" Type="http://schemas.openxmlformats.org/officeDocument/2006/relationships/hyperlink" Target="http://www.planalto.gov.br/ccivil_03/_ato2019-2022/2022/decreto/D11246.htm" TargetMode="External"/><Relationship Id="rId41" Type="http://schemas.openxmlformats.org/officeDocument/2006/relationships/hyperlink" Target="http://www.planalto.gov.br/ccivil_03/AGU/Pareceres/2019-2022/PRC-JL-01-2020.htm" TargetMode="External"/><Relationship Id="rId54"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planalto.gov.br/ccivil_03/_ato2019-2022/2021/lei/L14133.htm" TargetMode="External"/><Relationship Id="rId23" Type="http://schemas.openxmlformats.org/officeDocument/2006/relationships/hyperlink" Target="http://www.planalto.gov.br/ccivil_03/_ato2019-2022/2022/decreto/D11246.htm" TargetMode="External"/><Relationship Id="rId28" Type="http://schemas.openxmlformats.org/officeDocument/2006/relationships/hyperlink" Target="http://www.planalto.gov.br/ccivil_03/_ato2019-2022/2022/decreto/D11246.htm" TargetMode="External"/><Relationship Id="rId36" Type="http://schemas.openxmlformats.org/officeDocument/2006/relationships/hyperlink" Target="http://www.planalto.gov.br/ccivil_03/_ato2019-2022/2021/lei/L14133.htm" TargetMode="External"/><Relationship Id="rId49" Type="http://schemas.openxmlformats.org/officeDocument/2006/relationships/hyperlink" Target="http://www.planalto.gov.br/ccivil_03/Leis/LCP/Lcp123.htm" TargetMode="External"/><Relationship Id="rId57" Type="http://schemas.openxmlformats.org/officeDocument/2006/relationships/header" Target="header3.xml"/><Relationship Id="rId10" Type="http://schemas.openxmlformats.org/officeDocument/2006/relationships/endnotes" Target="endnotes.xml"/><Relationship Id="rId31" Type="http://schemas.openxmlformats.org/officeDocument/2006/relationships/hyperlink" Target="http://www.planalto.gov.br/ccivil_03/_ato2019-2022/2022/decreto/D11246.htm" TargetMode="External"/><Relationship Id="rId44" Type="http://schemas.openxmlformats.org/officeDocument/2006/relationships/hyperlink" Target="http://www.planalto.gov.br/ccivil_03/AGU/Pareceres/2019-2022/PRC-JL-01-2020.htm" TargetMode="External"/><Relationship Id="rId52" Type="http://schemas.openxmlformats.org/officeDocument/2006/relationships/hyperlink" Target="http://www.planalto.gov.br/ccivil_03/_ato2019-2022/2021/lei/L14133.htm" TargetMode="External"/><Relationship Id="rId6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10" ma:contentTypeDescription="Create a new document." ma:contentTypeScope="" ma:versionID="e0e224a1b18841c77beb17c61a9e19ea">
  <xsd:schema xmlns:xsd="http://www.w3.org/2001/XMLSchema" xmlns:xs="http://www.w3.org/2001/XMLSchema" xmlns:p="http://schemas.microsoft.com/office/2006/metadata/properties" xmlns:ns2="52c93ea8-e2de-466c-b401-d7fabeb9490e" xmlns:ns3="d7c48ea4-4748-4e79-bb61-d51d73419c91" targetNamespace="http://schemas.microsoft.com/office/2006/metadata/properties" ma:root="true" ma:fieldsID="fbeef7a959cb865bd1c7e809634aca3c" ns2:_="" ns3:_="">
    <xsd:import namespace="52c93ea8-e2de-466c-b401-d7fabeb9490e"/>
    <xsd:import namespace="d7c48ea4-4748-4e79-bb61-d51d73419c9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c48ea4-4748-4e79-bb61-d51d73419c9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D0DDEF-1E03-4563-9AD6-2ED817A3421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5F6D92C-2B46-4B64-BBEA-46060CCABB6B}">
  <ds:schemaRefs>
    <ds:schemaRef ds:uri="http://schemas.microsoft.com/sharepoint/v3/contenttype/forms"/>
  </ds:schemaRefs>
</ds:datastoreItem>
</file>

<file path=customXml/itemProps3.xml><?xml version="1.0" encoding="utf-8"?>
<ds:datastoreItem xmlns:ds="http://schemas.openxmlformats.org/officeDocument/2006/customXml" ds:itemID="{CAB0DA15-FF9D-4A8A-83E6-EE2518EEA2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d7c48ea4-4748-4e79-bb61-d51d73419c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BE915D8-3643-4FCE-A59D-A81DE20CA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60</Pages>
  <Words>23890</Words>
  <Characters>129008</Characters>
  <Application>Microsoft Office Word</Application>
  <DocSecurity>0</DocSecurity>
  <Lines>1075</Lines>
  <Paragraphs>305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152593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2023-05-30T20:53:00Z</dcterms:created>
  <dcterms:modified xsi:type="dcterms:W3CDTF">2023-07-05T16:13:00Z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y fmtid="{D5CDD505-2E9C-101B-9397-08002B2CF9AE}" pid="3" name="MediaServiceImageTags">
    <vt:lpwstr/>
  </property>
</Properties>
</file>